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37: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unambiguously positive in this entire book, with none of the usual atrocity attached.</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noting their own species' relationship to all of it is refreshingly simple: no dolphin has ever needed a doctor, filed an insurance claim, or gone without a medication it could not afford. Dolphin health management is simply a matter of not getting sick in the first place, a strategy with an excellent success rate and no paperwork — though dolphin historians concede this is easier to maintain without cities, agriculture, or sedentary living to manage in the first place.</w:t>
      </w:r>
    </w:p>
    <w:p>
      <w:pPr>
        <w:spacing w:after="100"/>
      </w:pPr>
      <w:r>
        <w:rPr>
          <w:b/>
          <w:bCs/>
        </w:rPr>
        <w:t xml:space="preserve">Dolphin verdict:</w:t>
      </w:r>
    </w:p>
    <w:p>
      <w:pPr>
        <w:spacing w:after="200"/>
      </w:pPr>
      <w:r>
        <w:rPr>
          <w:i/>
          <w:iCs/>
        </w:rPr>
        <w:t xml:space="preserve">No chapter in this book shows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medicine and no doctors. They also, dolphin historians note with some restraint, have no bill.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2026-09-29T06:07:17.623Z</dcterms:created>
  <dcterms:modified xsi:type="dcterms:W3CDTF">2026-09-29T06:07:17.623Z</dcterms:modified>
</cp:coreProperties>
</file>

<file path=docProps/custom.xml><?xml version="1.0" encoding="utf-8"?>
<Properties xmlns="http://schemas.openxmlformats.org/officeDocument/2006/custom-properties" xmlns:vt="http://schemas.openxmlformats.org/officeDocument/2006/docPropsVTypes"/>
</file>