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 He was paid in fish, at the official rate of 1.7 fish per hour. He was hoping for 1.8. The relevant form had been pending since before the Pre-Transition drawer was labelled. Most of the Bureau treated him as a remote consultant who occasionally sent useful geometry and then went back to thinking about fish.</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As for the purpose of everything, the Bureau’s unofficial position was that it was probably 42. No one had successfully derived the corresponding question, and the forms required to request it had been missing since before the Pre-Transition drawer was labelled.
There were, of course, children. The Bureau’s official position was that they were a long-term staffing solution and should be discouraged from developing an interest in geometry until after their GCSEs.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Derek had met her once at a Bureau Christmas function that had refused to end on time. She had asked one question about simultaneous events and then left before anyone could answer it properly.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 The panel had scored it highly for clarity of objectives.</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 Trevor wrote the sentence down anyway, under Provisional."</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Trevor, for his part, had gone quiet in the specific way that meant he was recalculating several assumptions at once.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The rest of the country was worse. The Bureau’s unofficial map of Britain included several regions marked simply “Do Not Attempt to Classify.” One moved.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
A small official notice was taped to a pillar:
RAIN IS NOT TO BE CONSIDERED EVIDENCE WITHOUT FORM 17B-W.
Beneath it, in different handwriting:
Especially if it falls sideways.
Derek studied the notice for a moment. Someone in the Bureau had clearly been here before him, or after him, or in a reference frame that made the distinction unhelpful. He photographed the notice, filed it under Provisional Geometry, and only then looked back at the rain.</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She had the calm of someone who could leave at any moment and be late for something better.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Trevor, for his part, had gone quiet in the specific way that meant he was recalculating several assumptions at once.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Derek had long since stopped trying to file London by category. The categories kept moving. The rest of the country was worse. The Bureau’s unofficial map of Britain included several regions marked simply “Do Not Attempt to Classify.” One moved.
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at 1.7 fish per hour.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