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Somewhere beneath the professional irritation, something colder and more personal had stirred — the quiet recognition that the face in the photograph was not merely a case, but a deadline.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which is to say, it is the part that still manages to surprise people who thought they already understood time. They almost never have. Time, it turns out, is less a river than a set of carefully negotiated local agreements."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The universe simply declines to supply a single, universal 'now' — a fact that continues to inconvenience anyone who prefers their reality tidy. Most people prefer it tidy. The universe has never taken this preference into account."</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This is obvious until one realises how many conclusions quietly depend on pretending it does not. The camera, like every other observer, is trapped inside its own light-cone and has never been consulted about the matter."</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Derek, for reasons he chose not to examine, found himself watching Tabitha rather than the clock. The fact that her presence made the situation feel slightly more manageable was, he decided, an unhelpful development."</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