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tbl>
      <w:tblPr>
        <w:tblW w:w="0" w:type="auto"/>
        <w:jc w:val="center"/>
        <w:tblLook w:val="04A0" w:firstRow="1" w:lastRow="0" w:firstColumn="1" w:lastColumn="0" w:noHBand="0" w:noVBand="1"/>
      </w:tblPr>
      <w:tblGrid>
        <w:gridCol w:w="6854"/>
      </w:tblGrid>
      <w:tr w:rsidR="005826AE" ns2:paraId="7DBA9FEE"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1539E860" ns2:textId="77777777" w:rsidR="005826AE" w:rsidRDefault="00C80778">
            <w:pPr>
              <w:spacing w:after="40"/>
            </w:pPr>
            <w:r>
              <w:rPr>
                <w:b/>
                <w:color w:val="FFFFFF"/>
                <w:sz w:val="18"/>
              </w:rPr>
              <w:t>THE RULE OF THE BLUE BOX</w:t>
            </w:r>
          </w:p>
          <w:p ns2:paraId="69946A30" ns2: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ns2:paraId="22D38148"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CE246FB" ns2:textId="77777777" w:rsidR="00EC15F5" w:rsidRDefault="00000000">
            <w:pPr>
              <w:spacing w:after="40"/>
            </w:pPr>
            <w:r>
              <w:rPr>
                <w:b/>
                <w:color w:val="FFFFFF"/>
                <w:sz w:val="18"/>
              </w:rPr>
              <w:t>A COMMON MISCONCEPTION</w:t>
            </w:r>
          </w:p>
          <w:p ns2:paraId="1FC9FBF4" ns2: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rStyle w:val="Hyperlink"/>
          </w:rPr>
          <w:t xml:space="preserve">lotmus.github.io/quantum-world-simulator</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rStyle w:val="Hyperlink"/>
            <w:i/>
          </w:rPr>
          <w:t xml:space="preserve">lotmus.github.io/quantum-world-simulator/zeno.html</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rStyle w:val="Hyperlink"/>
          </w:rPr>
          <w:t xml:space="preserve">lotmus.github.io/quantum-world-simulator/tunneling.html</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rStyle w:val="Hyperlink"/>
          </w:rPr>
          <w:t xml:space="preserve">lotmus.github.io/quantum-world-simulator/cat.html</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ns2:paraId="01FE9F44"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A2AAE97" ns2:textId="77777777" w:rsidR="00EC15F5" w:rsidRDefault="00000000">
            <w:pPr>
              <w:spacing w:after="40"/>
            </w:pPr>
            <w:r>
              <w:rPr>
                <w:b/>
                <w:color w:val="FFFFFF"/>
                <w:sz w:val="18"/>
              </w:rPr>
              <w:t>WHY YOU CAN’T USE THIS TO CALL FASTER THAN LIGHT</w:t>
            </w:r>
          </w:p>
          <w:p ns2:paraId="5278DE8D" ns2: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ns2:paraId="5C11B5C3"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BB53545" ns2:textId="77777777" w:rsidR="00EC15F5" w:rsidRDefault="00000000">
            <w:pPr>
              <w:spacing w:after="40"/>
            </w:pPr>
            <w:r>
              <w:rPr>
                <w:b/>
                <w:color w:val="FFFFFF"/>
                <w:sz w:val="18"/>
              </w:rPr>
              <w:t>WHAT BELL DID AND DIDN’T RULE OUT</w:t>
            </w:r>
          </w:p>
          <w:p ns2:paraId="71C98C21" ns2: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rStyle w:val="Hyperlink"/>
          </w:rPr>
          <w:t xml:space="preserve">lotmus.github.io/quantum-world-simulator/bellchsh.html</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ns2:paraId="4C5E3B92"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5A08BD50" ns2:textId="77777777" w:rsidR="00EC15F5" w:rsidRDefault="00000000">
            <w:pPr>
              <w:spacing w:after="40"/>
            </w:pPr>
            <w:r>
              <w:rPr>
                <w:b/>
                <w:color w:val="FFFFFF"/>
                <w:sz w:val="18"/>
              </w:rPr>
              <w:t>IF YOU LIKE THIS SORT OF THING</w:t>
            </w:r>
          </w:p>
          <w:p ns2:paraId="1C538D3E" ns2: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ns2:paraId="49F45AE1"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9436FF0" ns2:textId="77777777" w:rsidR="00EC15F5" w:rsidRDefault="00000000">
            <w:pPr>
              <w:spacing w:after="40"/>
            </w:pPr>
            <w:r>
              <w:rPr>
                <w:b/>
                <w:color w:val="FFFFFF"/>
                <w:sz w:val="18"/>
              </w:rPr>
              <w:t>WATCH THIS PHRASE</w:t>
            </w:r>
          </w:p>
          <w:p ns2:paraId="6B2A1F01" ns2: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ns2:paraId="470D919D"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26115D10" ns2:textId="77777777" w:rsidR="00EC15F5" w:rsidRDefault="00000000">
            <w:pPr>
              <w:spacing w:after="40"/>
            </w:pPr>
            <w:r>
              <w:rPr>
                <w:b/>
                <w:color w:val="FFFFFF"/>
                <w:sz w:val="18"/>
              </w:rPr>
              <w:t>IF QUARKS CAN’T BE ISOLATED, HOW DO WE KNOW THEY’RE REAL</w:t>
            </w:r>
          </w:p>
          <w:p ns2:paraId="032BEC1C" ns2: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rStyle w:val="Hyperlink"/>
          </w:rPr>
          <w:t xml:space="preserve">lotmus.github.io/quantum-world-simulator/confinement.html</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ns2:paraId="2C95E9CA"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6FC30FAC" ns2:textId="77777777" w:rsidR="00EC15F5" w:rsidRDefault="00000000">
            <w:pPr>
              <w:spacing w:after="40"/>
            </w:pPr>
            <w:r>
              <w:rPr>
                <w:b/>
                <w:color w:val="FFFFFF"/>
                <w:sz w:val="18"/>
              </w:rPr>
              <w:lastRenderedPageBreak/>
              <w:t>HOW PRECISE IS ’ONE PART IN A TRILLION’</w:t>
            </w:r>
          </w:p>
          <w:p ns2:paraId="293D37E4" ns2: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rStyle w:val="Hyperlink"/>
          </w:rPr>
          <w:t xml:space="preserve">lotmus.github.io/quantum-world-simulator/glasstrick.html</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ns2:paraId="69DF9ABB"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8D92370" ns2:textId="77777777" w:rsidR="00EC15F5" w:rsidRDefault="00000000">
            <w:pPr>
              <w:spacing w:after="40"/>
            </w:pPr>
            <w:r>
              <w:rPr>
                <w:b/>
                <w:color w:val="FFFFFF"/>
                <w:sz w:val="18"/>
              </w:rPr>
              <w:t>WHAT QUANTUM CRYPTOGRAPHY ACTUALLY REPLACES</w:t>
            </w:r>
          </w:p>
          <w:p ns2:paraId="7D315D92" ns2: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rStyle w:val="Hyperlink"/>
          </w:rPr>
          <w:t xml:space="preserve">lotmus.github.io/quantum-world-simulator/bb84.html</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rStyle w:val="Hyperlink"/>
          </w:rPr>
          <w:t xml:space="preserve">lotmus.github.io/quantum-world-simulator/blochsphere.html</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ns2:paraId="4A116435"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438A420" ns2:textId="77777777" w:rsidR="00EC15F5" w:rsidRDefault="00000000">
            <w:pPr>
              <w:spacing w:after="40"/>
            </w:pPr>
            <w:r>
              <w:rPr>
                <w:b/>
                <w:color w:val="FFFFFF"/>
                <w:sz w:val="18"/>
              </w:rPr>
              <w:t>WHAT A QUANTUM COMPUTER IS ACTUALLY FOR</w:t>
            </w:r>
          </w:p>
          <w:p ns2:paraId="4BFD28C1" ns2: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tc>
      </w:tr>
    </w:tbl>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tc>
      </w:tr>
    </w:tbl>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tc>
      </w:tr>
    </w:tbl>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ns7: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ns7:id="rId57" w:history="1">
        <w:r>
          <w:rPr>
            <w:rStyle w:val="Hyperlink"/>
          </w:rPr>
          <w:t xml:space="preserve">https://doi.org/10.1103/PhysRevLett.56.792</w:t>
        </w:r>
      </w:hyperlink>
      <w:r>
        <w:t xml:space="preserve">.</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ns7:id="rId58" w:history="1">
        <w:r>
          <w:rPr>
            <w:rStyle w:val="Hyperlink"/>
          </w:rPr>
          <w:t xml:space="preserve">https://doi.org/10.1002/andp.19053220607</w:t>
        </w:r>
      </w:hyperlink>
      <w:r>
        <w:t xml:space="preserve">,</w:t>
      </w:r>
      <w:r>
        <w:t xml:space="preserve"> from the same year as his papers on Brownian motion and special relativity.</w:t>
      </w:r>
    </w:p>
    <w:p>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ns7:id="rId59" w:history="1">
        <w:r>
          <w:rPr>
            <w:rStyle w:val="Hyperlink"/>
          </w:rPr>
          <w:t xml:space="preserve">https://doi.org/10.1103/RevModPhys.20.367</w:t>
        </w:r>
      </w:hyperlink>
      <w:r>
        <w:t xml:space="preserve">.</w:t>
      </w:r>
    </w:p>
    <w:p>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ns7: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ns7:id="rId61" w:history="1">
        <w:r>
          <w:rPr>
            <w:rStyle w:val="Hyperlink"/>
          </w:rPr>
          <w:t xml:space="preserve">https://doi.org/10.1103/RevModPhys.21.425</w:t>
        </w:r>
      </w:hyperlink>
      <w:r>
        <w:t xml:space="preserve">.</w:t>
      </w:r>
    </w:p>
    <w:p>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ns7: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ns7:id="rId63" w:history="1">
        <w:r>
          <w:rPr>
            <w:rStyle w:val="Hyperlink"/>
          </w:rPr>
          <w:t xml:space="preserve">https://doi.org/10.1080/00411457108231446</w:t>
        </w:r>
      </w:hyperlink>
      <w:r>
        <w:t xml:space="preserve">.</w:t>
      </w:r>
    </w:p>
    <w:p>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ns7: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ns7:id="rId65" w:history="1">
        <w:r>
          <w:rPr>
            <w:rStyle w:val="Hyperlink"/>
          </w:rPr>
          <w:t xml:space="preserve">https://doi.org/10.1103/PhysRevLett.78.5</w:t>
        </w:r>
      </w:hyperlink>
      <w:r>
        <w:t xml:space="preserve">.</w:t>
      </w:r>
    </w:p>
    <w:p>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ns7:id="rId66" w:history="1">
        <w:r>
          <w:rPr>
            <w:rStyle w:val="Hyperlink"/>
          </w:rPr>
          <w:t xml:space="preserve">https://jetp.ras.ru/cgi-bin/dn/e_005_06_1174.pdf</w:t>
        </w:r>
      </w:hyperlink>
      <w:r>
        <w:t xml:space="preserve">.</w:t>
      </w:r>
      <w:r>
        <w:t xml:space="preserve"> No DOI is attached. The lattice was later confirmed by direct imaging.</w:t>
      </w:r>
    </w:p>
    <w:p>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ns7:id="rId67" w:history="1">
        <w:r>
          <w:rPr>
            <w:rStyle w:val="Hyperlink"/>
          </w:rPr>
          <w:t xml:space="preserve">https://doi.org/10.1098/rspa.1931.0130</w:t>
        </w:r>
      </w:hyperlink>
      <w:r>
        <w:t xml:space="preserve">.</w:t>
      </w:r>
      <w:r>
        <w:t xml:space="preserve"> No monopole has yet been detected.</w:t>
      </w:r>
    </w:p>
    <w:p>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ns7:id="rId68" w:history="1">
        <w:r>
          <w:rPr>
            <w:rStyle w:val="Hyperlink"/>
          </w:rPr>
          <w:t xml:space="preserve">https://doi.org/10.1209/0295-5075/1/4/004</w:t>
        </w:r>
      </w:hyperlink>
      <w:r>
        <w:t xml:space="preserve">.</w:t>
      </w:r>
    </w:p>
    <w:p>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ns7: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ns7: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ns7:id="rId71" w:history="1">
        <w:r>
          <w:rPr>
            <w:rStyle w:val="Hyperlink"/>
          </w:rPr>
          <w:t xml:space="preserve">https://doi.org/10.1016/0031-9163(62</w:t>
        </w:r>
      </w:hyperlink>
      <w:r>
        <w:t xml:space="preserve">)91369-0, when he was a twenty-two-year-old graduate student at Cambridge. He shared the 1973 Nobel Prize in Physics for the result.</w:t>
      </w:r>
    </w:p>
    <w:p>
      <w:pPr>
        <w:jc w:val="both"/>
      </w:pPr>
      <w:r>
        <w:rPr>
          <w:b/>
        </w:rPr>
        <w:t>Chapter 9 technology claims checked October 5, 2026.</w:t>
      </w:r>
    </w:p>
    <w:p>
      <w:pPr>
        <w:jc w:val="both"/>
      </w:pPr>
      <w:r>
        <w:t>Google Quantum AI. "The Quantum Echoes Algorithm Breakthrough." October 22, 2025. blog.google/innovation-and-ai/technology/research/quantum-echoes-willow-verifiable-quantum-advantage/.</w:t>
      </w:r>
    </w:p>
    <w:p>
      <w:pPr>
        <w:jc w:val="both"/>
      </w:pPr>
      <w:r>
        <w:t>International Business Machines. "Quantum 2030." IBM Technology Atlas, updated March 2026. ibm.com/roadmaps/quantum/2030/.</w:t>
      </w:r>
    </w:p>
    <w:p>
      <w:pPr>
        <w:jc w:val="both"/>
      </w:pPr>
      <w:r>
        <w:t>Microsoft. "Introducing Majorana 2." June 2, 2026. news.microsoft.com/source/features/innovation/majorana-2-microsoft-discovery-agentic-ai/.</w:t>
      </w:r>
    </w:p>
    <w:p>
      <w:pPr>
        <w:jc w:val="both"/>
      </w:pPr>
      <w:r>
        <w:t>Davide Castelvecchi. "Microsoft upgrades controversial quantum chip - researchers are still sceptical." Nature, June 3, 2026. doi:10.1038/d41586-026-01788-y.</w:t>
      </w:r>
    </w:p>
    <w:p>
      <w:pPr>
        <w:jc w:val="both"/>
      </w:pPr>
      <w:r>
        <w:t>Henry F. Legg. "On the robustness of topological gap detection via transport." Nature 654 (2026): E22-E26. doi:10.1038/s41586-026-10567-8.</w:t>
      </w:r>
    </w:p>
    <w:p>
      <w:pPr>
        <w:jc w:val="both"/>
      </w:pPr>
      <w:r>
        <w:t>Microsoft Quantum. "Reply to: On the robustness of topological gap detection via transport." Nature 654 (2026): E27-E28. doi:10.1038/s41586-026-10568-7.</w:t>
      </w:r>
    </w:p>
    <w:p>
      <w:pPr>
        <w:jc w:val="both"/>
      </w:pPr>
      <w:r>
        <w:t>Satya Nadella. "A milestone in our quantum journey." Microsoft Source, September 23, 2026. news.microsoft.com/source/exec/satya-nadella/ (announcement of Majorana 2 delivery to DARPA for evaluation).</w:t>
      </w:r>
    </w:p>
    <w:p>
      <w:pPr>
        <w:jc w:val="both"/>
      </w:pPr>
      <w:r>
        <w:t>Quantum-network experiments discussed in Chapters 3 and 8.</w:t>
      </w:r>
    </w:p>
    <w:p>
      <w:pPr>
        <w:jc w:val="both"/>
      </w:pPr>
      <w:r>
        <w:t>Wang et al. “Experimental Genuine Quantum Nonlocality in the Triangle Network.” Physical Review Letters 136, 180202 (2026). https://doi.org/10.1103/5hhc-rw3t.</w:t>
      </w:r>
    </w:p>
    <w:p>
      <w:pPr>
        <w:jc w:val="both"/>
      </w:pPr>
      <w:r>
        <w:t>Luo et al. “Entangling Quantum Memories through a 420 km Long Fiber.” Physical Review Letters 137, 070801 (2026). https://doi.org/10.1103/ccd6-rf1s.</w:t>
      </w:r>
    </w:p>
    <w:p>
      <w:pPr>
        <w:jc w:val="both"/>
      </w:pPr>
      <w:r>
        <w:t>Talcott et al. “Quantum entanglement distribution coexisting with high-rate, broadband classical optical communications over a real-world fiber connecting remote, synchronized nodes.” Optica Quantum 4 (2026). https://doi.org/10.1364/OPTICAQ.592786.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ns7:id="rId72" w:history="1">
        <w:r>
          <w:rPr>
            <w:rStyle w:val="Hyperlink"/>
          </w:rPr>
          <w:t xml:space="preserve">https://doi.org/10.1103/RevModPhys.93.025005</w:t>
        </w:r>
      </w:hyperlink>
      <w:r>
        <w:t xml:space="preserve">.</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 xml:space="preserve">Aharonov, Yakir, and David Bohm. “Significance of Electromagnetic Potentials in the Quantum Theory.” Physical Review 115, no. 3 (1959): 485–491.</w:t>
      </w:r>
    </w:p>
    <w:p/>
    <w:p ns2:paraId="6A286034" ns2: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ns2:paraId="29FF9C69" ns2: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“Black Holes and Entropy.”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p>
      <w:pPr>
        <w:jc w:val="both"/>
      </w:pPr>
      <w:r>
        <w:rPr>
          <w:i/>
        </w:rPr>
        <w:t xml:space="preserve">Blais, Alexandre, Arne L. Grimsmo, S. M. Girvin, and Andreas Wallraff. “Circuit Quantum Electrodynamics.”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“Quantum Theory of Gravity. I. The Canonical Theory.” Physical Review 160, no. 5 (1967): 1113–1148.</w:t>
      </w:r>
    </w:p>
    <w:p/>
    <w:p>
      <w:pPr>
        <w:jc w:val="both"/>
      </w:pPr>
      <w:r>
        <w:rPr>
          <w:i/>
        </w:rPr>
        <w:t xml:space="preserve">Dirac, P. A. M. “Quantised Singularities in the Electromagnetic Field.” Proceedings of the Royal Society of London A 133, no. 821 (1931): 60–72.</w:t>
      </w:r>
    </w:p>
    <w:p/>
    <w:p>
      <w:pPr>
        <w:jc w:val="both"/>
      </w:pPr>
      <w:r>
        <w:rPr>
          <w:i/>
        </w:rPr>
        <w:t xml:space="preserve">Einstein, Albert. “Über einen die Erzeugung und Verwandlung des Lichtes betreffenden heuristischen Gesichtspunkt.”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p>
      <w:pPr>
        <w:jc w:val="both"/>
      </w:pPr>
      <w:r>
        <w:rPr>
          <w:i/>
        </w:rPr>
        <w:t xml:space="preserve">Fan, X., T. G. Myers, B. A. D. Sukra, and G. Gabrielse. “Measurement of the Electron Magnetic Moment.”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 xml:space="preserve">Feynman, Richard P. “Space-Time Approach to Non-Relativistic Quantum Mechanics.”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p>
      <w:pPr>
        <w:jc w:val="both"/>
      </w:pPr>
      <w:r>
        <w:rPr>
          <w:i/>
        </w:rPr>
        <w:t xml:space="preserve">Grangier, P., G. Roger, and A. Aspect. “Experimental Evidence for a Photon Anticorrelation Effect on a Beam Splitter: A New Light on Single-Photon Interferences.”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“Particle Creation by Black Holes.” Communications in Mathematical Physics 43, no. 3 (1975): 199–220.</w:t>
      </w:r>
      <w:bookmarkEnd w:id="97"/>
    </w:p>
    <w:p/>
    <w:p>
      <w:pPr>
        <w:jc w:val="both"/>
      </w:pPr>
      <w:r>
        <w:rPr>
          <w:i/>
        </w:rPr>
        <w:t xml:space="preserve">Josephson, B. D. “Possible New Effects in Superconductive Tunnelling.” Physics Letters 1, no. 7 (1962): 251–253.</w:t>
      </w:r>
    </w:p>
    <w:p ns2:paraId="169A5A84" ns2: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p>
      <w:pPr>
        <w:jc w:val="both"/>
      </w:pPr>
      <w:r>
        <w:rPr>
          <w:i/>
        </w:rPr>
        <w:t xml:space="preserve">Lamb, Willis E., Jr., and Robert C. Retherford. “Fine Structure of the Hydrogen Atom by a Microwave Method.”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 xml:space="preserve">Schwinger, Julian. “On Quantum-Electrodynamics and the Magnetic Moment of the Electron.”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“The World as a Hologram.”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p>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w:p>
      <w:pPr>
        <w:jc w:val="both"/>
      </w:pPr>
      <w:r>
        <w:rPr>
          <w:i/>
        </w:rPr>
        <w:t xml:space="preserve">Wheeler, John Archibald, and Richard P. Feynman. “Classical Electrodynamics in Terms of Direct Interparticle Action.” Reviews of Modern Physics 21, no. 3 (1949): 425–433.</w:t>
      </w:r>
    </w:p>
    <w:p/>
    <w:p>
      <w:pPr>
        <w:jc w:val="both"/>
      </w:pPr>
      <w:r>
        <w:rPr>
          <w:i/>
        </w:rPr>
        <w:t xml:space="preserve">Wheeler, John Archibald, and Richard P. Feynman. “Interaction with the Absorber as the Mechanism of Radiation.” Reviews of Modern Physics 17, no. 2–3 (1945): 157–181.</w:t>
      </w:r>
    </w:p>
    <w:p ns2:paraId="73821355" ns2:textId="77777777" w:rsidR="00402E8E" w:rsidRDefault="00402E8E"/>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ns2:paraId="0F90A7EA" ns2: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ns2:paraId="3B866B96" ns2:textId="77777777" w:rsidR="00A32428" w:rsidRDefault="00A32428"/>
    <w:p ns2:paraId="2EDA4072" ns2: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ns2:paraId="05E71EEC" ns2:textId="77777777" w:rsidR="00402E8E" w:rsidRDefault="00402E8E"/>
    <w:p ns2:paraId="0E99FE7B" ns2:textId="77777777" w:rsidR="00A32428" w:rsidRDefault="00C80778">
      <w:pPr>
        <w:jc w:val="both"/>
      </w:pPr>
      <w:r>
        <w:t>He writes to make complex ideas clearer and more engaging than most treatments manage, without ever pretending they are simpler than they actually are.</w:t>
      </w:r>
    </w:p>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