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man at my old company calculated it in 1948 while trying to answer a question about why paint didn’t behave. It has been measured a great many times since and it is not in the smallest degree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a week arguing about calibration when there is a three-page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sixteen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has been writing.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every hour since trying to work out what kind of process does that, and yesterday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every possible pattern of who among the two hundred and nine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fifteen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 repeated that for sixteen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sixteen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a physicist from the Collegium at Brask whom the Counsel kept on a retainer and whom Lolly had never heard of before that week,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a late outgoing quantum must be fully entangled with the early radiation and with its partner inside, at the same time.</w:t>
      </w:r>
      <w:r>
        <w:t xml:space="preserve"/>
      </w:r>
      <w:r>
        <w:rPr>
          <w:bCs/>
          <w:b/>
        </w:rPr>
        <w:t xml:space="preserve"/>
      </w:r>
      <w:r>
        <w:t xml:space="preserve"/>
      </w:r>
      <w:r>
        <w:t xml:space="preserve"> And it is a theorem — not a view, a theorem, and this session has already adopted it in the schedule to the instrument of the year before last — that this is impossible.</w:t>
      </w:r>
      <w:r>
        <w:t xml:space="preserve"> </w:t>
      </w:r>
      <w:r>
        <w:rPr>
          <w:bCs/>
          <w:b/>
        </w:rPr>
        <w:t xml:space="preserve">Entanglement is monogamous. A system maximally entangled with one partner cannot be entangled with a second at all.</w:t>
      </w:r>
      <w:r>
        <w:t xml:space="preserve"/>
      </w:r>
      <w:r>
        <w:t xml:space="preserve">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with an iron core already near its limit. Ordinary in every respect. I ran the progenitor models with the barrier two per cent lower for six hours, which is what the field did here, and which the Programme’s own logs say it did everywhere the Programme maintains.” A pause, and paper. “It brings the collapse forward by eleven to fourteen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eleven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across two centuries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two months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sixty-seven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four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forty-eight days.”</w:t>
      </w:r>
    </w:p>
    <w:p>
      <w:pPr>
        <w:pStyle w:val="BodyText"/>
      </w:pPr>
      <w:r>
        <w:t xml:space="preserve">He began, unexpectedly, by attacking his own side.</w:t>
      </w:r>
    </w:p>
    <w:p>
      <w:pPr>
        <w:pStyle w:val="BodyText"/>
      </w:pPr>
      <w:r>
        <w:t xml:space="preserve">“There is a famous essay,” he said, “written by a man of my generation, a Hungarian, a far better physicist than I am and for forty years my friend, on what he called the </w:t>
      </w:r>
      <w:r>
        <w:rPr>
          <w:i/>
        </w:rPr>
        <w:t xml:space="preserve">unreasonable effectiveness</w:t>
      </w:r>
      <w:r>
        <w:t xml:space="preserve"> 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forty-eight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forty-eight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floating in ordinary air loses coherence across its own width in something like ten to the minus thirty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forty-five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featureless one photon at a time,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eleven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eleven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eleven.”</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in this department has not always been the same thing as kind, though we have occasionally forgotten they are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145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forty-two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Beatrix, who was reading the draft protocol rather than looking at him, said, “The Ministry has had that problem for as long as it has had departments. The Department of Small Things will not accept a form unless box four gives a probability. The Department of Large Things will not accept a form unless box four gives a shape. Nobody has ever designed a form that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The two forms agree wherever either box is small. They fight only at the centre of a hole and at the first instant. The equation I have just written is what you get when you make the Department of Large Things fill in the Small Things form. It comes back with no date on it.”</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September.”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a hundred and twenty-five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September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119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sixteen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tens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112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color w:val="0C447C"/>
          <w:i/>
        </w:rPr>
        <w:t xml:space="preserve">Dr Arakawa Cannot See Why Anyone Is Surprised</w:t>
      </w:r>
    </w:p>
    <w:p>
      <w:pPr>
        <w:pStyle w:val="FirstParagraph"/>
      </w:pPr>
      <w:r>
        <w:t xml:space="preserve">The nine sent no letter this time. They sent a man, on the Monday,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and he was thirty-two. Germanium,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we applied a small voltage, in the reverse direction from the one in which any sensible engineer expected current to flow, and current flowed. Backwards. Before the voltage was large enough to explain it by any classical route. Esaki worked out what it was. Tunnelling: the electron did not climb the barrier. It appeared on the other side without having been anywhere in between that would show a trace of having climbed. He got the Nobel Prize for it,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Arakawa,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we built it, and it went into microwave receivers, satellites among them, for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Arakawa got in without assistance and the car pulled away towards whatever remained of his Monday.</w:t>
      </w:r>
    </w:p>
    <w:p>
      <w:pPr>
        <w:pStyle w:val="BodyText"/>
      </w:pPr>
      <w:r>
        <w:t xml:space="preserve">Miss Pike put her head in. “There is a gentleman in the corridor who would not come in while Dr Arakawa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 xml:space="preserve">“I will not take long,” he said. He spoke so slowly that she heard how fast the rest of the day had been. “Dr Arakawa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Arakawa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Beatrix wants to know by Friday whether the register describes an amplitude or a wall we stopped looking past.</w:t>
      </w:r>
    </w:p>
    <w:p>
      <w:pPr>
        <w:pStyle w:val="BodyText"/>
      </w:pPr>
      <w:r>
        <w:t xml:space="preserve">110 days.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108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this morning.”</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towards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October.”</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Arakawa’s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rPr>
          <w:i/>
        </w:rPr>
        <w:t xml:space="preserve"> </w:t>
      </w:r>
      <w:r>
        <w:t xml:space="preserve"> *</w:t>
      </w:r>
    </w:p>
    <w:p>
      <w:pPr>
        <w:pStyle w:val="BodyText"/>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She had found the answer on a Tuesday in January, in the one document in the department that nobody but a minute-taker would ever read. Miss Pike’s dispatch ledger recorded every certified copy that left Marsham Street, with the date, the recipient and the fee. Lolly had gone through it for the whole of the previous year, line by line, because Drill had taught her that the thing nobody checks is the thing that happened, and on the line for the second of March she had found:</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the head of the department, not its counsel. Ms Sloan tells us you have something the papers do not.”</w:t>
      </w:r>
    </w:p>
    <w:p>
      <w:pPr>
        <w:pStyle w:val="BodyText"/>
      </w:pPr>
      <w:r>
        <w:t xml:space="preserve">“I have a ledger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“And who asked for it?” said the presiding judge.</w:t>
      </w:r>
    </w:p>
    <w:p>
      <w:pPr>
        <w:pStyle w:val="BodyText"/>
      </w:pPr>
      <w:r>
        <w:t xml:space="preserve">Lolly turned to the end of the table, where a man in a brown suit had been sitting very still for an hour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Nobody said anything for some time.</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pPr>
      <w:r>
        <w:t xml:space="preserve">* * *</w:t>
      </w:r>
    </w:p>
    <w:p>
      <w:pPr>
        <w:pStyle w:val="BodyText"/>
      </w:pPr>
      <w:r>
        <w:t xml:space="preserve">On the Sunday before the ninth of February, Lolly rang the number on Ellen Prosper’s card. The office in Peterhead said the vessel was at sea and the set was not answering. She rang the partner in Sligo at six. The woman said Ellen had not come off the boat since the case began, and had not taken the course in Newcastle or the shop either, and</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Tuesday, cold, with nothing scheduled after eleven,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at the door, that it was a fair price, and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Beatrix: a force, a sign, and a man who will say what the force is not. Something the Crown can be told without being lied to.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28 January. I read Miss Pike’s ledger aloud in Vienna. Schedule 4, lines one to fourteen. Nobody in the Office had imagined that a minute-taker reads her own ledger.</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308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Dr Arakawa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President Wexley, Professor Tengelman and the Collegium at Brask are invented and are not portraits of anyone. 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(Dr Arakawa is invented; the diode, its date and its inventor are not.)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