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44</w:t>
      </w:r>
    </w:p>
    <w:p>
      <w:pPr>
        <w:pStyle w:val="Heading1"/>
        <w:ind w:left="0" w:right="0" w:firstLine="0"/>
        <w:jc w:val="center"/>
      </w:pPr>
      <w:r>
        <w:t>How Do You Know When a Crazy Idea Is Science?</w:t>
      </w:r>
    </w:p>
    <w:p>
      <w:pPr>
        <w:pStyle w:val="Heading1"/>
        <w:ind w:left="0" w:right="0" w:firstLine="0"/>
        <w:jc w:val="center"/>
      </w:pPr>
      <w:r>
        <w:t>Einstein, Strings, M-Theory, Strands — and the Rules of the Game</w:t>
      </w:r>
    </w:p>
    <w:p>
      <w:pPr>
        <w:jc w:val="both"/>
      </w:pPr>
      <w:r>
        <w:rPr>
          <w:b/>
          <w:i/>
          <w:color w:val="C00000"/>
        </w:rPr>
        <w:t xml:space="preserve">STATUS 2026-10-01 — MERGED, not a separate chapter. This source draft has been fully developed in Physics Vol. 3, Ch. 11, “How Do You Know When a Crazy Idea Is Science?” (about 1,520 words). Edit the chapter there. This file is kept unchanged below only as the original draft, so it is not duplicated as a second chapter.</w:t>
      </w:r>
    </w:p>
    <w:p>
      <w:pPr>
        <w:pStyle w:val="Heading2"/>
      </w:pPr>
      <w:r>
        <w:t xml:space="preserve">The Problem With Wonderful Ideas</w:t>
      </w:r>
    </w:p>
    <w:p>
      <w:pPr>
        <w:jc w:val="both"/>
      </w:pPr>
      <w:r>
        <w:t xml:space="preserve">Physics is full of wonderful ideas. Some became theories. Some became experiments. Some became footnotes.</w:t>
      </w:r>
    </w:p>
    <w:p>
      <w:pPr>
        <w:jc w:val="both"/>
      </w:pPr>
      <w:r>
        <w:t xml:space="preserve">Some became historical jokes. The trouble is that they can look remarkably similar at first. A new idea may be beautiful. It may be profound.</w:t>
      </w:r>
    </w:p>
    <w:p>
      <w:pPr>
        <w:jc w:val="both"/>
      </w:pPr>
      <w:r>
        <w:t xml:space="preserve">It may even be correct. But none of those things proves it.</w:t>
      </w:r>
    </w:p>
    <w:p>
      <w:pPr>
        <w:pStyle w:val="Heading2"/>
      </w:pPr>
      <w:r>
        <w:t xml:space="preserve">Einstein Was Once the New Kid</w:t>
      </w:r>
    </w:p>
    <w:p>
      <w:pPr>
        <w:jc w:val="both"/>
      </w:pPr>
      <w:r>
        <w:t xml:space="preserve">General relativity was once a radical new theory. It replaced Newton's description of gravity. Then observations supported it. Light bending.</w:t>
      </w:r>
    </w:p>
    <w:p>
      <w:pPr>
        <w:jc w:val="both"/>
      </w:pPr>
      <w:r>
        <w:t xml:space="preserve">The anomalous perihelion of Mercury. Gravitational redshift. Later, gravitational waves and black-hole observations supplied much stronger tests. The important point is not that Einstein was famous.</w:t>
      </w:r>
    </w:p>
    <w:p>
      <w:pPr>
        <w:jc w:val="both"/>
      </w:pPr>
      <w:r>
        <w:t xml:space="preserve">It is that nature kept agreeing with the theory.</w:t>
      </w:r>
    </w:p>
    <w:p>
      <w:pPr>
        <w:pStyle w:val="Heading2"/>
      </w:pPr>
      <w:r>
        <w:t xml:space="preserve">Bell Changed the Rules</w:t>
      </w:r>
    </w:p>
    <w:p>
      <w:pPr>
        <w:jc w:val="both"/>
      </w:pPr>
      <w:r>
        <w:t xml:space="preserve">Bell's theorem transformed a philosophical argument about quantum mechanics into experimentally testable inequalities. Experiments violated Bell inequalities. That is evidence. Not because Bell was famous.</w:t>
      </w:r>
    </w:p>
    <w:p>
      <w:pPr>
        <w:jc w:val="both"/>
      </w:pPr>
      <w:r>
        <w:t xml:space="preserve">Not because the idea was fashionable. Because an observable result differed from what a class of theories predicted.</w:t>
      </w:r>
    </w:p>
    <w:p>
      <w:pPr>
        <w:pStyle w:val="Heading2"/>
      </w:pPr>
      <w:r>
        <w:t xml:space="preserve">Then Come the Unfinished Ideas</w:t>
      </w:r>
    </w:p>
    <w:p>
      <w:pPr>
        <w:jc w:val="both"/>
      </w:pPr>
      <w:r>
        <w:t>String theory is a serious theoretical framework with deep mathematics and a natural quantum-gravity sector, pursued by a large research community. But, as Chapter 9 covered, it still hasn't nailed down one unique, testable description of our actual universe. M-theory is even less complete. The strand model, physicist Christoph Schiller's proposed unification approach, sits further out still — a research program pursued largely by one person rather than a broad community.</w:t>
      </w:r>
    </w:p>
    <w:p>
      <w:pPr>
        <w:jc w:val="both"/>
      </w:pPr>
      <w:r>
        <w:t xml:space="preserve">These labels matter.</w:t>
      </w:r>
    </w:p>
    <w:p>
      <w:pPr>
        <w:pStyle w:val="Heading2"/>
      </w:pPr>
      <w:r>
        <w:t xml:space="preserve">A Four-Color Warning System</w:t>
      </w:r>
    </w:p>
    <w:p>
      <w:pPr>
        <w:jc w:val="both"/>
      </w:pPr>
      <w:r>
        <w:t xml:space="preserve">For our purposes, imagine four boxes. GREEN — ESTABLISHED. Repeatedly tested. YELLOW — SERIOUS BUT UNCONFIRMED.</w:t>
      </w:r>
    </w:p>
    <w:p>
      <w:pPr>
        <w:jc w:val="both"/>
      </w:pPr>
      <w:r>
        <w:t xml:space="preserve">Powerful theory, incomplete experimental support. ORANGE — SPECULATIVE. Interesting proposed mechanism, substantial work still required. RED — NOT SCIENCE AS PRESENTED.</w:t>
      </w:r>
    </w:p>
    <w:p>
      <w:pPr>
        <w:jc w:val="both"/>
      </w:pPr>
      <w:r>
        <w:t xml:space="preserve">A claim that cannot be tested, defined or meaningfully confronted with evidence. The colors are not insults. They are intellectual seat belts.</w:t>
      </w:r>
    </w:p>
    <w:p>
      <w:pPr>
        <w:pStyle w:val="Heading2"/>
      </w:pPr>
      <w:r>
        <w:t xml:space="preserve">What Would Change the Status?</w:t>
      </w:r>
    </w:p>
    <w:p>
      <w:pPr>
        <w:jc w:val="both"/>
      </w:pPr>
      <w:r>
        <w:t xml:space="preserve">A prediction. A measurement. A failed prediction. A new observation.</w:t>
      </w:r>
    </w:p>
    <w:p>
      <w:pPr>
        <w:jc w:val="both"/>
      </w:pPr>
      <w:r>
        <w:t xml:space="preserve">A mathematical inconsistency. A successful derivation. A reproducible experiment. This is how an idea moves.</w:t>
      </w:r>
    </w:p>
    <w:p>
      <w:pPr>
        <w:jc w:val="both"/>
      </w:pPr>
      <w:r>
        <w:t xml:space="preserve">It does not move because thousands of people believe it. It moves because evidence forces us to move.</w:t>
      </w:r>
    </w:p>
    <w:p>
      <w:pPr>
        <w:pStyle w:val="Heading2"/>
      </w:pPr>
      <w:r>
        <w:t xml:space="preserve">Why We Should Explore Crazy Ideas Anyway</w:t>
      </w:r>
    </w:p>
    <w:p>
      <w:pPr>
        <w:jc w:val="both"/>
      </w:pPr>
      <w:r>
        <w:t xml:space="preserve">If scientists only investigated ideas already known to be correct, there would be no new physics. The trick is not to avoid speculation. The trick is to label it. Explore the wild idea.</w:t>
      </w:r>
    </w:p>
    <w:p>
      <w:pPr>
        <w:jc w:val="both"/>
      </w:pPr>
      <w:r>
        <w:t xml:space="preserve">Enjoy the mathematics. Ask what it explains. Ask what it predicts. Ask what could kill it.</w:t>
      </w:r>
    </w:p>
    <w:p>
      <w:pPr>
        <w:jc w:val="both"/>
      </w:pPr>
      <w:r>
        <w:t xml:space="preserve">Then keep the excitement and remove the certainty.</w:t>
      </w:r>
    </w:p>
    <w:p>
      <w:pPr>
        <w:pStyle w:val="Heading2"/>
      </w:pPr>
      <w:r>
        <w:t xml:space="preserve">The Reader's Superpower</w:t>
      </w:r>
    </w:p>
    <w:p>
      <w:pPr>
        <w:jc w:val="both"/>
      </w:pPr>
      <w:r>
        <w:t xml:space="preserve">By the end of this book, you should be able to hear: “Scientists have discovered…” and immediately ask: “Discovered—or proposed?”</w:t>
      </w:r>
    </w:p>
    <w:p>
      <w:pPr>
        <w:jc w:val="both"/>
      </w:pPr>
      <w:r>
        <w:t xml:space="preserve">You should be able to hear: “This theory explains…” and ask: “Explains what, exactly?”</w:t>
      </w:r>
    </w:p>
    <w:p>
      <w:pPr>
        <w:jc w:val="both"/>
      </w:pPr>
      <w:r>
        <w:t xml:space="preserve">And when someone says: “Physics has proved…” you should become slightly suspicious. Not cynical.</w:t>
      </w:r>
    </w:p>
    <w:p>
      <w:pPr>
        <w:jc w:val="both"/>
      </w:pPr>
      <w:r>
        <w:t xml:space="preserve">Curious.</w:t>
      </w:r>
    </w:p>
    <w:p>
      <w:pPr>
        <w:pStyle w:val="Heading2"/>
      </w:pPr>
      <w:r>
        <w:t xml:space="preserve">The Punchline</w:t>
      </w:r>
    </w:p>
    <w:p>
      <w:pPr>
        <w:jc w:val="both"/>
      </w:pPr>
      <w:r>
        <w:t xml:space="preserve">Science is not a museum of correct ideas. It is a method for finding out which ideas survive contact with reality. Einstein survived. Maxwell survived.</w:t>
      </w:r>
    </w:p>
    <w:p>
      <w:pPr>
        <w:jc w:val="both"/>
      </w:pPr>
      <w:r>
        <w:t xml:space="preserve">Quantum mechanics survived. Bell's predictions survived experimental testing. String theory is still waiting. M-theory is still waiting.</w:t>
      </w:r>
    </w:p>
    <w:p>
      <w:pPr>
        <w:jc w:val="both"/>
      </w:pPr>
      <w:r>
        <w:t xml:space="preserve">The strand model is still waiting. And the universe is sitting in the back row, arms folded, saying: “Go on, then. Test me.”</w:t>
      </w:r>
    </w:p>
    <w:p>
      <w:pPr/>
      <w:r>
        <w:t>We've spent thirteen chapters asking what might be underneath reality — particles, forces, tangles, one tiny rule. Here's a stranger question to close on: how did a universe made of matter ever figure out how to ask that in the first place?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