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Perturbation Theory</w:t>
      </w:r>
    </w:p>
    <w:p>
      <w:pPr>
        <w:pStyle w:val="Subtitle"/>
        <w:jc w:val="center"/>
      </w:pPr>
      <w:r>
        <w:t>Lesson 15 of the Complete Quantum Electrodynamics Course</w:t>
      </w:r>
    </w:p>
    <w:p>
      <w:r>
        <w:br/>
      </w:r>
    </w:p>
    <w:p>
      <w:pPr>
        <w:jc w:val="center"/>
      </w:pPr>
      <w:r>
        <w:rPr>
          <w:b/>
          <w:sz w:val="26"/>
        </w:rPr>
        <w:t>Approximate energies and states for a Hamiltonian close to one already solved, including degenerate perturbation theory and hydrogen fine structure</w:t>
      </w:r>
    </w:p>
    <w:p>
      <w:r>
        <w:br/>
        <w:br/>
      </w:r>
    </w:p>
    <w:p>
      <w:pPr>
        <w:jc w:val="center"/>
      </w:pPr>
      <w:r>
        <w:t>Course edition 1.0</w:t>
      </w:r>
    </w:p>
    <w:p>
      <w:r>
        <w:br w:type="page"/>
      </w:r>
    </w:p>
    <w:p>
      <w:pPr>
        <w:pStyle w:val="Heading1"/>
      </w:pPr>
      <w:r>
        <w:t>How to use this lesson</w:t>
      </w:r>
    </w:p>
    <w:p>
      <w:r>
        <w:t>Almost no Hamiltonian of physical interest can be solved exactly. What can usually be done is to solve a nearby Hamiltonian exactly, and treat the difference as a small correction. This lesson develops that method, time-independent perturbation theory, systematically, first for a nondegenerate unperturbed state and then, with the extra care it demands, for a degenerate one. It closes with the calculation that motivated Lesson 14's discussion of spin in the first place: the fine structure of hydrogen.</w:t>
      </w:r>
    </w:p>
    <w:p>
      <w:r>
        <w:t>Perturbation theory is not a peripheral technique. It is the method by which QED itself is made calculable: the coupling constant α ≈ 1/137 is small, and every scattering amplitude and every radiative correction computed from Lesson 43 onward is an application of essentially the same expansion in a small parameter developed here for a much simpler setting. Expect eight to ten focused hours; the algebra of Section 2 rewards careful, order-by-order bookkeeping.</w:t>
      </w:r>
    </w:p>
    <w:p>
      <w:pPr>
        <w:pStyle w:val="Heading2"/>
      </w:pPr>
      <w:r>
        <w:t>Learning objectives</w:t>
      </w:r>
    </w:p>
    <w:p>
      <w:pPr>
        <w:pStyle w:val="ListBullet"/>
      </w:pPr>
      <w:r>
        <w:t>Set up the perturbative expansion H = H₀ + λH′ and organize a calculation order by order in λ.</w:t>
      </w:r>
    </w:p>
    <w:p>
      <w:pPr>
        <w:pStyle w:val="ListBullet"/>
      </w:pPr>
      <w:r>
        <w:t>Derive the first-order energy shift and its physical interpretation.</w:t>
      </w:r>
    </w:p>
    <w:p>
      <w:pPr>
        <w:pStyle w:val="ListBullet"/>
      </w:pPr>
      <w:r>
        <w:t>Derive the first-order correction to the state and the second-order energy shift.</w:t>
      </w:r>
    </w:p>
    <w:p>
      <w:pPr>
        <w:pStyle w:val="ListBullet"/>
      </w:pPr>
      <w:r>
        <w:t>Recognize when nondegenerate perturbation theory fails and set up the degenerate case correctly.</w:t>
      </w:r>
    </w:p>
    <w:p>
      <w:pPr>
        <w:pStyle w:val="ListBullet"/>
      </w:pPr>
      <w:r>
        <w:t>Diagonalize the perturbation within a degenerate subspace to find the correct zeroth-order states.</w:t>
      </w:r>
    </w:p>
    <w:p>
      <w:pPr>
        <w:pStyle w:val="ListBullet"/>
      </w:pPr>
      <w:r>
        <w:t>Apply the formalism to the Stark effect as an example of degenerate perturbation theory.</w:t>
      </w:r>
    </w:p>
    <w:p>
      <w:pPr>
        <w:pStyle w:val="ListBullet"/>
      </w:pPr>
      <w:r>
        <w:t>Compute the leading relativistic correction to the hydrogen spectrum and the spin-orbit coupling.</w:t>
      </w:r>
    </w:p>
    <w:p>
      <w:pPr>
        <w:pStyle w:val="ListBullet"/>
      </w:pPr>
      <w:r>
        <w:t>State the general structure of an asymptotic (rather than convergent) perturbation series and why this does not undermine its usefulness.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H₀</w:t>
            </w:r>
          </w:p>
        </w:tc>
        <w:tc>
          <w:tcPr>
            <w:tcW w:type="dxa" w:w="7632"/>
            <w:vAlign w:val="center"/>
            <w:tcMar>
              <w:top w:w="100" w:type="dxa"/>
              <w:start w:w="100" w:type="dxa"/>
              <w:bottom w:w="100" w:type="dxa"/>
              <w:end w:w="100" w:type="dxa"/>
            </w:tcMar>
          </w:tcPr>
          <w:p>
            <w:r>
              <w:t>Unperturbed (exactly solved) Hamiltonian</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Perturbation</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Bookkeeping parameter marking the order of perturbation theory, set to 1 at the end</w:t>
            </w:r>
          </w:p>
        </w:tc>
      </w:tr>
      <w:tr>
        <w:tc>
          <w:tcPr>
            <w:tcW w:type="dxa" w:w="2160"/>
            <w:vAlign w:val="center"/>
            <w:shd w:fill="EAF2F8"/>
            <w:tcMar>
              <w:top w:w="100" w:type="dxa"/>
              <w:start w:w="100" w:type="dxa"/>
              <w:bottom w:w="100" w:type="dxa"/>
              <w:end w:w="100" w:type="dxa"/>
            </w:tcMar>
          </w:tcPr>
          <w:p>
            <w:r>
              <w:t>|n⁽⁰⁾⟩, Eₙ⁽⁰⁾</w:t>
            </w:r>
          </w:p>
        </w:tc>
        <w:tc>
          <w:tcPr>
            <w:tcW w:type="dxa" w:w="7632"/>
            <w:vAlign w:val="center"/>
            <w:shd w:fill="EAF2F8"/>
            <w:tcMar>
              <w:top w:w="100" w:type="dxa"/>
              <w:start w:w="100" w:type="dxa"/>
              <w:bottom w:w="100" w:type="dxa"/>
              <w:end w:w="100" w:type="dxa"/>
            </w:tcMar>
          </w:tcPr>
          <w:p>
            <w:r>
              <w:t>Unperturbed eigenstates and eigenvalues</w:t>
            </w:r>
          </w:p>
        </w:tc>
      </w:tr>
      <w:tr>
        <w:tc>
          <w:tcPr>
            <w:tcW w:type="dxa" w:w="2160"/>
            <w:vAlign w:val="center"/>
            <w:tcMar>
              <w:top w:w="100" w:type="dxa"/>
              <w:start w:w="100" w:type="dxa"/>
              <w:bottom w:w="100" w:type="dxa"/>
              <w:end w:w="100" w:type="dxa"/>
            </w:tcMar>
          </w:tcPr>
          <w:p>
            <w:r>
              <w:t>Eₙ⁽¹⁾, Eₙ⁽²⁾</w:t>
            </w:r>
          </w:p>
        </w:tc>
        <w:tc>
          <w:tcPr>
            <w:tcW w:type="dxa" w:w="7632"/>
            <w:vAlign w:val="center"/>
            <w:tcMar>
              <w:top w:w="100" w:type="dxa"/>
              <w:start w:w="100" w:type="dxa"/>
              <w:bottom w:w="100" w:type="dxa"/>
              <w:end w:w="100" w:type="dxa"/>
            </w:tcMar>
          </w:tcPr>
          <w:p>
            <w:r>
              <w:t>First- and second-order energy corrections</w:t>
            </w:r>
          </w:p>
        </w:tc>
      </w:tr>
      <w:tr>
        <w:tc>
          <w:tcPr>
            <w:tcW w:type="dxa" w:w="2160"/>
            <w:vAlign w:val="center"/>
            <w:shd w:fill="EAF2F8"/>
            <w:tcMar>
              <w:top w:w="100" w:type="dxa"/>
              <w:start w:w="100" w:type="dxa"/>
              <w:bottom w:w="100" w:type="dxa"/>
              <w:end w:w="100" w:type="dxa"/>
            </w:tcMar>
          </w:tcPr>
          <w:p>
            <w:r>
              <w:t>|n⁽¹⁾⟩</w:t>
            </w:r>
          </w:p>
        </w:tc>
        <w:tc>
          <w:tcPr>
            <w:tcW w:type="dxa" w:w="7632"/>
            <w:vAlign w:val="center"/>
            <w:shd w:fill="EAF2F8"/>
            <w:tcMar>
              <w:top w:w="100" w:type="dxa"/>
              <w:start w:w="100" w:type="dxa"/>
              <w:bottom w:w="100" w:type="dxa"/>
              <w:end w:w="100" w:type="dxa"/>
            </w:tcMar>
          </w:tcPr>
          <w:p>
            <w:r>
              <w:t>First-order correction to the state</w:t>
            </w:r>
          </w:p>
        </w:tc>
      </w:tr>
      <w:tr>
        <w:tc>
          <w:tcPr>
            <w:tcW w:type="dxa" w:w="2160"/>
            <w:vAlign w:val="center"/>
            <w:tcMar>
              <w:top w:w="100" w:type="dxa"/>
              <w:start w:w="100" w:type="dxa"/>
              <w:bottom w:w="100" w:type="dxa"/>
              <w:end w:w="100" w:type="dxa"/>
            </w:tcMar>
          </w:tcPr>
          <w:p>
            <w:r>
              <w:t>Hₘₙ′</w:t>
            </w:r>
          </w:p>
        </w:tc>
        <w:tc>
          <w:tcPr>
            <w:tcW w:type="dxa" w:w="7632"/>
            <w:vAlign w:val="center"/>
            <w:tcMar>
              <w:top w:w="100" w:type="dxa"/>
              <w:start w:w="100" w:type="dxa"/>
              <w:bottom w:w="100" w:type="dxa"/>
              <w:end w:w="100" w:type="dxa"/>
            </w:tcMar>
          </w:tcPr>
          <w:p>
            <w:r>
              <w:t>Matrix element ⟨m⁽⁰⁾|H′|n⁽⁰⁾⟩</w:t>
            </w:r>
          </w:p>
        </w:tc>
      </w:tr>
      <w:tr>
        <w:tc>
          <w:tcPr>
            <w:tcW w:type="dxa" w:w="2160"/>
            <w:vAlign w:val="center"/>
            <w:shd w:fill="EAF2F8"/>
            <w:tcMar>
              <w:top w:w="100" w:type="dxa"/>
              <w:start w:w="100" w:type="dxa"/>
              <w:bottom w:w="100" w:type="dxa"/>
              <w:end w:w="100" w:type="dxa"/>
            </w:tcMar>
          </w:tcPr>
          <w:p>
            <w:r>
              <w:t>a₀</w:t>
            </w:r>
          </w:p>
        </w:tc>
        <w:tc>
          <w:tcPr>
            <w:tcW w:type="dxa" w:w="7632"/>
            <w:vAlign w:val="center"/>
            <w:shd w:fill="EAF2F8"/>
            <w:tcMar>
              <w:top w:w="100" w:type="dxa"/>
              <w:start w:w="100" w:type="dxa"/>
              <w:bottom w:w="100" w:type="dxa"/>
              <w:end w:w="100" w:type="dxa"/>
            </w:tcMar>
          </w:tcPr>
          <w:p>
            <w:r>
              <w:t>Bohr radius, ℏ/(αmₑ) in natural units (Lesson 3, Worked example 5)</w:t>
            </w:r>
          </w:p>
        </w:tc>
      </w:tr>
    </w:tbl>
    <w:p>
      <w:pPr>
        <w:pStyle w:val="Heading1"/>
      </w:pPr>
      <w:r>
        <w:t>1 Setting up the expansion</w:t>
      </w:r>
    </w:p>
    <w:p>
      <w:pPr>
        <w:pStyle w:val="Heading2"/>
      </w:pPr>
      <w:r>
        <w:t>1.1 The perturbed Hamiltonian</w:t>
      </w:r>
    </w:p>
    <w:p>
      <w:r>
        <w:t>Suppose the full Hamiltonian can be written</w:t>
      </w:r>
    </w:p>
    <w:p>
      <w:pPr>
        <w:spacing w:before="100" w:after="160"/>
        <w:jc w:val="center"/>
      </w:pPr>
      <m:oMathPara>
        <m:oMath>
          <m:r>
            <m:t xml:space="preserve">H</m:t>
          </m:r>
          <m:r>
            <m:t xml:space="preserve">=</m:t>
          </m:r>
          <m:sSub>
            <m:e>
              <m:r>
                <m:t xml:space="preserve">H</m:t>
              </m:r>
            </m:e>
            <m:sub>
              <m:r>
                <m:t xml:space="preserve">0</m:t>
              </m:r>
            </m:sub>
          </m:sSub>
          <m:r>
            <m:t xml:space="preserve">+</m:t>
          </m:r>
          <m:r>
            <m:t xml:space="preserve">λ</m:t>
          </m:r>
          <m:r>
            <m:t xml:space="preserve"> </m:t>
          </m:r>
          <m:r>
            <m:t xml:space="preserve">H′</m:t>
          </m:r>
        </m:oMath>
      </m:oMathPara>
    </w:p>
    <w:p>
      <w:r>
        <w:t>where the eigenstates and eigenvalues of H₀ are known exactly, H₀|n⁽⁰⁾⟩ = Eₙ⁽⁰⁾|n⁽⁰⁾⟩, and λ is a formal expansion parameter, ultimately set to 1, that tracks the order of a term in what follows: a term with λᵏ is called kth order. This bookkeeping device, familiar from the Taylor expansions of Lesson 2, is essential for keeping the perturbative calculation organized.</w:t>
      </w:r>
    </w:p>
    <w:p>
      <w:pPr>
        <w:pStyle w:val="Heading2"/>
      </w:pPr>
      <w:r>
        <w:t>1.2 The ansatz</w:t>
      </w:r>
    </w:p>
    <w:p>
      <w:r>
        <w:t>Expand both the exact eigenvalue and eigenstate of H in powers of λ.</w:t>
      </w:r>
    </w:p>
    <w:p>
      <w:pPr>
        <w:spacing w:before="100" w:after="160"/>
        <w:jc w:val="center"/>
      </w:pPr>
      <m:oMathPara>
        <m:oMath>
          <m:r>
            <m:t xml:space="preserve">Eₙ</m:t>
          </m:r>
          <m:r>
            <m:t xml:space="preserve">=</m:t>
          </m:r>
          <m:sSup>
            <m:e>
              <m:r>
                <m:t xml:space="preserve">Eₙ</m:t>
              </m:r>
            </m:e>
            <m:sup>
              <m:r>
                <m:t xml:space="preserve">(0)</m:t>
              </m:r>
            </m:sup>
          </m:sSup>
          <m:r>
            <m:t xml:space="preserve">+</m:t>
          </m:r>
          <m:sSup>
            <m:e>
              <m:r>
                <m:t xml:space="preserve">λEₙ</m:t>
              </m:r>
            </m:e>
            <m:sup>
              <m:r>
                <m:t xml:space="preserve">(1)</m:t>
              </m:r>
            </m:sup>
          </m:sSup>
          <m:r>
            <m:t xml:space="preserve">+</m:t>
          </m:r>
          <m:sSup>
            <m:e>
              <m:r>
                <m:t xml:space="preserve">λ</m:t>
              </m:r>
            </m:e>
            <m:sup>
              <m:r>
                <m:t xml:space="preserve">2</m:t>
              </m:r>
            </m:sup>
          </m:sSup>
          <m:sSup>
            <m:e>
              <m:r>
                <m:t xml:space="preserve">Eₙ</m:t>
              </m:r>
            </m:e>
            <m:sup>
              <m:r>
                <m:t xml:space="preserve">(2)</m:t>
              </m:r>
            </m:sup>
          </m:sSup>
          <m:r>
            <m:t xml:space="preserve">+</m:t>
          </m:r>
          <m:r>
            <m:t xml:space="preserve">⋯</m:t>
          </m:r>
          <m:r>
            <m:t xml:space="preserve">,</m:t>
          </m:r>
          <m:r>
            <m:t xml:space="preserve">|</m:t>
          </m:r>
          <m:r>
            <m:t xml:space="preserve">n⟩</m:t>
          </m:r>
          <m:r>
            <m:t xml:space="preserve">=</m:t>
          </m:r>
          <m:r>
            <m:t xml:space="preserve">|</m:t>
          </m:r>
          <m:sSup>
            <m:e>
              <m:r>
                <m:t xml:space="preserve">n</m:t>
              </m:r>
            </m:e>
            <m:sup>
              <m:r>
                <m:t xml:space="preserve">(0)</m:t>
              </m:r>
            </m:sup>
          </m:sSup>
          <m:r>
            <m:t xml:space="preserve">⟩</m:t>
          </m:r>
          <m:r>
            <m:t xml:space="preserve">+</m:t>
          </m:r>
          <m:r>
            <m:t xml:space="preserve">λ</m:t>
          </m:r>
          <m:r>
            <m:t xml:space="preserve">|</m:t>
          </m:r>
          <m:sSup>
            <m:e>
              <m:r>
                <m:t xml:space="preserve">n</m:t>
              </m:r>
            </m:e>
            <m:sup>
              <m:r>
                <m:t xml:space="preserve">(1)</m:t>
              </m:r>
            </m:sup>
          </m:sSup>
          <m:r>
            <m:t xml:space="preserve">⟩</m:t>
          </m:r>
          <m:r>
            <m:t xml:space="preserve">+</m:t>
          </m:r>
          <m:sSup>
            <m:e>
              <m:r>
                <m:t xml:space="preserve">λ</m:t>
              </m:r>
            </m:e>
            <m:sup>
              <m:r>
                <m:t xml:space="preserve">2</m:t>
              </m:r>
            </m:sup>
          </m:sSup>
          <m:r>
            <m:t xml:space="preserve">|</m:t>
          </m:r>
          <m:sSup>
            <m:e>
              <m:r>
                <m:t xml:space="preserve">n</m:t>
              </m:r>
            </m:e>
            <m:sup>
              <m:r>
                <m:t xml:space="preserve">(2)</m:t>
              </m:r>
            </m:sup>
          </m:sSup>
          <m:r>
            <m:t xml:space="preserve">⟩</m:t>
          </m:r>
          <m:r>
            <m:t xml:space="preserve">+</m:t>
          </m:r>
          <m:r>
            <m:t xml:space="preserve">⋯</m:t>
          </m:r>
        </m:oMath>
      </m:oMathPara>
    </w:p>
    <w:p>
      <w:r>
        <w:t>Substituting into H|n⟩ = Eₙ|n⟩ and collecting powers of λ, using H = H₀+λH′, gives a hierarchy of equations, one for each order, since the equation must hold for every value of the formal parameter λ separately.</w:t>
      </w:r>
    </w:p>
    <w:p>
      <w:pPr>
        <w:spacing w:before="100" w:after="160"/>
        <w:jc w:val="center"/>
      </w:pPr>
      <m:oMathPara>
        <m:oMath>
          <m:sSup>
            <m:e>
              <m:r>
                <m:t xml:space="preserve">λ</m:t>
              </m:r>
            </m:e>
            <m:sup>
              <m:r>
                <m:t xml:space="preserve">0</m:t>
              </m:r>
            </m:sup>
          </m:sSup>
          <m:r>
            <m:t xml:space="preserve">:</m:t>
          </m:r>
          <m:sSub>
            <m:e>
              <m:r>
                <m:t xml:space="preserve">H</m:t>
              </m:r>
            </m:e>
            <m:sub>
              <m:r>
                <m:t xml:space="preserve">0</m:t>
              </m:r>
            </m:sub>
          </m:sSub>
          <m:r>
            <m:t xml:space="preserve">|</m:t>
          </m:r>
          <m:sSup>
            <m:e>
              <m:r>
                <m:t xml:space="preserve">n</m:t>
              </m:r>
            </m:e>
            <m:sup>
              <m:r>
                <m:t xml:space="preserve">(0)</m:t>
              </m:r>
            </m:sup>
          </m:sSup>
          <m:r>
            <m:t xml:space="preserve">⟩</m:t>
          </m:r>
          <m:r>
            <m:t xml:space="preserve">=</m:t>
          </m:r>
          <m:sSup>
            <m:e>
              <m:r>
                <m:t xml:space="preserve">Eₙ</m:t>
              </m:r>
            </m:e>
            <m:sup>
              <m:r>
                <m:t xml:space="preserve">(0)</m:t>
              </m:r>
            </m:sup>
          </m:sSup>
          <m:r>
            <m:t xml:space="preserve">|</m:t>
          </m:r>
          <m:sSup>
            <m:e>
              <m:r>
                <m:t xml:space="preserve">n</m:t>
              </m:r>
            </m:e>
            <m:sup>
              <m:r>
                <m:t xml:space="preserve">(0)</m:t>
              </m:r>
            </m:sup>
          </m:sSup>
          <m:r>
            <m:t xml:space="preserve">⟩</m:t>
          </m:r>
        </m:oMath>
      </m:oMathPara>
    </w:p>
    <w:p>
      <w:pPr>
        <w:spacing w:before="100" w:after="160"/>
        <w:jc w:val="center"/>
      </w:pPr>
      <m:oMathPara>
        <m:oMath>
          <m:sSup>
            <m:e>
              <m:r>
                <m:t xml:space="preserve">λ</m:t>
              </m:r>
            </m:e>
            <m:sup>
              <m:r>
                <m:t xml:space="preserve">1</m:t>
              </m:r>
            </m:sup>
          </m:sSup>
          <m:r>
            <m:t xml:space="preserve">:</m:t>
          </m:r>
          <m:sSub>
            <m:e>
              <m:r>
                <m:t xml:space="preserve">H</m:t>
              </m:r>
            </m:e>
            <m:sub>
              <m:r>
                <m:t xml:space="preserve">0</m:t>
              </m:r>
            </m:sub>
          </m:sSub>
          <m:r>
            <m:t xml:space="preserve">|</m:t>
          </m:r>
          <m:sSup>
            <m:e>
              <m:r>
                <m:t xml:space="preserve">n</m:t>
              </m:r>
            </m:e>
            <m:sup>
              <m:r>
                <m:t xml:space="preserve">(1)</m:t>
              </m:r>
            </m:sup>
          </m:sSup>
          <m:r>
            <m:t xml:space="preserve">⟩</m:t>
          </m:r>
          <m:r>
            <m:t xml:space="preserve">+</m:t>
          </m:r>
          <m:r>
            <m:t xml:space="preserve">H′</m:t>
          </m:r>
          <m:r>
            <m:t xml:space="preserve">|</m:t>
          </m:r>
          <m:sSup>
            <m:e>
              <m:r>
                <m:t xml:space="preserve">n</m:t>
              </m:r>
            </m:e>
            <m:sup>
              <m:r>
                <m:t xml:space="preserve">(0)</m:t>
              </m:r>
            </m:sup>
          </m:sSup>
          <m:r>
            <m:t xml:space="preserve">⟩</m:t>
          </m:r>
          <m:r>
            <m:t xml:space="preserve">=</m:t>
          </m:r>
          <m:sSup>
            <m:e>
              <m:r>
                <m:t xml:space="preserve">Eₙ</m:t>
              </m:r>
            </m:e>
            <m:sup>
              <m:r>
                <m:t xml:space="preserve">(0)</m:t>
              </m:r>
            </m:sup>
          </m:sSup>
          <m:r>
            <m:t xml:space="preserve">|</m:t>
          </m:r>
          <m:sSup>
            <m:e>
              <m:r>
                <m:t xml:space="preserve">n</m:t>
              </m:r>
            </m:e>
            <m:sup>
              <m:r>
                <m:t xml:space="preserve">(1)</m:t>
              </m:r>
            </m:sup>
          </m:sSup>
          <m:r>
            <m:t xml:space="preserve">⟩</m:t>
          </m:r>
          <m:r>
            <m:t xml:space="preserve">+</m:t>
          </m:r>
          <m:sSup>
            <m:e>
              <m:r>
                <m:t xml:space="preserve">Eₙ</m:t>
              </m:r>
            </m:e>
            <m:sup>
              <m:r>
                <m:t xml:space="preserve">(1)</m:t>
              </m:r>
            </m:sup>
          </m:sSup>
          <m:r>
            <m:t xml:space="preserve">|</m:t>
          </m:r>
          <m:sSup>
            <m:e>
              <m:r>
                <m:t xml:space="preserve">n</m:t>
              </m:r>
            </m:e>
            <m:sup>
              <m:r>
                <m:t xml:space="preserve">(0)</m:t>
              </m:r>
            </m:sup>
          </m:sSup>
          <m:r>
            <m:t xml:space="preserve">⟩</m:t>
          </m:r>
        </m:oMath>
      </m:oMathPara>
    </w:p>
    <w:p>
      <w:pPr>
        <w:spacing w:before="100" w:after="160"/>
        <w:jc w:val="center"/>
      </w:pPr>
      <m:oMathPara>
        <m:oMath>
          <m:sSup>
            <m:e>
              <m:r>
                <m:t xml:space="preserve">λ</m:t>
              </m:r>
            </m:e>
            <m:sup>
              <m:r>
                <m:t xml:space="preserve">2</m:t>
              </m:r>
            </m:sup>
          </m:sSup>
          <m:r>
            <m:t xml:space="preserve">:</m:t>
          </m:r>
          <m:sSub>
            <m:e>
              <m:r>
                <m:t xml:space="preserve">H</m:t>
              </m:r>
            </m:e>
            <m:sub>
              <m:r>
                <m:t xml:space="preserve">0</m:t>
              </m:r>
            </m:sub>
          </m:sSub>
          <m:r>
            <m:t xml:space="preserve">|</m:t>
          </m:r>
          <m:sSup>
            <m:e>
              <m:r>
                <m:t xml:space="preserve">n</m:t>
              </m:r>
            </m:e>
            <m:sup>
              <m:r>
                <m:t xml:space="preserve">(2)</m:t>
              </m:r>
            </m:sup>
          </m:sSup>
          <m:r>
            <m:t xml:space="preserve">⟩</m:t>
          </m:r>
          <m:r>
            <m:t xml:space="preserve">+</m:t>
          </m:r>
          <m:r>
            <m:t xml:space="preserve">H′</m:t>
          </m:r>
          <m:r>
            <m:t xml:space="preserve">|</m:t>
          </m:r>
          <m:sSup>
            <m:e>
              <m:r>
                <m:t xml:space="preserve">n</m:t>
              </m:r>
            </m:e>
            <m:sup>
              <m:r>
                <m:t xml:space="preserve">(1)</m:t>
              </m:r>
            </m:sup>
          </m:sSup>
          <m:r>
            <m:t xml:space="preserve">⟩</m:t>
          </m:r>
          <m:r>
            <m:t xml:space="preserve">=</m:t>
          </m:r>
          <m:sSup>
            <m:e>
              <m:r>
                <m:t xml:space="preserve">Eₙ</m:t>
              </m:r>
            </m:e>
            <m:sup>
              <m:r>
                <m:t xml:space="preserve">(0)</m:t>
              </m:r>
            </m:sup>
          </m:sSup>
          <m:r>
            <m:t xml:space="preserve">|</m:t>
          </m:r>
          <m:sSup>
            <m:e>
              <m:r>
                <m:t xml:space="preserve">n</m:t>
              </m:r>
            </m:e>
            <m:sup>
              <m:r>
                <m:t xml:space="preserve">(2)</m:t>
              </m:r>
            </m:sup>
          </m:sSup>
          <m:r>
            <m:t xml:space="preserve">⟩</m:t>
          </m:r>
          <m:r>
            <m:t xml:space="preserve">+</m:t>
          </m:r>
          <m:sSup>
            <m:e>
              <m:r>
                <m:t xml:space="preserve">Eₙ</m:t>
              </m:r>
            </m:e>
            <m:sup>
              <m:r>
                <m:t xml:space="preserve">(1)</m:t>
              </m:r>
            </m:sup>
          </m:sSup>
          <m:r>
            <m:t xml:space="preserve">|</m:t>
          </m:r>
          <m:sSup>
            <m:e>
              <m:r>
                <m:t xml:space="preserve">n</m:t>
              </m:r>
            </m:e>
            <m:sup>
              <m:r>
                <m:t xml:space="preserve">(1)</m:t>
              </m:r>
            </m:sup>
          </m:sSup>
          <m:r>
            <m:t xml:space="preserve">⟩</m:t>
          </m:r>
          <m:r>
            <m:t xml:space="preserve">+</m:t>
          </m:r>
          <m:sSup>
            <m:e>
              <m:r>
                <m:t xml:space="preserve">Eₙ</m:t>
              </m:r>
            </m:e>
            <m:sup>
              <m:r>
                <m:t xml:space="preserve">(2)</m:t>
              </m:r>
            </m:sup>
          </m:sSup>
          <m:r>
            <m:t xml:space="preserve">|</m:t>
          </m:r>
          <m:sSup>
            <m:e>
              <m:r>
                <m:t xml:space="preserve">n</m:t>
              </m:r>
            </m:e>
            <m:sup>
              <m:r>
                <m:t xml:space="preserve">(0)</m:t>
              </m:r>
            </m:sup>
          </m:sSup>
          <m:r>
            <m:t xml:space="preserve">⟩</m:t>
          </m:r>
        </m:oMath>
      </m:oMathPara>
    </w:p>
    <w:p>
      <w:r>
        <w:t>The zeroth-order equation is simply the assumption that H₀ is already solved; the higher orders are solved successively, each using the results of the one before, exactly as in the layered-pass strategy familiar from any systematic approximation scheme.</w:t>
      </w:r>
    </w:p>
    <w:p>
      <w:pPr>
        <w:pStyle w:val="Heading1"/>
      </w:pPr>
      <w:r>
        <w:t>2 Nondegenerate perturbation theory</w:t>
      </w:r>
    </w:p>
    <w:p>
      <w:pPr>
        <w:pStyle w:val="Heading2"/>
      </w:pPr>
      <w:r>
        <w:t>2.1 First-order energy</w:t>
      </w:r>
    </w:p>
    <w:p>
      <w:r>
        <w:t>Take the inner product of the first-order equation with ⟨n⁽⁰⁾|.</w:t>
      </w:r>
    </w:p>
    <w:p>
      <w:pPr>
        <w:spacing w:before="100" w:after="160"/>
        <w:jc w:val="center"/>
      </w:pPr>
      <m:oMathPara>
        <m:oMath>
          <m:sSup>
            <m:e>
              <m:r>
                <m:t xml:space="preserve">⟨n</m:t>
              </m:r>
            </m:e>
            <m:sup>
              <m:r>
                <m:t xml:space="preserve">(0)</m:t>
              </m:r>
            </m:sup>
          </m:sSup>
          <m:r>
            <m:t xml:space="preserve">|</m:t>
          </m:r>
          <m:sSub>
            <m:e>
              <m:r>
                <m:t xml:space="preserve">H</m:t>
              </m:r>
            </m:e>
            <m:sub>
              <m:r>
                <m:t xml:space="preserve">0</m:t>
              </m:r>
            </m:sub>
          </m:sSub>
          <m:r>
            <m:t xml:space="preserve">|</m:t>
          </m:r>
          <m:sSup>
            <m:e>
              <m:r>
                <m:t xml:space="preserve">n</m:t>
              </m:r>
            </m:e>
            <m:sup>
              <m:r>
                <m:t xml:space="preserve">(1)</m:t>
              </m:r>
            </m:sup>
          </m:sSup>
          <m:r>
            <m:t xml:space="preserve">⟩</m:t>
          </m:r>
          <m:r>
            <m:t xml:space="preserve">+</m:t>
          </m:r>
          <m:sSup>
            <m:e>
              <m:r>
                <m:t xml:space="preserve">⟨n</m:t>
              </m:r>
            </m:e>
            <m:sup>
              <m:r>
                <m:t xml:space="preserve">(0)</m:t>
              </m:r>
            </m:sup>
          </m:sSup>
          <m:r>
            <m:t xml:space="preserve">|</m:t>
          </m:r>
          <m:r>
            <m:t xml:space="preserve">H′</m:t>
          </m:r>
          <m:r>
            <m:t xml:space="preserve">|</m:t>
          </m:r>
          <m:sSup>
            <m:e>
              <m:r>
                <m:t xml:space="preserve">n</m:t>
              </m:r>
            </m:e>
            <m:sup>
              <m:r>
                <m:t xml:space="preserve">(0)</m:t>
              </m:r>
            </m:sup>
          </m:sSup>
          <m:r>
            <m:t xml:space="preserve">⟩</m:t>
          </m:r>
          <m:r>
            <m:t xml:space="preserve">=</m:t>
          </m:r>
          <m:sSup>
            <m:e>
              <m:r>
                <m:t xml:space="preserve">Eₙ</m:t>
              </m:r>
            </m:e>
            <m:sup>
              <m:r>
                <m:t xml:space="preserve">(0)</m:t>
              </m:r>
            </m:sup>
          </m:sSup>
          <m:sSup>
            <m:e>
              <m:r>
                <m:t xml:space="preserve">⟨n</m:t>
              </m:r>
            </m:e>
            <m:sup>
              <m:r>
                <m:t xml:space="preserve">(0)</m:t>
              </m:r>
            </m:sup>
          </m:sSup>
          <m:r>
            <m:t xml:space="preserve">|</m:t>
          </m:r>
          <m:sSup>
            <m:e>
              <m:r>
                <m:t xml:space="preserve">n</m:t>
              </m:r>
            </m:e>
            <m:sup>
              <m:r>
                <m:t xml:space="preserve">(1)</m:t>
              </m:r>
            </m:sup>
          </m:sSup>
          <m:r>
            <m:t xml:space="preserve">⟩</m:t>
          </m:r>
          <m:r>
            <m:t xml:space="preserve">+</m:t>
          </m:r>
          <m:sSup>
            <m:e>
              <m:r>
                <m:t xml:space="preserve">Eₙ</m:t>
              </m:r>
            </m:e>
            <m:sup>
              <m:r>
                <m:t xml:space="preserve">(1)</m:t>
              </m:r>
            </m:sup>
          </m:sSup>
        </m:oMath>
      </m:oMathPara>
    </w:p>
    <w:p>
      <w:r>
        <w:t>Since H₀ is Hermitian, ⟨n⁽⁰⁾|H₀|n⁽¹⁾⟩ = Eₙ⁽⁰⁾⟨n⁽⁰⁾|n⁽¹⁾⟩ (moving H₀ to act on the bra), so this term cancels the corresponding term on the right, leaving</w:t>
      </w:r>
    </w:p>
    <w:p>
      <w:pPr>
        <w:spacing w:before="100" w:after="160"/>
        <w:jc w:val="center"/>
      </w:pPr>
      <m:oMathPara>
        <m:oMath>
          <m:sSup>
            <m:e>
              <m:r>
                <m:t xml:space="preserve">Eₙ</m:t>
              </m:r>
            </m:e>
            <m:sup>
              <m:r>
                <m:t xml:space="preserve">(1)</m:t>
              </m:r>
            </m:sup>
          </m:sSup>
          <m:r>
            <m:t xml:space="preserve">=</m:t>
          </m:r>
          <m:sSup>
            <m:e>
              <m:r>
                <m:t xml:space="preserve">⟨n</m:t>
              </m:r>
            </m:e>
            <m:sup>
              <m:r>
                <m:t xml:space="preserve">(0)</m:t>
              </m:r>
            </m:sup>
          </m:sSup>
          <m:r>
            <m:t xml:space="preserve">|</m:t>
          </m:r>
          <m:r>
            <m:t xml:space="preserve">H′</m:t>
          </m:r>
          <m:r>
            <m:t xml:space="preserve">|</m:t>
          </m:r>
          <m:sSup>
            <m:e>
              <m:r>
                <m:t xml:space="preserve">n</m:t>
              </m:r>
            </m:e>
            <m:sup>
              <m:r>
                <m:t xml:space="preserve">(0)</m:t>
              </m:r>
            </m:sup>
          </m:sSup>
          <m:r>
            <m:t xml:space="preserve">⟩</m:t>
          </m:r>
        </m:oMath>
      </m:oMathPara>
    </w:p>
    <w:p>
      <w:r>
        <w:t>The first-order energy shift is simply the expectation value of the perturbation in the unperturbed state, exactly the kind of expectation value computed throughout Lesson 10. This is the single most useful formula in the whole lesson: to leading order, a small perturbation simply averages against the state it perturbs.</w:t>
      </w:r>
    </w:p>
    <w:p>
      <w:pPr>
        <w:pStyle w:val="Heading2"/>
      </w:pPr>
      <w:r>
        <w:t>2.2 First-order state</w:t>
      </w:r>
    </w:p>
    <w:p>
      <w:r>
        <w:t>Expand |n⁽¹⁾⟩ in the complete basis of unperturbed states, |n⁽¹⁾⟩ = Σₘ≠ₙ cₘ|m⁽⁰⁾⟩ (the m = n term can be absorbed into an overall normalization convention and is set aside, as shown in Exercise 3). Taking the inner product of the first-order equation with ⟨m⁽⁰⁾| for m ≠ n,</w:t>
      </w:r>
    </w:p>
    <w:p>
      <w:pPr>
        <w:spacing w:before="100" w:after="160"/>
        <w:jc w:val="center"/>
      </w:pPr>
      <m:oMathPara>
        <m:oMath>
          <m:d>
            <m:dPr/>
            <m:e>
              <m:sSup>
                <m:e>
                  <m:r>
                    <m:t xml:space="preserve">Eₘ</m:t>
                  </m:r>
                </m:e>
                <m:sup>
                  <m:r>
                    <m:t xml:space="preserve">(0)</m:t>
                  </m:r>
                </m:sup>
              </m:sSup>
              <m:r>
                <m:t xml:space="preserve">−</m:t>
              </m:r>
              <m:sSup>
                <m:e>
                  <m:r>
                    <m:t xml:space="preserve">Eₙ</m:t>
                  </m:r>
                </m:e>
                <m:sup>
                  <m:r>
                    <m:t xml:space="preserve">(0)</m:t>
                  </m:r>
                </m:sup>
              </m:sSup>
            </m:e>
          </m:d>
          <m:r>
            <m:t xml:space="preserve"> </m:t>
          </m:r>
          <m:r>
            <m:t xml:space="preserve">cₘ</m:t>
          </m:r>
          <m:r>
            <m:t xml:space="preserve">+</m:t>
          </m:r>
          <m:r>
            <m:t xml:space="preserve">Hₘₙ′</m:t>
          </m:r>
          <m:r>
            <m:t xml:space="preserve">=</m:t>
          </m:r>
          <m:r>
            <m:t xml:space="preserve">0</m:t>
          </m:r>
          <m:r>
            <m:t xml:space="preserve">,</m:t>
          </m:r>
          <m:r>
            <m:t xml:space="preserve">so</m:t>
          </m:r>
          <m:r>
            <m:t xml:space="preserve"> </m:t>
          </m:r>
          <m:r>
            <m:t xml:space="preserve">cₘ</m:t>
          </m:r>
          <m:r>
            <m:t xml:space="preserve">=</m:t>
          </m:r>
          <m:f>
            <m:num>
              <m:r>
                <m:t xml:space="preserve">Hₘₙ′</m:t>
              </m:r>
            </m:num>
            <m:den>
              <m:sSup>
                <m:e>
                  <m:r>
                    <m:t xml:space="preserve">Eₙ</m:t>
                  </m:r>
                </m:e>
                <m:sup>
                  <m:r>
                    <m:t xml:space="preserve">(0)</m:t>
                  </m:r>
                </m:sup>
              </m:sSup>
              <m:r>
                <m:t xml:space="preserve">−</m:t>
              </m:r>
              <m:sSup>
                <m:e>
                  <m:r>
                    <m:t xml:space="preserve">Eₘ</m:t>
                  </m:r>
                </m:e>
                <m:sup>
                  <m:r>
                    <m:t xml:space="preserve">(0)</m:t>
                  </m:r>
                </m:sup>
              </m:sSup>
            </m:den>
          </m:f>
        </m:oMath>
      </m:oMathPara>
    </w:p>
    <w:p>
      <w:r>
        <w:t>giving</w:t>
      </w:r>
    </w:p>
    <w:p>
      <w:pPr>
        <w:spacing w:before="100" w:after="160"/>
        <w:jc w:val="center"/>
      </w:pPr>
      <m:oMathPara>
        <m:oMath>
          <m:r>
            <m:t xml:space="preserve">|</m:t>
          </m:r>
          <m:sSup>
            <m:e>
              <m:r>
                <m:t xml:space="preserve">n</m:t>
              </m:r>
            </m:e>
            <m:sup>
              <m:r>
                <m:t xml:space="preserve">(1)</m:t>
              </m:r>
            </m:sup>
          </m:sSup>
          <m:r>
            <m:t xml:space="preserve">⟩</m:t>
          </m:r>
          <m:r>
            <m:t xml:space="preserve">=</m:t>
          </m:r>
          <m:r>
            <m:t xml:space="preserve">Σₘ≠ₙ</m:t>
          </m:r>
          <m:r>
            <m:t xml:space="preserve"> </m:t>
          </m:r>
          <m:d>
            <m:dPr>
              <m:begChr m:val="["/>
              <m:endChr m:val="]"/>
            </m:dPr>
            <m:e>
              <m:f>
                <m:num>
                  <m:r>
                    <m:t xml:space="preserve">Hₘₙ′</m:t>
                  </m:r>
                </m:num>
                <m:den>
                  <m:sSup>
                    <m:e>
                      <m:r>
                        <m:t xml:space="preserve">Eₙ</m:t>
                      </m:r>
                    </m:e>
                    <m:sup>
                      <m:r>
                        <m:t xml:space="preserve">(0)</m:t>
                      </m:r>
                    </m:sup>
                  </m:sSup>
                  <m:r>
                    <m:t xml:space="preserve">−</m:t>
                  </m:r>
                  <m:sSup>
                    <m:e>
                      <m:r>
                        <m:t xml:space="preserve">Eₘ</m:t>
                      </m:r>
                    </m:e>
                    <m:sup>
                      <m:r>
                        <m:t xml:space="preserve">(0)</m:t>
                      </m:r>
                    </m:sup>
                  </m:sSup>
                </m:den>
              </m:f>
            </m:e>
          </m:d>
          <m:r>
            <m:t xml:space="preserve">|</m:t>
          </m:r>
          <m:sSup>
            <m:e>
              <m:r>
                <m:t xml:space="preserve">m</m:t>
              </m:r>
            </m:e>
            <m:sup>
              <m:r>
                <m:t xml:space="preserve">(0)</m:t>
              </m:r>
            </m:sup>
          </m:sSup>
          <m:r>
            <m:t xml:space="preserve">⟩</m:t>
          </m:r>
        </m:oMath>
      </m:oMathPara>
    </w:p>
    <w:p>
      <w:r>
        <w:t>The perturbed state acquires admixtures of every other unperturbed state, weighted by the matrix element of H′ connecting them and suppressed by the energy denominator: states far away in energy contribute little, and states with vanishing matrix element (forbidden by a symmetry, as in Lesson 10, Exercise 9, whenever [H₀, A] = 0 for some conserved A distinguishing the states) do not mix in at all.</w:t>
      </w:r>
    </w:p>
    <w:p>
      <w:pPr>
        <w:pStyle w:val="Heading2"/>
      </w:pPr>
      <w:r>
        <w:t>2.3 Second-order energy</w:t>
      </w:r>
    </w:p>
    <w:p>
      <w:r>
        <w:t>Taking the inner product of the λ² equation with ⟨n⁽⁰⁾| and using the same Hermiticity cancellation as in Section 2.1,</w:t>
      </w:r>
    </w:p>
    <w:p>
      <w:pPr>
        <w:spacing w:before="100" w:after="160"/>
        <w:jc w:val="center"/>
      </w:pPr>
      <m:oMathPara>
        <m:oMath>
          <m:sSup>
            <m:e>
              <m:r>
                <m:t xml:space="preserve">Eₙ</m:t>
              </m:r>
            </m:e>
            <m:sup>
              <m:r>
                <m:t xml:space="preserve">(2)</m:t>
              </m:r>
            </m:sup>
          </m:sSup>
          <m:r>
            <m:t xml:space="preserve">=</m:t>
          </m:r>
          <m:sSup>
            <m:e>
              <m:r>
                <m:t xml:space="preserve">⟨n</m:t>
              </m:r>
            </m:e>
            <m:sup>
              <m:r>
                <m:t xml:space="preserve">(0)</m:t>
              </m:r>
            </m:sup>
          </m:sSup>
          <m:r>
            <m:t xml:space="preserve">|</m:t>
          </m:r>
          <m:r>
            <m:t xml:space="preserve">H′</m:t>
          </m:r>
          <m:r>
            <m:t xml:space="preserve">|</m:t>
          </m:r>
          <m:sSup>
            <m:e>
              <m:r>
                <m:t xml:space="preserve">n</m:t>
              </m:r>
            </m:e>
            <m:sup>
              <m:r>
                <m:t xml:space="preserve">(1)</m:t>
              </m:r>
            </m:sup>
          </m:sSup>
          <m:r>
            <m:t xml:space="preserve">⟩</m:t>
          </m:r>
          <m:r>
            <m:t xml:space="preserve">=</m:t>
          </m:r>
          <m:r>
            <m:t xml:space="preserve">Σₘ≠ₙ</m:t>
          </m:r>
          <m:r>
            <m:t xml:space="preserve"> </m:t>
          </m:r>
          <m:f>
            <m:num>
              <m:sSup>
                <m:e>
                  <m:d>
                    <m:dPr>
                      <m:begChr m:val="|"/>
                      <m:endChr m:val="|"/>
                    </m:dPr>
                    <m:e>
                      <m:r>
                        <m:t xml:space="preserve">Hₘₙ′</m:t>
                      </m:r>
                    </m:e>
                  </m:d>
                </m:e>
                <m:sup>
                  <m:r>
                    <m:t xml:space="preserve">2</m:t>
                  </m:r>
                </m:sup>
              </m:sSup>
            </m:num>
            <m:den>
              <m:sSup>
                <m:e>
                  <m:r>
                    <m:t xml:space="preserve">Eₙ</m:t>
                  </m:r>
                </m:e>
                <m:sup>
                  <m:r>
                    <m:t xml:space="preserve">(0)</m:t>
                  </m:r>
                </m:sup>
              </m:sSup>
              <m:r>
                <m:t xml:space="preserve">−</m:t>
              </m:r>
              <m:sSup>
                <m:e>
                  <m:r>
                    <m:t xml:space="preserve">Eₘ</m:t>
                  </m:r>
                </m:e>
                <m:sup>
                  <m:r>
                    <m:t xml:space="preserve">(0)</m:t>
                  </m:r>
                </m:sup>
              </m:sSup>
            </m:den>
          </m:f>
        </m:oMath>
      </m:oMathPara>
    </w:p>
    <w:p>
      <w:r>
        <w:t>The second-order shift always pushes the ground state energy down (every term in the sum for the ground state has Eₙ⁽⁰⁾ &lt; Eₘ⁽⁰⁾, making each denominator negative) and, more generally, pushes any two levels apart, a phenomenon sometimes called level repulsion: nearby states with a nonzero connecting matrix element are always driven further apart by the perturbation, never closer together.</w:t>
      </w:r>
    </w:p>
    <w:p>
      <w:pPr>
        <w:pStyle w:val="Heading3"/>
      </w:pPr>
      <w:r>
        <w:t>Worked example 1</w:t>
      </w:r>
    </w:p>
    <w:p>
      <w:r>
        <w:t>A two-level system has H₀ = diag(E₁, E₂) with E₁ &lt; E₂, and a perturbation H′ = V[[0,1],[1,0]] connecting them. By Section 2.1, Eᵢ⁽¹⁾ = 0 for both levels, since the diagonal elements of H′ vanish. By Section 2.3, E₁⁽²⁾ = |V|²/(E₁−E₂) &lt; 0 and E₂⁽²⁾ = |V|²/(E₂−E₁) &gt; 0: the lower level is pushed lower and the upper level higher, exactly the level repulsion described above, and exactly solvable exactly in this simple case (Exercise 1) for comparison with the perturbative result.</w:t>
      </w:r>
    </w:p>
    <w:p>
      <w:pPr>
        <w:pStyle w:val="Heading1"/>
      </w:pPr>
      <w:r>
        <w:t>3 Degenerate perturbation theory</w:t>
      </w:r>
    </w:p>
    <w:p>
      <w:pPr>
        <w:pStyle w:val="Heading2"/>
      </w:pPr>
      <w:r>
        <w:t>3.1 Why nondegenerate theory fails</w:t>
      </w:r>
    </w:p>
    <w:p>
      <w:r>
        <w:t>If two or more unperturbed states share the same energy, Eₘ⁽⁰⁾ = Eₙ⁽⁰⁾, the energy denominator in Section 2.2 vanishes, and the formula for |n⁽¹⁾⟩ diverges unless the corresponding numerator Hₘₙ′ also vanishes. This is not a technical failure to be patched incidentally; it signals that the "correct" zeroth-order states, the particular linear combinations within the degenerate subspace that the perturbation will smoothly connect to at higher order, have not yet been identified. Any linear combination of degenerate unperturbed states is itself a valid eigenstate of H₀ with the same energy, and the perturbation, generically, prefers some combinations over others.</w:t>
      </w:r>
    </w:p>
    <w:p>
      <w:pPr>
        <w:pStyle w:val="Heading2"/>
      </w:pPr>
      <w:r>
        <w:t>3.2 Diagonalizing within the degenerate subspace</w:t>
      </w:r>
    </w:p>
    <w:p>
      <w:r>
        <w:t>Let {|n⁽⁰⁾ᵢ⟩}, i = 1,…,g, span a g-fold degenerate eigenspace of H₀ with energy E⁽⁰⁾. The correct zeroth-order states are the eigenvectors of the g×g matrix of H′ restricted to this subspace.</w:t>
      </w:r>
    </w:p>
    <w:p>
      <w:pPr>
        <w:spacing w:before="100" w:after="160"/>
        <w:jc w:val="center"/>
      </w:pPr>
      <m:oMathPara>
        <m:oMath>
          <m:r>
            <m:t xml:space="preserve">Hᵢⱼ′</m:t>
          </m:r>
          <m:r>
            <m:t xml:space="preserve">=</m:t>
          </m:r>
          <m:sSup>
            <m:e>
              <m:r>
                <m:t xml:space="preserve">⟨n</m:t>
              </m:r>
            </m:e>
            <m:sup>
              <m:r>
                <m:t xml:space="preserve">(0)</m:t>
              </m:r>
            </m:sup>
          </m:sSup>
          <m:r>
            <m:t xml:space="preserve">ᵢ</m:t>
          </m:r>
          <m:r>
            <m:t xml:space="preserve">|</m:t>
          </m:r>
          <m:r>
            <m:t xml:space="preserve">H′</m:t>
          </m:r>
          <m:r>
            <m:t xml:space="preserve">|</m:t>
          </m:r>
          <m:sSup>
            <m:e>
              <m:r>
                <m:t xml:space="preserve">n</m:t>
              </m:r>
            </m:e>
            <m:sup>
              <m:r>
                <m:t xml:space="preserve">(0)</m:t>
              </m:r>
            </m:sup>
          </m:sSup>
          <m:r>
            <m:t xml:space="preserve">ⱼ⟩</m:t>
          </m:r>
          <m:r>
            <m:t xml:space="preserve">,</m:t>
          </m:r>
          <m:r>
            <m:t xml:space="preserve">diagonalize</m:t>
          </m:r>
          <m:r>
            <m:t xml:space="preserve"> </m:t>
          </m:r>
          <m:r>
            <m:t xml:space="preserve">this</m:t>
          </m:r>
          <m:r>
            <m:t xml:space="preserve"> </m:t>
          </m:r>
          <m:r>
            <m:t xml:space="preserve">g</m:t>
          </m:r>
          <m:r>
            <m:t xml:space="preserve">×</m:t>
          </m:r>
          <m:r>
            <m:t xml:space="preserve">g</m:t>
          </m:r>
          <m:r>
            <m:t xml:space="preserve"> </m:t>
          </m:r>
          <m:r>
            <m:t xml:space="preserve">Hermitian</m:t>
          </m:r>
          <m:r>
            <m:t xml:space="preserve"> </m:t>
          </m:r>
          <m:r>
            <m:t xml:space="preserve">matrix</m:t>
          </m:r>
          <m:r>
            <m:t xml:space="preserve"> </m:t>
          </m:r>
          <m:r>
            <m:t xml:space="preserve">as</m:t>
          </m:r>
          <m:r>
            <m:t xml:space="preserve"> </m:t>
          </m:r>
          <m:r>
            <m:t xml:space="preserve">in</m:t>
          </m:r>
          <m:r>
            <m:t xml:space="preserve"> </m:t>
          </m:r>
          <m:r>
            <m:t xml:space="preserve">Lesson</m:t>
          </m:r>
          <m:r>
            <m:t xml:space="preserve"> </m:t>
          </m:r>
          <m:r>
            <m:t xml:space="preserve">1</m:t>
          </m:r>
        </m:oMath>
      </m:oMathPara>
    </w:p>
    <w:p>
      <w:r>
        <w:t>The eigenvalues of this matrix are the first-order energy shifts, generically splitting the degenerate level into as many distinct energies as the perturbation distinguishes, and the eigenvectors are the correct linear combinations of the original degenerate states to use as the starting point for the rest of the perturbative expansion. This is precisely the finite-dimensional Hermitian eigenvalue problem of Lesson 1, now put to use as an essential step, not an afterthought, whenever degeneracy is present.</w:t>
      </w:r>
    </w:p>
    <w:p>
      <w:pPr>
        <w:pStyle w:val="Heading3"/>
      </w:pPr>
      <w:r>
        <w:t>Worked example 2</w:t>
      </w:r>
    </w:p>
    <w:p>
      <w:r>
        <w:t>Two degenerate states |1⟩ and |2⟩ (same E⁽⁰⁾) are perturbed by H′ with H₁₁′=H₂₂′=0 and H₁₂′=H₂₁′*=V (real, say). The 2×2 matrix [[0,V],[V,0]] has eigenvalues ±V with eigenvectors (|1⟩±|2⟩)/√2, exactly the diagonalization method of Lesson 1, Section 5.1, applied here as the required first step: the degeneracy is lifted, splitting into two levels at E⁽⁰⁾±V, and the states that actually acquire well-defined perturbative corrections at the next order are the symmetric and antisymmetric combinations, not |1⟩ or |2⟩ individually.</w:t>
      </w:r>
    </w:p>
    <w:p>
      <w:pPr>
        <w:pStyle w:val="Heading1"/>
      </w:pPr>
      <w:r>
        <w:t>4 The Stark effect</w:t>
      </w:r>
    </w:p>
    <w:p>
      <w:pPr>
        <w:pStyle w:val="Heading2"/>
      </w:pPr>
      <w:r>
        <w:t>4.1 Setup</w:t>
      </w:r>
    </w:p>
    <w:p>
      <w:r>
        <w:t>A hydrogen atom in a uniform external electric field E along z experiences a perturbation H′ = eEẑ (the interaction of the electron's charge with the field, following the classical coupling of Lesson 5 restricted to a uniform field). The n=2 level of hydrogen is four-fold degenerate: the states |2,0,0⟩, |2,1,0⟩, |2,1,1⟩, |2,1,−1⟩ (labeled by n, ℓ, m as anticipated in Lesson 13, Exercise 13) all share the same unperturbed energy.</w:t>
      </w:r>
    </w:p>
    <w:p>
      <w:pPr>
        <w:pStyle w:val="Heading2"/>
      </w:pPr>
      <w:r>
        <w:t>4.2 Selection rules simplify the matrix</w:t>
      </w:r>
    </w:p>
    <w:p>
      <w:r>
        <w:t>The perturbation H′ = eEẑ, being proportional to z = r cos θ, connects only states with Δℓ = ±1 and Δm = 0 (a fact derivable from the behavior of z under rotations and parity, examined more fully once Lesson 21's spinor formalism is in place, but usable here as a standard result). Within the n=2 subspace, this leaves only one nonzero matrix element, connecting |2,0,0⟩ and |2,1,0⟩; the states with m=±1 do not mix with anything at this order and their first-order shift is zero.</w:t>
      </w:r>
    </w:p>
    <w:p>
      <w:pPr>
        <w:pStyle w:val="Heading2"/>
      </w:pPr>
      <w:r>
        <w:t>4.3 Diagonalizing the 2×2 block</w:t>
      </w:r>
    </w:p>
    <w:p>
      <w:r>
        <w:t>With ⟨2,0,0|H′|2,1,0⟩ = −3eEa₀ (a standard hydrogen radial integral, a₀ the Bohr radius of Lesson 3), the relevant block is [[0,−3eEa₀],[−3eEa₀,0]] on the |2,0,0⟩, |2,1,0⟩ subspace, exactly the structure of Worked example 2, with eigenvalues ±3eEa₀ and eigenvectors (|2,0,0⟩∓|2,1,0⟩)/√2. The n=2 level therefore splits into three: two states shifted by ∓3eEa₀ and two states (the m=±1 states) unshifted at this order, a linear-in-field splitting known as the linear Stark effect, characteristic of hydrogen's ℓ-degeneracy and absent in atoms whose energy levels depend on ℓ (where the effect appears only at second order, quadratic in the field).</w:t>
      </w:r>
    </w:p>
    <w:p>
      <w:pPr>
        <w:pStyle w:val="Heading3"/>
      </w:pPr>
      <w:r>
        <w:t>Worked example 3</w:t>
      </w:r>
    </w:p>
    <w:p>
      <w:r>
        <w:t>Explain qualitatively why the ground state (n=1, nondegenerate) shows no linear Stark effect. Since n=1 has only ℓ=0 available, there is no degenerate partner state of opposite parity for z to connect to within the same n; the first-order shift ⟨1,0,0|eEẑ|1,0,0⟩ vanishes by parity, since z is odd under x→−x while |1,0,0|² is even (an application of the parity argument of Lesson 10, Exercise 14, to the specific case of a hydrogen s-state). The leading Stark shift of the ground state is therefore second order in E, quadratic rather than linear, and requires the full nondegenerate formula of Section 2.3, summing over all excited states connected by z.</w:t>
      </w:r>
    </w:p>
    <w:p>
      <w:pPr>
        <w:pStyle w:val="Heading1"/>
      </w:pPr>
      <w:r>
        <w:t>5 Hydrogen fine structure</w:t>
      </w:r>
    </w:p>
    <w:p>
      <w:pPr>
        <w:pStyle w:val="Heading2"/>
      </w:pPr>
      <w:r>
        <w:t>5.1 The relativistic correction to the kinetic energy</w:t>
      </w:r>
    </w:p>
    <w:p>
      <w:r>
        <w:t>The nonrelativistic hydrogen Hamiltonian, H₀ = p²/2m − e²/4πr (Heaviside Lorentz units of Lesson 7), uses the leading term of the relativistic energy expansion of Lesson 3, Worked example 5. The next term, −p⁴/8m³, is the first relativistic correction and is treated as a perturbation.</w:t>
      </w:r>
    </w:p>
    <w:p>
      <w:pPr>
        <w:spacing w:before="100" w:after="160"/>
        <w:jc w:val="center"/>
      </w:pPr>
      <m:oMathPara>
        <m:oMath>
          <m:sSub>
            <m:e>
              <m:r>
                <m:t xml:space="preserve">H′</m:t>
              </m:r>
            </m:e>
            <m:sub>
              <m:r>
                <m:t xml:space="preserve">rel</m:t>
              </m:r>
            </m:sub>
          </m:sSub>
          <m:r>
            <m:t xml:space="preserve">=</m:t>
          </m:r>
          <m:r>
            <m:t xml:space="preserve">−</m:t>
          </m:r>
          <m:f>
            <m:num>
              <m:sSup>
                <m:e>
                  <m:r>
                    <m:t xml:space="preserve">p̂</m:t>
                  </m:r>
                </m:e>
                <m:sup>
                  <m:r>
                    <m:t xml:space="preserve">4</m:t>
                  </m:r>
                </m:sup>
              </m:sSup>
            </m:num>
            <m:den>
              <m:sSup>
                <m:e>
                  <m:r>
                    <m:t xml:space="preserve">8m</m:t>
                  </m:r>
                </m:e>
                <m:sup>
                  <m:r>
                    <m:t xml:space="preserve">3</m:t>
                  </m:r>
                </m:sup>
              </m:sSup>
            </m:den>
          </m:f>
        </m:oMath>
      </m:oMathPara>
    </w:p>
    <w:p>
      <w:r>
        <w:t>Its expectation value in a hydrogen eigenstate, computed using p²/2m = H₀ − V(r) so that p⁴/4m² = (H₀−V)², gives a shift depending on n and ℓ, generically of order α⁴mc² (four powers of α smaller than the leading energy of order α²mc², using the scaling relations of Lesson 3, Worked example 5), the standard order-of-magnitude estimate for every piece of fine structure.</w:t>
      </w:r>
    </w:p>
    <w:p>
      <w:pPr>
        <w:pStyle w:val="Heading2"/>
      </w:pPr>
      <w:r>
        <w:t>5.2 Spin-orbit coupling</w:t>
      </w:r>
    </w:p>
    <w:p>
      <w:r>
        <w:t>An electron moving through the proton's electric field experiences, in its own instantaneous rest frame, an effective magnetic field (a relativistic effect properly derived only once the Dirac equation is available, Lesson 76), which couples to the electron's spin magnetic moment.</w:t>
      </w:r>
    </w:p>
    <w:p>
      <w:pPr>
        <w:spacing w:before="100" w:after="160"/>
        <w:jc w:val="center"/>
      </w:pPr>
      <m:oMathPara>
        <m:oMath>
          <m:sSub>
            <m:e>
              <m:r>
                <m:t xml:space="preserve">H′</m:t>
              </m:r>
            </m:e>
            <m:sub>
              <m:r>
                <m:t xml:space="preserve">SO</m:t>
              </m:r>
            </m:sub>
          </m:sSub>
          <m:r>
            <m:t xml:space="preserve">=</m:t>
          </m:r>
          <m:f>
            <m:num>
              <m:r>
                <m:t xml:space="preserve">1</m:t>
              </m:r>
            </m:num>
            <m:den>
              <m:sSup>
                <m:e>
                  <m:r>
                    <m:t xml:space="preserve">2m</m:t>
                  </m:r>
                </m:e>
                <m:sup>
                  <m:r>
                    <m:t xml:space="preserve">2</m:t>
                  </m:r>
                </m:sup>
              </m:sSup>
              <m:sSup>
                <m:e>
                  <m:r>
                    <m:t xml:space="preserve">c</m:t>
                  </m:r>
                </m:e>
                <m:sup>
                  <m:r>
                    <m:t xml:space="preserve">2</m:t>
                  </m:r>
                </m:sup>
              </m:sSup>
            </m:den>
          </m:f>
          <m:d>
            <m:dPr/>
            <m:e>
              <m:f>
                <m:num>
                  <m:r>
                    <m:t xml:space="preserve">1</m:t>
                  </m:r>
                </m:num>
                <m:den>
                  <m:r>
                    <m:t xml:space="preserve">r</m:t>
                  </m:r>
                </m:den>
              </m:f>
            </m:e>
          </m:d>
          <m:d>
            <m:dPr/>
            <m:e>
              <m:f>
                <m:num>
                  <m:r>
                    <m:t xml:space="preserve">dV</m:t>
                  </m:r>
                </m:num>
                <m:den>
                  <m:r>
                    <m:t xml:space="preserve">dr</m:t>
                  </m:r>
                </m:den>
              </m:f>
            </m:e>
          </m:d>
          <m:r>
            <m:t xml:space="preserve"> </m:t>
          </m:r>
          <m:r>
            <m:t xml:space="preserve">L</m:t>
          </m:r>
          <m:r>
            <m:t xml:space="preserve">·</m:t>
          </m:r>
          <m:r>
            <m:t xml:space="preserve">S</m:t>
          </m:r>
        </m:oMath>
      </m:oMathPara>
    </w:p>
    <w:p>
      <w:r>
        <w:t>The dependence on L·S means this perturbation is not diagonal in the |n,ℓ,mₗ,mₛ⟩ basis, since L·S = LₓSₓ+LᵧSᵧ+L_zS_z mixes different mₗ, mₛ combinations exactly as the cross term did in Lesson 14, Exercise 6. The correctly diagonalizing basis, by Section 3.2's prescription, is the total angular momentum basis |n,ℓ,j,mⱼ⟩ built by the addition rule of Lesson 14, Section 6.3, with j = ℓ±1/2, in which L·S = (J²−L²−S²)/2 is diagonal by construction.</w:t>
      </w:r>
    </w:p>
    <w:p>
      <w:pPr>
        <w:pStyle w:val="Heading3"/>
      </w:pPr>
      <w:r>
        <w:t>Worked example 4</w:t>
      </w:r>
    </w:p>
    <w:p>
      <w:r>
        <w:t>Show that L·S is diagonal in the |j,mⱼ⟩ basis. Since J = L+S, J² = L²+S²+2L·S, so L·S = (J²−L²−S²)/2. In a state of definite j, ℓ, and s (with s=1/2 fixed for the electron), each of J², L², and S² has a definite eigenvalue, ℏ²j(j+1), ℏ²ℓ(ℓ+1), and ℏ²(3/4) respectively, so L·S has the definite eigenvalue (ℏ²/2)[j(j+1)−ℓ(ℓ+1)−3/4], confirming diagonality and giving the explicit spin-orbit energy shift for each j = ℓ+1/2 or j = ℓ−1/2.</w:t>
      </w:r>
    </w:p>
    <w:p>
      <w:pPr>
        <w:pStyle w:val="Heading2"/>
      </w:pPr>
      <w:r>
        <w:t>5.3 The combined fine-structure formula</w:t>
      </w:r>
    </w:p>
    <w:p>
      <w:r>
        <w:t>Adding the kinetic correction of Section 5.1 and the spin-orbit coupling of Section 5.2 (a third, smaller correction, the Darwin term, affecting only ℓ=0 states, is not derived here but is quoted in Lesson 76), the two j-dependent pieces combine, by a calculation not reproduced in full here, into a result depending on n and j alone, not separately on ℓ.</w:t>
      </w:r>
    </w:p>
    <w:p>
      <w:pPr>
        <w:spacing w:before="100" w:after="160"/>
        <w:jc w:val="center"/>
      </w:pPr>
      <m:oMathPara>
        <m:oMath>
          <m:sSub>
            <m:e>
              <m:r>
                <m:t xml:space="preserve">E</m:t>
              </m:r>
            </m:e>
            <m:sub>
              <m:r>
                <m:t xml:space="preserve">n</m:t>
              </m:r>
              <m:r>
                <m:t xml:space="preserve">,</m:t>
              </m:r>
              <m:r>
                <m:t xml:space="preserve">j</m:t>
              </m:r>
            </m:sub>
          </m:sSub>
          <m:r>
            <m:t xml:space="preserve">=</m:t>
          </m:r>
          <m:r>
            <m:t xml:space="preserve">−</m:t>
          </m:r>
          <m:f>
            <m:num>
              <m:sSup>
                <m:e>
                  <m:r>
                    <m:t xml:space="preserve">α</m:t>
                  </m:r>
                </m:e>
                <m:sup>
                  <m:r>
                    <m:t xml:space="preserve">2</m:t>
                  </m:r>
                </m:sup>
              </m:sSup>
              <m:sSup>
                <m:e>
                  <m:r>
                    <m:t xml:space="preserve">mc</m:t>
                  </m:r>
                </m:e>
                <m:sup>
                  <m:r>
                    <m:t xml:space="preserve">2</m:t>
                  </m:r>
                </m:sup>
              </m:sSup>
            </m:num>
            <m:den>
              <m:sSup>
                <m:e>
                  <m:r>
                    <m:t xml:space="preserve">2n</m:t>
                  </m:r>
                </m:e>
                <m:sup>
                  <m:r>
                    <m:t xml:space="preserve">2</m:t>
                  </m:r>
                </m:sup>
              </m:sSup>
            </m:den>
          </m:f>
          <m:r>
            <m:t xml:space="preserve"> </m:t>
          </m:r>
          <m:d>
            <m:dPr>
              <m:begChr m:val="["/>
              <m:endChr m:val="]"/>
            </m:dPr>
            <m:e>
              <m:r>
                <m:t xml:space="preserve">1</m:t>
              </m:r>
              <m:r>
                <m:t xml:space="preserve">+</m:t>
              </m:r>
              <m:f>
                <m:num>
                  <m:sSup>
                    <m:e>
                      <m:r>
                        <m:t xml:space="preserve">α</m:t>
                      </m:r>
                    </m:e>
                    <m:sup>
                      <m:r>
                        <m:t xml:space="preserve">2</m:t>
                      </m:r>
                    </m:sup>
                  </m:sSup>
                </m:num>
                <m:den>
                  <m:sSup>
                    <m:e>
                      <m:r>
                        <m:t xml:space="preserve">n</m:t>
                      </m:r>
                    </m:e>
                    <m:sup>
                      <m:r>
                        <m:t xml:space="preserve">2</m:t>
                      </m:r>
                    </m:sup>
                  </m:sSup>
                </m:den>
              </m:f>
              <m:d>
                <m:dPr/>
                <m:e>
                  <m:f>
                    <m:num>
                      <m:r>
                        <m:t xml:space="preserve">n</m:t>
                      </m:r>
                    </m:num>
                    <m:den>
                      <m:r>
                        <m:t xml:space="preserve">j</m:t>
                      </m:r>
                      <m:r>
                        <m:t xml:space="preserve">+</m:t>
                      </m:r>
                      <m:f>
                        <m:num>
                          <m:r>
                            <m:t xml:space="preserve">1</m:t>
                          </m:r>
                        </m:num>
                        <m:den>
                          <m:r>
                            <m:t xml:space="preserve">2</m:t>
                          </m:r>
                        </m:den>
                      </m:f>
                    </m:den>
                  </m:f>
                  <m:r>
                    <m:t xml:space="preserve">−</m:t>
                  </m:r>
                  <m:f>
                    <m:num>
                      <m:r>
                        <m:t xml:space="preserve">3</m:t>
                      </m:r>
                    </m:num>
                    <m:den>
                      <m:r>
                        <m:t xml:space="preserve">4</m:t>
                      </m:r>
                    </m:den>
                  </m:f>
                </m:e>
              </m:d>
              <m:r>
                <m:t xml:space="preserve">+</m:t>
              </m:r>
              <m:r>
                <m:t xml:space="preserve">⋯</m:t>
              </m:r>
            </m:e>
          </m:d>
        </m:oMath>
      </m:oMathPara>
    </w:p>
    <w:p>
      <w:r>
        <w:t>This is the leading fine-structure formula for hydrogen, of order α⁴mc² relative to the leading Bohr energy of order α²mc², and it is the historical motivation, cited in Lesson 14, Section 1.1, for the discovery of electron spin: without spin-orbit coupling, the ℓ-dependence of Section 5.1 alone does not reproduce the observed splitting pattern correctly. Lesson 76 revisits this calculation using the full Dirac equation, which reproduces this same formula exactly, order by order, and adds further corrections, the Lamb shift, that require quantum field theory itself.</w:t>
      </w:r>
    </w:p>
    <w:p>
      <w:pPr>
        <w:pStyle w:val="Heading1"/>
      </w:pPr>
      <w:r>
        <w:t>6 The nature of the perturbation series</w:t>
      </w:r>
    </w:p>
    <w:p>
      <w:pPr>
        <w:pStyle w:val="Heading2"/>
      </w:pPr>
      <w:r>
        <w:t>6.1 Asymptotic, not convergent</w:t>
      </w:r>
    </w:p>
    <w:p>
      <w:r>
        <w:t>The perturbation series of Section 2 is, in most physically interesting cases including QED itself, an asymptotic series rather than a convergent one: adding more terms improves the approximation up to some optimal order, after which further terms make it worse, because the true dependence on the coupling constant (here, informally, the strength of H′) is typically not an analytic function of it near zero, a fact tied to the existence of processes, such as ionization in a static field however small, that have no perturbative counterpart at any finite order. This does not undermine the method: the first few terms of an asymptotic series can still approximate the true answer extremely well, and QED's agreement with experiment to better than one part in a billion (Lesson 78) is achieved with only the first few terms of precisely this kind of series.</w:t>
      </w:r>
    </w:p>
    <w:p>
      <w:pPr>
        <w:pStyle w:val="Heading2"/>
      </w:pPr>
      <w:r>
        <w:t>6.2 When perturbation theory is trustworthy</w:t>
      </w:r>
    </w:p>
    <w:p>
      <w:r>
        <w:t>As a practical matter, perturbation theory works well when the relevant matrix elements of H′ are small compared with the unperturbed energy gaps they connect, the condition implicit in every energy denominator of Section 2. In QED this translates into the statement that the fine structure constant α ≈ 1/137 is small, so that each additional order in the perturbative expansion, corresponding to one more vertex in a Feynman diagram (Lesson 49), is suppressed by roughly another factor of α, or α/π once the loop integrals of Lesson 61 are included.</w:t>
      </w:r>
    </w:p>
    <w:p>
      <w:pPr>
        <w:pStyle w:val="Heading3"/>
      </w:pPr>
      <w:r>
        <w:t>Worked example 5</w:t>
      </w:r>
    </w:p>
    <w:p>
      <w:r>
        <w:t>Estimate the ratio of successive terms in a hydrogen fine-structure calculation. The leading Bohr energy is order α²mc² (Lesson 3), and the fine-structure correction of Section 5.3 is smaller than it by a further factor of α² ≈ 1/18800. This matches the observed fine-structure splittings of order 10⁻⁵ eV against level spacings of order 1 eV, confirming that perturbation theory is excellent for this problem and quantifying, concretely, the sense in which α² is "small" here.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Perturbation theory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 = H₀ + λH′, expansion order by order</w:t>
            </w:r>
          </w:p>
        </w:tc>
        <w:tc>
          <w:tcPr>
            <w:tcW w:type="dxa" w:w="6528"/>
            <w:vAlign w:val="center"/>
            <w:tcMar>
              <w:top w:w="100" w:type="dxa"/>
              <w:start w:w="100" w:type="dxa"/>
              <w:bottom w:w="100" w:type="dxa"/>
              <w:end w:w="100" w:type="dxa"/>
            </w:tcMar>
          </w:tcPr>
          <w:p>
            <w:r>
              <w:t>Feynman diagrams organized by number of vertices, each an additional power of the coupling e</w:t>
            </w:r>
          </w:p>
        </w:tc>
      </w:tr>
      <w:tr>
        <w:tc>
          <w:tcPr>
            <w:tcW w:type="dxa" w:w="3264"/>
            <w:vAlign w:val="center"/>
            <w:shd w:fill="EAF2F8"/>
            <w:tcMar>
              <w:top w:w="100" w:type="dxa"/>
              <w:start w:w="100" w:type="dxa"/>
              <w:bottom w:w="100" w:type="dxa"/>
              <w:end w:w="100" w:type="dxa"/>
            </w:tcMar>
          </w:tcPr>
          <w:p>
            <w:r>
              <w:t>Eₙ⁽¹⁾ = ⟨n⁽⁰⁾|H′|n⁽⁰⁾⟩</w:t>
            </w:r>
          </w:p>
        </w:tc>
        <w:tc>
          <w:tcPr>
            <w:tcW w:type="dxa" w:w="6528"/>
            <w:vAlign w:val="center"/>
            <w:shd w:fill="EAF2F8"/>
            <w:tcMar>
              <w:top w:w="100" w:type="dxa"/>
              <w:start w:w="100" w:type="dxa"/>
              <w:bottom w:w="100" w:type="dxa"/>
              <w:end w:w="100" w:type="dxa"/>
            </w:tcMar>
          </w:tcPr>
          <w:p>
            <w:r>
              <w:t>Tree-level (lowest-order) scattering amplitudes (Lesson 50)</w:t>
            </w:r>
          </w:p>
        </w:tc>
      </w:tr>
      <w:tr>
        <w:tc>
          <w:tcPr>
            <w:tcW w:type="dxa" w:w="3264"/>
            <w:vAlign w:val="center"/>
            <w:tcMar>
              <w:top w:w="100" w:type="dxa"/>
              <w:start w:w="100" w:type="dxa"/>
              <w:bottom w:w="100" w:type="dxa"/>
              <w:end w:w="100" w:type="dxa"/>
            </w:tcMar>
          </w:tcPr>
          <w:p>
            <w:r>
              <w:t>Eₙ⁽²⁾ with energy denominators</w:t>
            </w:r>
          </w:p>
        </w:tc>
        <w:tc>
          <w:tcPr>
            <w:tcW w:type="dxa" w:w="6528"/>
            <w:vAlign w:val="center"/>
            <w:tcMar>
              <w:top w:w="100" w:type="dxa"/>
              <w:start w:w="100" w:type="dxa"/>
              <w:bottom w:w="100" w:type="dxa"/>
              <w:end w:w="100" w:type="dxa"/>
            </w:tcMar>
          </w:tcPr>
          <w:p>
            <w:r>
              <w:t>Loop diagrams and radiative corrections (Lesson 61); denominators become propagators</w:t>
            </w:r>
          </w:p>
        </w:tc>
      </w:tr>
      <w:tr>
        <w:tc>
          <w:tcPr>
            <w:tcW w:type="dxa" w:w="3264"/>
            <w:vAlign w:val="center"/>
            <w:shd w:fill="EAF2F8"/>
            <w:tcMar>
              <w:top w:w="100" w:type="dxa"/>
              <w:start w:w="100" w:type="dxa"/>
              <w:bottom w:w="100" w:type="dxa"/>
              <w:end w:w="100" w:type="dxa"/>
            </w:tcMar>
          </w:tcPr>
          <w:p>
            <w:r>
              <w:t>Degenerate perturbation theory, diagonalizing H′</w:t>
            </w:r>
          </w:p>
        </w:tc>
        <w:tc>
          <w:tcPr>
            <w:tcW w:type="dxa" w:w="6528"/>
            <w:vAlign w:val="center"/>
            <w:shd w:fill="EAF2F8"/>
            <w:tcMar>
              <w:top w:w="100" w:type="dxa"/>
              <w:start w:w="100" w:type="dxa"/>
              <w:bottom w:w="100" w:type="dxa"/>
              <w:end w:w="100" w:type="dxa"/>
            </w:tcMar>
          </w:tcPr>
          <w:p>
            <w:r>
              <w:t>Choosing correct asymptotic in/out states when several have the same unperturbed energy</w:t>
            </w:r>
          </w:p>
        </w:tc>
      </w:tr>
      <w:tr>
        <w:tc>
          <w:tcPr>
            <w:tcW w:type="dxa" w:w="3264"/>
            <w:vAlign w:val="center"/>
            <w:tcMar>
              <w:top w:w="100" w:type="dxa"/>
              <w:start w:w="100" w:type="dxa"/>
              <w:bottom w:w="100" w:type="dxa"/>
              <w:end w:w="100" w:type="dxa"/>
            </w:tcMar>
          </w:tcPr>
          <w:p>
            <w:r>
              <w:t>Spin-orbit coupling and the total angular momentum basis</w:t>
            </w:r>
          </w:p>
        </w:tc>
        <w:tc>
          <w:tcPr>
            <w:tcW w:type="dxa" w:w="6528"/>
            <w:vAlign w:val="center"/>
            <w:tcMar>
              <w:top w:w="100" w:type="dxa"/>
              <w:start w:w="100" w:type="dxa"/>
              <w:bottom w:w="100" w:type="dxa"/>
              <w:end w:w="100" w:type="dxa"/>
            </w:tcMar>
          </w:tcPr>
          <w:p>
            <w:r>
              <w:t>Physical mechanism behind part of the fine structure later reproduced exactly by the Dirac equation (Lesson 76)</w:t>
            </w:r>
          </w:p>
        </w:tc>
      </w:tr>
      <w:tr>
        <w:tc>
          <w:tcPr>
            <w:tcW w:type="dxa" w:w="3264"/>
            <w:vAlign w:val="center"/>
            <w:shd w:fill="EAF2F8"/>
            <w:tcMar>
              <w:top w:w="100" w:type="dxa"/>
              <w:start w:w="100" w:type="dxa"/>
              <w:bottom w:w="100" w:type="dxa"/>
              <w:end w:w="100" w:type="dxa"/>
            </w:tcMar>
          </w:tcPr>
          <w:p>
            <w:r>
              <w:t>Asymptotic rather than convergent series</w:t>
            </w:r>
          </w:p>
        </w:tc>
        <w:tc>
          <w:tcPr>
            <w:tcW w:type="dxa" w:w="6528"/>
            <w:vAlign w:val="center"/>
            <w:shd w:fill="EAF2F8"/>
            <w:tcMar>
              <w:top w:w="100" w:type="dxa"/>
              <w:start w:w="100" w:type="dxa"/>
              <w:bottom w:w="100" w:type="dxa"/>
              <w:end w:w="100" w:type="dxa"/>
            </w:tcMar>
          </w:tcPr>
          <w:p>
            <w:r>
              <w:t>Structure of the QED perturbative expansion in α; renormalization (Lesson 67) deals with related subtleties</w:t>
            </w:r>
          </w:p>
        </w:tc>
      </w:tr>
      <w:tr>
        <w:tc>
          <w:tcPr>
            <w:tcW w:type="dxa" w:w="3264"/>
            <w:vAlign w:val="center"/>
            <w:tcMar>
              <w:top w:w="100" w:type="dxa"/>
              <w:start w:w="100" w:type="dxa"/>
              <w:bottom w:w="100" w:type="dxa"/>
              <w:end w:w="100" w:type="dxa"/>
            </w:tcMar>
          </w:tcPr>
          <w:p>
            <w:r>
              <w:t>Small parameter controlling the expansion</w:t>
            </w:r>
          </w:p>
        </w:tc>
        <w:tc>
          <w:tcPr>
            <w:tcW w:type="dxa" w:w="6528"/>
            <w:vAlign w:val="center"/>
            <w:tcMar>
              <w:top w:w="100" w:type="dxa"/>
              <w:start w:w="100" w:type="dxa"/>
              <w:bottom w:w="100" w:type="dxa"/>
              <w:end w:w="100" w:type="dxa"/>
            </w:tcMar>
          </w:tcPr>
          <w:p>
            <w:r>
              <w:t>α ≈ 1/137, the QED coupling constant, playing the role of this lesson's λ</w:t>
            </w:r>
          </w:p>
        </w:tc>
      </w:tr>
    </w:tbl>
    <w:p>
      <w:r>
        <w:t>The pattern set in Section 2, first-order shift as an expectation value, second-order shift as a sum over intermediate states with energy denominators, is the direct, simplified ancestor of every Feynman diagram calculation in Parts VII through IX. A tree-level amplitude is a first-order-type matrix element; a one-loop correction is a second-order-type sum (now an integral) over intermediate states, with the energy denominator of Section 2.3 generalizing into the propagator denominators of Lesson 45. Fluency with the bookkeeping of this lesson transfers almost unchanged.</w:t>
      </w:r>
    </w:p>
    <w:p>
      <w:pPr>
        <w:pStyle w:val="Heading1"/>
      </w:pPr>
      <w:r>
        <w:t>8 Summary</w:t>
      </w:r>
    </w:p>
    <w:p>
      <w:pPr>
        <w:pStyle w:val="ListNumber"/>
        <w:numPr>
          <w:ilvl w:val="0"/>
          <w:numId w:val="10"/>
        </w:numPr>
      </w:pPr>
      <w:r>
        <w:t>Time-independent perturbation theory expands H = H₀+λH′ and solves order by order in λ, using the known eigenstates of H₀.</w:t>
      </w:r>
    </w:p>
    <w:p>
      <w:pPr>
        <w:pStyle w:val="ListNumber"/>
        <w:numPr>
          <w:ilvl w:val="0"/>
          <w:numId w:val="10"/>
        </w:numPr>
      </w:pPr>
      <w:r>
        <w:t>The first-order energy shift is Eₙ⁽¹⁾ = ⟨n⁽⁰⁾|H′|n⁽⁰⁾⟩; the first-order state mixes in other unperturbed states weighted by matrix elements over energy denominators.</w:t>
      </w:r>
    </w:p>
    <w:p>
      <w:pPr>
        <w:pStyle w:val="ListNumber"/>
        <w:numPr>
          <w:ilvl w:val="0"/>
          <w:numId w:val="10"/>
        </w:numPr>
      </w:pPr>
      <w:r>
        <w:t>The second-order energy shift, Eₙ⁽²⁾ = Σ|Hₘₙ′|²/(Eₙ⁽⁰⁾−Eₘ⁽⁰⁾), always pushes connected levels apart.</w:t>
      </w:r>
    </w:p>
    <w:p>
      <w:pPr>
        <w:pStyle w:val="ListNumber"/>
        <w:numPr>
          <w:ilvl w:val="0"/>
          <w:numId w:val="10"/>
        </w:numPr>
      </w:pPr>
      <w:r>
        <w:t>Degenerate perturbation theory requires diagonalizing H′ within the degenerate subspace first, to find the correct zeroth-order states.</w:t>
      </w:r>
    </w:p>
    <w:p>
      <w:pPr>
        <w:pStyle w:val="ListNumber"/>
        <w:numPr>
          <w:ilvl w:val="0"/>
          <w:numId w:val="10"/>
        </w:numPr>
      </w:pPr>
      <w:r>
        <w:t>The Stark effect in hydrogen is linear in the field because of the accidental ℓ-degeneracy of the n=2 level, in contrast with the quadratic effect typical of nondegenerate atoms.</w:t>
      </w:r>
    </w:p>
    <w:p>
      <w:pPr>
        <w:pStyle w:val="ListNumber"/>
        <w:numPr>
          <w:ilvl w:val="0"/>
          <w:numId w:val="10"/>
        </w:numPr>
      </w:pPr>
      <w:r>
        <w:t>Hydrogen fine structure combines a relativistic kinetic-energy correction with spin-orbit coupling, the latter diagonalized in the total angular momentum basis j = ℓ±1/2.</w:t>
      </w:r>
    </w:p>
    <w:p>
      <w:pPr>
        <w:pStyle w:val="ListNumber"/>
        <w:numPr>
          <w:ilvl w:val="0"/>
          <w:numId w:val="10"/>
        </w:numPr>
      </w:pPr>
      <w:r>
        <w:t>The combined fine-structure formula depends on n and j alone, historically the strongest evidence for the existence of electron spin.</w:t>
      </w:r>
    </w:p>
    <w:p>
      <w:pPr>
        <w:pStyle w:val="ListNumber"/>
        <w:numPr>
          <w:ilvl w:val="0"/>
          <w:numId w:val="10"/>
        </w:numPr>
      </w:pPr>
      <w:r>
        <w:t>Perturbation series are typically asymptotic rather than convergent, but remain extraordinarily useful, exactly as they are in the QED expansion in α.</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Diagonalize H = [[E₁,V],[V,E₂]] exactly and expand the exact eigenvalues to second order in V, comparing with the perturbative result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the second-order energy formula of Section 2.3 by taking the λ² equation's inner product with ⟨n⁽⁰⁾| and using Hermiticity of H₀, filling in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choice ⟨n⁽⁰⁾|n⁽¹⁾⟩ = 0 (excluding the m=n term from the expansion of |n⁽¹⁾⟩) can always be made without loss of generality, by absorbing any nonzero value into a redefinition of the overall normalization of |n⟩.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perturbation H′ has only two nonzero matrix elements, H₁₂′ = H₂₁′* = V, connecting nondegenerate states 1 and 2. Find E₁⁽²⁾ and E₂⁽²⁾ and verify E₁⁽²⁾ + E₂⁽²⁾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degenerate perturbation of Worked example 2, find the first-order corrected states explicitly and verify they diagonalize H′ exactly, not just to leading order, given that H′ itself has no other matrix elements.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in the Stark effect of Section 4, the states |2,1,1⟩ and |2,1,−1⟩ receive no first-order shift, using the Δm = 0 selection rule quoted there.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the eigenvectors found in Section 4.3, describe qualitatively (without computing the integral) why the state (|2,0,0⟩−|2,1,0⟩)/√2 has an electric dipole moment while neither |2,0,0⟩ nor |2,1,0⟩ alone does, given that each individually is a parity eigenstate.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claim of Worked example 3 that ⟨1,0,0|z|1,0,0⟩ = 0 using the parity argument, stating explicitly which operator's eigenstate |1,0,0⟩ is and what eigenvalue it has.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H₀=diag(E₁,E₂) perturbed by H′=V σₓ (in the {|1⟩,|2⟩} basis), use the exact 2×2 diagonalization to find the exact eigenvalues, and expand to confirm they match Eᵢ⁽⁰⁾+Eᵢ⁽²⁾ from ordinary (nondegenerate) perturbation theory for small 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L·S = (J²−L²−S²)/2, find the spin-orbit energy shift (in units of ℏ²/2) for ℓ=1, j=3/2 and for ℓ=1, j=1/2, and compute their difference.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for ℓ=0 there is no spin-orbit splitting (only j=1/2 is possible), consistent with L·S necessarily vanishing when L=0.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addition rule of Lesson 14, list the allowed j values for ℓ=2, and find the spin-orbit factor j(j+1)−ℓ(ℓ+1)−3/4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Estimate the order of magnitude of the fine-structure splitting in hydrogen using E_(n=2) ≈ −3.4 eV and the α² suppression factor of Worked example 5, and compare with the observed splitting of the n=2 level, of order 10⁻⁵ eV.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an energy denominator Eₙ⁽⁰⁾−Eₘ⁽⁰⁾ appearing in Section 2 is structurally similar to the propagator denominator p²−m² that will appear in Lesson 45, without deriving the field-theory result.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perturbation H′ that is diagonal in the unperturbed basis, H′|n⁽⁰⁾⟩ = hₙ|n⁽⁰⁾⟩, show that perturbation theory gives the exact answer at first order, with no corrections needed at any higher order.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degenerate perturbation theory of Section 3.2, show that if H′ is diagonalized within the degenerate subspace with eigenvalues Eᵢ⁽¹⁾ all distinct, then the resulting "correct" zeroth-order states |n⁽⁰⁾ᵢ⟩ automatically have vanishing first-order mixing with each other in the sense of Section 2.2 (that is, the formula there, applied within the formerly degenerate subspace, gives no divergence), by identifying why the numerator Hᵢⱼ′ vanishes between the new, diagonalizing basis states for i≠j.</w:t>
            </w:r>
          </w:p>
        </w:tc>
      </w:tr>
    </w:tbl>
    <w:p>
      <w:pPr>
        <w:pStyle w:val="Heading1"/>
      </w:pPr>
      <w:r>
        <w:t>Solutions</w:t>
      </w:r>
    </w:p>
    <w:p>
      <w:r>
        <w:rPr>
          <w:b/>
        </w:rPr>
        <w:t>1.</w:t>
      </w:r>
      <w:r>
        <w:t xml:space="preserve"> </w:t>
      </w:r>
      <w:r>
        <w:t>The exact eigenvalues of [[E₁,V],[V,E₂]] are E± = (E₁+E₂)/2 ± √[((E₁−E₂)/2)²+V²]. Expanding the square root for small V using the binomial series of Lesson 2, E± ≈ (E₁+E₂)/2 ± [(E₁−E₂)/2 + V²/(E₁−E₂)] (taking the + root to expand around E₁), giving E₁ ≈ E₁+V²/(E₁−E₂) and E₂ ≈ E₂+V²/(E₂−E₁), matching Eᵢ⁽²⁾ from Worked example 1 exactly.</w:t>
      </w:r>
    </w:p>
    <w:p>
      <w:r>
        <w:rPr>
          <w:b/>
        </w:rPr>
        <w:t>2.</w:t>
      </w:r>
      <w:r>
        <w:t xml:space="preserve"> </w:t>
      </w:r>
      <w:r>
        <w:t>⟨n⁽⁰⁾\|H₀\|n⁽²⁾⟩+⟨n⁽⁰⁾\|H′\|n⁽¹⁾⟩ = Eₙ⁽⁰⁾⟨n⁽⁰⁾\|n⁽²⁾⟩+Eₙ⁽¹⁾⟨n⁽⁰⁾\|n⁽¹⁾⟩+Eₙ⁽²⁾. Using Hermiticity, ⟨n⁽⁰⁾\|H₀\|n⁽²⁾⟩ = Eₙ⁽⁰⁾⟨n⁽⁰⁾\|n⁽²⁾⟩, which cancels the corresponding term on the right. Using ⟨n⁽⁰⁾\|n⁽¹⁾⟩ = 0 (Exercise 3), the Eₙ⁽¹⁾ term also vanishes, leaving Eₙ⁽²⁾ = ⟨n⁽⁰⁾\|H′\|n⁽¹⁾⟩ = Σₘ≠ₙ Hₙₘ′cₘ = Σₘ≠ₙ \|Hₘₙ′\|²/(Eₙ⁽⁰⁾−Eₘ⁽⁰⁾), using cₘ from Section 2.2 and Hₙₘ′=Hₘₙ′*.</w:t>
      </w:r>
    </w:p>
    <w:p>
      <w:r>
        <w:rPr>
          <w:b/>
        </w:rPr>
        <w:t>3.</w:t>
      </w:r>
      <w:r>
        <w:t xml:space="preserve"> </w:t>
      </w:r>
      <w:r>
        <w:t>If ⟨n⁽⁰⁾\|n⁽¹⁾⟩ = c ≠ 0, redefine \|n⟩ → \|n⟩/√(1+2λRe(c)+…) to restore normalization to order λ; this rescaling only multiplies \|n⟩ by an overall constant at each order and does not change any physical prediction (energies or the direction of the state), so setting c=0 is a choice of normalization convention, not a restriction on the physics.</w:t>
      </w:r>
    </w:p>
    <w:p>
      <w:r>
        <w:rPr>
          <w:b/>
        </w:rPr>
        <w:t>4.</w:t>
      </w:r>
      <w:r>
        <w:t xml:space="preserve"> </w:t>
      </w:r>
      <w:r>
        <w:t>E₁⁽²⁾ = \|V\|²/(E₁−E₂), E₂⁽²⁾ = \|V\|²/(E₂−E₁) = −\|V\|²/(E₁−E₂). Adding, E₁⁽²⁾+E₂⁽²⁾ = 0: the two levels are pushed apart symmetrically, with no net shift of their average, matching the exact result of Exercise 1 where (E₁+E₂)/2 is unaffected by V at this order.</w:t>
      </w:r>
    </w:p>
    <w:p>
      <w:r>
        <w:rPr>
          <w:b/>
        </w:rPr>
        <w:t>5.</w:t>
      </w:r>
      <w:r>
        <w:t xml:space="preserve"> </w:t>
      </w:r>
      <w:r>
        <w:t>The states (\|1⟩±\|2⟩)/√2 diagonalize H′=[[0,V],[V,0]] with eigenvalues ±V exactly, by direct matrix multiplication: H′(\|1⟩+\|2⟩)/√2 = V(\|2⟩+\|1⟩)/√2 = V(\|1⟩+\|2⟩)/√2, confirming the eigenvalue +V exactly, not merely to leading order, because H′ in this simple example has no matrix elements connecting the degenerate subspace to any state outside it.</w:t>
      </w:r>
    </w:p>
    <w:p>
      <w:r>
        <w:rPr>
          <w:b/>
        </w:rPr>
        <w:t>6.</w:t>
      </w:r>
      <w:r>
        <w:t xml:space="preserve"> </w:t>
      </w:r>
      <w:r>
        <w:t>The perturbation H′ = eEẑ satisfies the selection rule Δm=0 (z has no φ dependence, so it commutes with L̂_z up to no shift in m); since no other n=2 state shares m=±1, there is no state for \|2,1,±1⟩ to mix with at first order, and by Section 2.1 its diagonal matrix element ⟨2,1,±1\|z\|2,1,±1⟩ vanishes by the same Δℓ=±1 selection rule (z cannot connect a state to itself, since that would require Δℓ=0), giving zero first-order shift.</w:t>
      </w:r>
    </w:p>
    <w:p>
      <w:r>
        <w:rPr>
          <w:b/>
        </w:rPr>
        <w:t>7.</w:t>
      </w:r>
      <w:r>
        <w:t xml:space="preserve"> </w:t>
      </w:r>
      <w:r>
        <w:t>\|2,0,0⟩ and \|2,1,0⟩ individually have definite parity (even and odd respectively, since parity is (−1)^ℓ), so ⟨z⟩ vanishes in each by the same argument as Worked example 3. But their combination (\|2,0,0⟩−\|2,1,0⟩)/√2 is not a parity eigenstate (it mixes even and odd ℓ), so the cross term in ⟨z⟩ = (1/2)[⟨2,0,0\|z\|2,0,0⟩+⟨2,1,0\|z\|2,1,0⟩−2⟨2,0,0\|z\|2,1,0⟩] need not vanish; indeed it is exactly this cross term, proportional to the same matrix element −3eEa₀ used in Section 4.3, that gives the state a nonzero, field-independent dipole moment even before the field is applied (in the sense of the perturbed eigenstate's own charge distribution).</w:t>
      </w:r>
    </w:p>
    <w:p>
      <w:r>
        <w:rPr>
          <w:b/>
        </w:rPr>
        <w:t>8.</w:t>
      </w:r>
      <w:r>
        <w:t xml:space="preserve"> </w:t>
      </w:r>
      <w:r>
        <w:t>\|1,0,0⟩ is an eigenstate of the parity operator Π with eigenvalue (−1)^ℓ = (−1)^0 = +1 (Lesson 10, Exercise 13, applied to ℓ=0). Since Πẑ Π⁻¹ = −ẑ (z is a vector component, odd under parity), ⟨1,0,0\|z\|1,0,0⟩ = ⟨1,0,0\|Π⁻¹Πẑ\|1,0,0⟩ = −⟨1,0,0\|ẑ\|1,0,0⟩ (using Π\|1,0,0⟩=\|1,0,0⟩ and Πẑ=−ẑΠ), forcing the expectation value to equal its own negative, hence zero.</w:t>
      </w:r>
    </w:p>
    <w:p>
      <w:r>
        <w:rPr>
          <w:b/>
        </w:rPr>
        <w:t>9.</w:t>
      </w:r>
      <w:r>
        <w:t xml:space="preserve"> </w:t>
      </w:r>
      <w:r>
        <w:t>H = [[E₁,V],[V,E₂]] (real V here since σₓ has real off-diagonal entries), the same matrix as Exercise 1, so the exact eigenvalues and their small-V expansion are identical to that solution, confirming agreement with nondegenerate perturbation theory.</w:t>
      </w:r>
    </w:p>
    <w:p>
      <w:r>
        <w:rPr>
          <w:b/>
        </w:rPr>
        <w:t>10.</w:t>
      </w:r>
      <w:r>
        <w:t xml:space="preserve"> </w:t>
      </w:r>
      <w:r>
        <w:t>For ℓ=1, j=3/2: (ℏ²/2)[(3/2)(5/2)−1(2)−3/4] = (ℏ²/2)[15/4−2−3/4] = (ℏ²/2)(1) = ℏ²/2. For j=1/2: (ℏ²/2)[(1/2)(3/2)−2−3/4] = (ℏ²/2)[3/4−2−3/4] = (ℏ²/2)(−2) = −ℏ². The difference is ℏ²/2−(−ℏ²) = 3ℏ²/2.</w:t>
      </w:r>
    </w:p>
    <w:p>
      <w:r>
        <w:rPr>
          <w:b/>
        </w:rPr>
        <w:t>11.</w:t>
      </w:r>
      <w:r>
        <w:t xml:space="preserve"> </w:t>
      </w:r>
      <w:r>
        <w:t>For ℓ=0, only j=1/2 is allowed by the addition rule (j = \|0−1/2\|,…,0+1/2 = 1/2 only), so there is no splitting to speak of; explicitly, L·S has expectation value (ℏ²/2)[j(j+1)−0−3/4] = (ℏ²/2)[3/4−3/4]=0, consistent with L=0 making L·S identically zero regardless of S.</w:t>
      </w:r>
    </w:p>
    <w:p>
      <w:r>
        <w:rPr>
          <w:b/>
        </w:rPr>
        <w:t>12.</w:t>
      </w:r>
      <w:r>
        <w:t xml:space="preserve"> </w:t>
      </w:r>
      <w:r>
        <w:t>For ℓ=2, j = 3/2 or 5/2. For j=5/2: (5/2)(7/2)−2(3)−3/4 = 35/4−6−3/4 = 2. For j=3/2: (3/2)(5/2)−6−3/4 = 15/4−6−3/4 = −3.</w:t>
      </w:r>
    </w:p>
    <w:p>
      <w:r>
        <w:rPr>
          <w:b/>
        </w:rPr>
        <w:t>13.</w:t>
      </w:r>
      <w:r>
        <w:t xml:space="preserve"> </w:t>
      </w:r>
      <w:r>
        <w:t>The fine-structure splitting is order α² × \|E_(n=2)\| ≈ (1/137)² × 3.4 eV ≈ 1.8×10⁻⁴ eV, the correct order of magnitude compared with the observed splitting of order 10⁻⁵ to 10⁻⁴ eV for the n=2 level, confirming perturbation theory's excellent quantitative reliability for this problem.</w:t>
      </w:r>
    </w:p>
    <w:p>
      <w:r>
        <w:rPr>
          <w:b/>
        </w:rPr>
        <w:t>14.</w:t>
      </w:r>
      <w:r>
        <w:t xml:space="preserve"> </w:t>
      </w:r>
      <w:r>
        <w:t>Both are denominators that vanish when an intermediate state (here, an unperturbed energy level; there, an internal particle's momentum) goes "on-shell," that is, becomes an actually accessible physical configuration rather than a merely virtual, energy-non-conserving intermediate step; in both cases, the size of the denominator controls how strongly that intermediate state contributes to the overall correction, small denominators giving large (potentially resonant) contributions.</w:t>
      </w:r>
    </w:p>
    <w:p>
      <w:r>
        <w:rPr>
          <w:b/>
        </w:rPr>
        <w:t>15.</w:t>
      </w:r>
      <w:r>
        <w:t xml:space="preserve"> </w:t>
      </w:r>
      <w:r>
        <w:t>If H′\|n⁽⁰⁾⟩ = hₙ\|n⁽⁰⁾⟩ for every n, then \|n⁽⁰⁾⟩ is already an exact eigenstate of H = H₀+λH′ with exact eigenvalue Eₙ⁽⁰⁾+λhₙ: the first-order formula Eₙ⁽¹⁾ = ⟨n⁽⁰⁾\|H′\|n⁽⁰⁾⟩ = hₙ gives the complete answer, and every matrix element Hₘₙ′ for m≠n vanishes (since H′ is diagonal in this basis), so |n⁽¹⁾⟩ = 0 and every higher-order correction vanishes identically, consistent with the state already being exact.</w:t>
      </w:r>
    </w:p>
    <w:p>
      <w:r>
        <w:rPr>
          <w:b/>
        </w:rPr>
        <w:t>16.</w:t>
      </w:r>
      <w:r>
        <w:t xml:space="preserve"> </w:t>
      </w:r>
      <w:r>
        <w:t>By construction, the diagonalizing basis states \|n⁽⁰⁾ᵢ⟩ are the eigenvectors of the g×g matrix Hᵢⱼ′ restricted to the degenerate subspace; a Hermitian matrix's eigenvectors for distinct eigenvalues are automatically orthogonal (Lesson 1, Section 5.1) and, crucially, the off-diagonal matrix elements of H′ between them, evaluated in this new basis, are exactly zero by the defining property of diagonalization (a diagonal matrix has zero off-diagonal entries by definition). Hence the numerator Hᵢⱼ′ in the analogue of Section 2.2's formula, applied within the (now non-degenerate, since the eigenvalues Eᵢ⁽¹⁾ are assumed distinct) split subspace, vanishes identically for i≠j, so no spurious divergence from the original degeneracy remains once the correct basis is used.</w:t>
      </w:r>
    </w:p>
    <w:p>
      <w:pPr>
        <w:pStyle w:val="Heading1"/>
      </w:pPr>
      <w:r>
        <w:t>Mastery checklist</w:t>
      </w:r>
    </w:p>
    <w:p>
      <w:pPr>
        <w:pStyle w:val="ListBullet"/>
      </w:pPr>
      <w:r>
        <w:t>I can set up H = H₀+λH′ and derive the order-by-order equations from the eigenvalue equation.</w:t>
      </w:r>
    </w:p>
    <w:p>
      <w:pPr>
        <w:pStyle w:val="ListBullet"/>
      </w:pPr>
      <w:r>
        <w:t>I can compute a first-order energy shift as an expectation value and a first-order state correction as a sum over intermediate states.</w:t>
      </w:r>
    </w:p>
    <w:p>
      <w:pPr>
        <w:pStyle w:val="ListBullet"/>
      </w:pPr>
      <w:r>
        <w:t>I can compute a second-order energy shift and explain why it always represents level repulsion.</w:t>
      </w:r>
    </w:p>
    <w:p>
      <w:pPr>
        <w:pStyle w:val="ListBullet"/>
      </w:pPr>
      <w:r>
        <w:t>I can recognize a degenerate situation and correctly diagonalize H′ within the degenerate subspace before proceeding.</w:t>
      </w:r>
    </w:p>
    <w:p>
      <w:pPr>
        <w:pStyle w:val="ListBullet"/>
      </w:pPr>
      <w:r>
        <w:t>I can work through the Stark effect example and explain why hydrogen shows a linear rather than quadratic effect.</w:t>
      </w:r>
    </w:p>
    <w:p>
      <w:pPr>
        <w:pStyle w:val="ListBullet"/>
      </w:pPr>
      <w:r>
        <w:t>I can explain spin-orbit coupling qualitatively and use L·S = (J²−L²−S²)/2 to compute its eigenvalues in the j basis.</w:t>
      </w:r>
    </w:p>
    <w:p>
      <w:pPr>
        <w:pStyle w:val="ListBullet"/>
      </w:pPr>
      <w:r>
        <w:t>I can state the combined fine-structure formula and explain its order of magnitude in powers of α.</w:t>
      </w:r>
    </w:p>
    <w:p>
      <w:pPr>
        <w:pStyle w:val="ListBullet"/>
      </w:pPr>
      <w:r>
        <w:t>I can explain, in a sentence, why an asymptotic perturbation series can still be extremely accurate in practice.</w:t>
      </w:r>
    </w:p>
    <w:p>
      <w:pPr>
        <w:pStyle w:val="Heading1"/>
      </w:pPr>
      <w:r>
        <w:t>Next lesson</w:t>
      </w:r>
    </w:p>
    <w:p>
      <w:r>
        <w:t>Lesson 16 examines identical particles: the symmetrization postulate, bosons and fermions, the Pauli exclusion principle, and the exchange effects that shape every multi-electron and multi-photon state met later in the course.</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