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dirty="true"/>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dirty="true"/>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dirty="true"/>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dirty="true"/>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dirty="true"/>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dirty="true"/>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dirty="true"/>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dirty="true"/>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dirty="true"/>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dirty="true"/>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dirty="true"/>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dirty="true"/>
          <w:instrText xml:space="preserve"> PAGEREF ch34 \h </w:instrText>
          <w:fldChar w:fldCharType="separate"/>
        </w:r>
        <w:r>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tab/>
        </w:r>
        <w:r>
          <w:fldChar w:fldCharType="begin" w:dirty="true"/>
          <w:instrText xml:space="preserve"> PAGEREF ch39 \h </w:instrText>
          <w:fldChar w:fldCharType="separate"/>
        </w:r>
        <w:r>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tab/>
        </w:r>
        <w:r>
          <w:fldChar w:fldCharType="begin" w:dirty="true"/>
          <w:instrText xml:space="preserve"> PAGEREF ch05 \h </w:instrText>
          <w:fldChar w:fldCharType="separate"/>
        </w:r>
        <w:r>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tab/>
        </w:r>
        <w:r>
          <w:fldChar w:fldCharType="begin" w:dirty="true"/>
          <w:instrText xml:space="preserve"> PAGEREF ch06 \h </w:instrText>
          <w:fldChar w:fldCharType="separate"/>
        </w:r>
        <w:r>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tab/>
        </w:r>
        <w:r>
          <w:fldChar w:fldCharType="begin" w:dirty="true"/>
          <w:instrText xml:space="preserve"> PAGEREF ch06a \h </w:instrText>
          <w:fldChar w:fldCharType="separate"/>
        </w:r>
        <w:r>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tab/>
        </w:r>
        <w:r>
          <w:fldChar w:fldCharType="begin" w:dirty="true"/>
          <w:instrText xml:space="preserve"> PAGEREF ch06b \h </w:instrText>
          <w:fldChar w:fldCharType="separate"/>
        </w:r>
        <w:r>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tab/>
        </w:r>
        <w:r>
          <w:fldChar w:fldCharType="begin" w:dirty="true"/>
          <w:instrText xml:space="preserve"> PAGEREF ch06c \h </w:instrText>
          <w:fldChar w:fldCharType="separate"/>
        </w:r>
        <w:r>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tab/>
        </w:r>
        <w:r>
          <w:fldChar w:fldCharType="begin" w:dirty="true"/>
          <w:instrText xml:space="preserve"> PAGEREF ch06d \h </w:instrText>
          <w:fldChar w:fldCharType="separate"/>
        </w:r>
        <w:r>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tab/>
        </w:r>
        <w:r>
          <w:fldChar w:fldCharType="begin" w:dirty="true"/>
          <w:instrText xml:space="preserve"> PAGEREF ch07 \h </w:instrText>
          <w:fldChar w:fldCharType="separate"/>
        </w:r>
        <w:r>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tab/>
        </w:r>
        <w:r>
          <w:fldChar w:fldCharType="begin" w:dirty="true"/>
          <w:instrText xml:space="preserve"> PAGEREF ch35 \h </w:instrText>
          <w:fldChar w:fldCharType="separate"/>
        </w:r>
        <w:r>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Quanta,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