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w:t>
      </w:r>
      <w:hyperlink r:id="rId111">
        <w:r>
          <w:rPr>
            <w:u w:val="single"/>
            <w:color w:val="0563C1"/>
          </w:rPr>
          <w:t xml:space="preserve">GPS satellites ran fast by about thirty-eight microseconds a day</w:t>
        </w:r>
      </w:hyperlink>
      <w:r>
        <w:t xml:space="preserve">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