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Broccoli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Lectures on What the Universe Is Doing</w:t>
        </w:r>
      </w:hyperlink>
    </w:p>
    <w:p>
      <w:pPr>
        <w:pStyle w:val="ListParagraph"/>
        <w:numPr>
          <w:ilvl w:val="0"/>
          <w:numId w:val="1"/>
        </w:numPr>
        <w:spacing w:after="100"/>
      </w:pPr>
      <w:hyperlink w:anchor="bm29" w:history="1">
        <w:r>
          <w:t>Lecture 1 — Superposition</w:t>
        </w:r>
      </w:hyperlink>
    </w:p>
    <w:p>
      <w:pPr>
        <w:pStyle w:val="ListParagraph"/>
        <w:numPr>
          <w:ilvl w:val="0"/>
          <w:numId w:val="1"/>
        </w:numPr>
        <w:spacing w:after="100"/>
      </w:pPr>
      <w:hyperlink w:anchor="bm30" w:history="1">
        <w:r>
          <w:t>Lecture 2 — Measurement Basis and Forced Collapse</w:t>
        </w:r>
      </w:hyperlink>
    </w:p>
    <w:p>
      <w:pPr>
        <w:pStyle w:val="ListParagraph"/>
        <w:numPr>
          <w:ilvl w:val="0"/>
          <w:numId w:val="1"/>
        </w:numPr>
        <w:spacing w:after="100"/>
      </w:pPr>
      <w:hyperlink w:anchor="bm31" w:history="1">
        <w:r>
          <w:t>Lecture 3 — Premature Collapse</w:t>
        </w:r>
      </w:hyperlink>
    </w:p>
    <w:p>
      <w:pPr>
        <w:pStyle w:val="ListParagraph"/>
        <w:numPr>
          <w:ilvl w:val="0"/>
          <w:numId w:val="1"/>
        </w:numPr>
        <w:spacing w:after="100"/>
      </w:pPr>
      <w:hyperlink w:anchor="bm32" w:history="1">
        <w:r>
          <w:t>Lecture 4 — Repeated Measurement and the Quantum Zeno Effect</w:t>
        </w:r>
      </w:hyperlink>
    </w:p>
    <w:p>
      <w:pPr>
        <w:pStyle w:val="ListParagraph"/>
        <w:numPr>
          <w:ilvl w:val="0"/>
          <w:numId w:val="1"/>
        </w:numPr>
        <w:spacing w:after="100"/>
      </w:pPr>
      <w:hyperlink w:anchor="bm33" w:history="1">
        <w:r>
          <w:t>Lecture 5 — Lawful Evolution Between Measurements</w:t>
        </w:r>
      </w:hyperlink>
    </w:p>
    <w:p>
      <w:pPr>
        <w:pStyle w:val="ListParagraph"/>
        <w:numPr>
          <w:ilvl w:val="0"/>
          <w:numId w:val="1"/>
        </w:numPr>
        <w:spacing w:after="100"/>
      </w:pPr>
      <w:hyperlink w:anchor="bm34" w:history="1">
        <w:r>
          <w:t>Lecture 6 — Hawking Radiation</w:t>
        </w:r>
      </w:hyperlink>
    </w:p>
    <w:p>
      <w:pPr>
        <w:pStyle w:val="ListParagraph"/>
        <w:numPr>
          <w:ilvl w:val="0"/>
          <w:numId w:val="1"/>
        </w:numPr>
        <w:spacing w:after="100"/>
      </w:pPr>
      <w:hyperlink w:anchor="bm35" w:history="1">
        <w:r>
          <w:t>Lecture 7 — Entanglement and the Start of Decoherence</w:t>
        </w:r>
      </w:hyperlink>
    </w:p>
    <w:p>
      <w:pPr>
        <w:pStyle w:val="ListParagraph"/>
        <w:numPr>
          <w:ilvl w:val="0"/>
          <w:numId w:val="1"/>
        </w:numPr>
        <w:spacing w:after="100"/>
      </w:pPr>
      <w:hyperlink w:anchor="bm36" w:history="1">
        <w:r>
          <w:t>Lecture 8 — No-Cloning and Quantum Error Correction</w:t>
        </w:r>
      </w:hyperlink>
    </w:p>
    <w:p>
      <w:pPr>
        <w:pStyle w:val="ListParagraph"/>
        <w:numPr>
          <w:ilvl w:val="0"/>
          <w:numId w:val="1"/>
        </w:numPr>
        <w:spacing w:after="100"/>
      </w:pPr>
      <w:hyperlink w:anchor="bm37" w:history="1">
        <w:r>
          <w:t>Lecture 9 — Uncertainty: Position and Momentum</w:t>
        </w:r>
      </w:hyperlink>
    </w:p>
    <w:p>
      <w:pPr>
        <w:pStyle w:val="ListParagraph"/>
        <w:numPr>
          <w:ilvl w:val="0"/>
          <w:numId w:val="1"/>
        </w:numPr>
        <w:spacing w:after="100"/>
      </w:pPr>
      <w:hyperlink w:anchor="bm38" w:history="1">
        <w:r>
          <w:t>Lecture 10 — Decoherence and Einselection</w:t>
        </w:r>
      </w:hyperlink>
    </w:p>
    <w:p>
      <w:pPr>
        <w:pStyle w:val="ListParagraph"/>
        <w:numPr>
          <w:ilvl w:val="0"/>
          <w:numId w:val="1"/>
        </w:numPr>
        <w:spacing w:after="100"/>
      </w:pPr>
      <w:hyperlink w:anchor="bm39" w:history="1">
        <w:r>
          <w:t>Lecture 11 — The Measurement Problem and Wigner’s Friend</w:t>
        </w:r>
      </w:hyperlink>
    </w:p>
    <w:p>
      <w:pPr>
        <w:pStyle w:val="ListParagraph"/>
        <w:numPr>
          <w:ilvl w:val="0"/>
          <w:numId w:val="1"/>
        </w:numPr>
        <w:spacing w:after="100"/>
      </w:pPr>
      <w:hyperlink w:anchor="bm40" w:history="1">
        <w:r>
          <w:t>Lecture 12 — Matter Waves and Pilot-Wave Theory</w:t>
        </w:r>
      </w:hyperlink>
    </w:p>
    <w:p>
      <w:pPr>
        <w:pStyle w:val="ListParagraph"/>
        <w:numPr>
          <w:ilvl w:val="0"/>
          <w:numId w:val="1"/>
        </w:numPr>
        <w:spacing w:after="100"/>
      </w:pPr>
      <w:hyperlink w:anchor="bm41" w:history="1">
        <w:r>
          <w:t>Lecture 13 — Bell’s Theorem and the CHSH Inequality</w:t>
        </w:r>
      </w:hyperlink>
    </w:p>
    <w:p>
      <w:pPr>
        <w:pStyle w:val="ListParagraph"/>
        <w:numPr>
          <w:ilvl w:val="0"/>
          <w:numId w:val="1"/>
        </w:numPr>
        <w:spacing w:after="100"/>
      </w:pPr>
      <w:hyperlink w:anchor="bm42" w:history="1">
        <w:r>
          <w:t>Lecture 14 — Part One: String Theory and M-Theory</w:t>
        </w:r>
      </w:hyperlink>
    </w:p>
    <w:p>
      <w:pPr>
        <w:pStyle w:val="ListParagraph"/>
        <w:numPr>
          <w:ilvl w:val="0"/>
          <w:numId w:val="1"/>
        </w:numPr>
        <w:spacing w:after="100"/>
      </w:pPr>
      <w:hyperlink w:anchor="bm43" w:history="1">
        <w:r>
          <w:t>Lecture 14 — Part Two: Black-Hole Entropy and Holography</w:t>
        </w:r>
      </w:hyperlink>
    </w:p>
    <w:p>
      <w:pPr>
        <w:pStyle w:val="ListParagraph"/>
        <w:numPr>
          <w:ilvl w:val="0"/>
          <w:numId w:val="1"/>
        </w:numPr>
        <w:spacing w:after="100"/>
      </w:pPr>
      <w:hyperlink w:anchor="bm44" w:history="1">
        <w:r>
          <w:t>Lecture 15 — Quantum Error Correction, Partial Recovery and Planning Without an Interpretation</w:t>
        </w:r>
      </w:hyperlink>
    </w:p>
    <w:p>
      <w:pPr>
        <w:pStyle w:val="ListParagraph"/>
        <w:numPr>
          <w:ilvl w:val="0"/>
          <w:numId w:val="1"/>
        </w:numPr>
        <w:spacing w:after="100"/>
      </w:pPr>
      <w:hyperlink w:anchor="bm45" w:history="1">
        <w:r>
          <w:t>Lecture 16 — Thermodynamics</w:t>
        </w:r>
      </w:hyperlink>
    </w:p>
    <w:p>
      <w:pPr>
        <w:pStyle w:val="ListParagraph"/>
        <w:numPr>
          <w:ilvl w:val="0"/>
          <w:numId w:val="1"/>
        </w:numPr>
        <w:spacing w:after="100"/>
      </w:pPr>
      <w:hyperlink w:anchor="bm302" w:history="1">
        <w:r>
          <w:t>Lecture 17 — Negentropy</w:t>
        </w:r>
      </w:hyperlink>
    </w:p>
    <w:p>
      <w:pPr>
        <w:pStyle w:val="ListParagraph"/>
        <w:numPr>
          <w:ilvl w:val="0"/>
          <w:numId w:val="1"/>
        </w:numPr>
        <w:spacing w:after="100"/>
      </w:pPr>
      <w:hyperlink w:anchor="bm303" w:history="1">
        <w:r>
          <w:t>Lecture 18 — The Long Future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 celestial harmony, then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She glanced at the screen again. The file now read: STATUS: APPROVED RESOLUTION: PASSENGER DELIVERED SUCCESSFULLY Lolly frowned. Then, before her eyes, it changed. STATUS: MISROUTED RESOLUTION: PASSENGER ARRIVED WITHOUT COMPLETED INTENTION Then it changed again. STATUS: CLOSED RESOLUTION: NO TRANSIT EVENT DETECTED Lolly did not move for several seconds. The file waited, smugly.</w:t>
      </w:r>
      <w:r>
        <w:rPr>
          <w:rFonts w:ascii="Amazon Ember" w:eastAsia="Amazon Ember" w:hAnsi="Amazon Ember" w:cs="Amazon Ember"/>
        </w:rPr>
        <w:t/>
      </w:r>
      <w:r>
        <w:t xml:space="preserve"/>
      </w:r>
      <w:r>
        <w:rPr>
          <w:rFonts w:ascii="Amazon Ember" w:eastAsia="Amazon Ember" w:hAnsi="Amazon Ember" w:cs="Amazon Ember"/>
        </w:rPr>
        <w:t/>
      </w:r>
      <w:r>
        <w:t xml:space="preserve"/>
      </w:r>
      <w:r>
        <w:rPr>
          <w:rFonts w:ascii="Amazon Ember" w:eastAsia="Amazon Ember" w:hAnsi="Amazon Ember" w:cs="Amazon Ember"/>
        </w:rPr>
        <w:t/>
      </w:r>
      <w:r>
        <w:t xml:space="preserve"/>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used regulation pens, permanent and chained to the desk. Lolly preferred pencil.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PRIVATE / UNHELPFUL.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Mrs Chain picked up her handbag. “Well,” she said, “that sounds dreadful.” Lolly reached for her coat. “Yes,” she said. “I rather think it does.” The printer produced a second sheet all by itself: FOR THE AVOIDANCE OF CONFUSION. Lolly shut her eyes. This was how serious things generally began. With stationery.</w:t>
      </w:r>
      <w:r>
        <w:rPr>
          <w:rFonts w:ascii="Amazon Ember" w:eastAsia="Amazon Ember" w:hAnsi="Amazon Ember" w:cs="Amazon Ember"/>
        </w:rPr>
        <w:t/>
      </w:r>
      <w:r>
        <w:t xml:space="preserve"/>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and Mrs Chain would not pay to revisit her own compromised life.</w:t>
      </w:r>
    </w:p>
    <w:p w14:paraId="62B74FAF" w14:textId="77777777" w:rsidR="00C049FC" w:rsidRDefault="00000000">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expression of a man ordered all morning to carry passengers to places that had become merely adjacent.</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000000">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000000">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000000">
      <w:pPr>
        <w:spacing w:after="160"/>
        <w:jc w:val="both"/>
      </w:pPr>
      <w:r>
        <w:t>And the clocks were wrong. One house displayed eleven twenty-three, another eleven nineteen, a third almost noon —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Lolly might have called it cheerful had it not looked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retaliation. “My gate,” she said.</w:t>
      </w:r>
    </w:p>
    <w:p w14:paraId="5982809C" w14:textId="77777777" w:rsidR="00C049FC" w:rsidRDefault="00000000">
      <w:pPr>
        <w:spacing w:after="160"/>
        <w:jc w:val="both"/>
      </w:pPr>
      <w:r>
        <w:t>Lolly turned back. The gate was there — hinges, latch — but its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artificial, in the careful premium manner of a procurement team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introduced minor frictions: shoes with opinions, keys of varying utility, a newspaper not quite where it should be.</w:t>
      </w:r>
    </w:p>
    <w:p w14:paraId="07BECAD7" w14:textId="77777777" w:rsidR="00C049FC" w:rsidRDefault="00000000">
      <w:pPr>
        <w:spacing w:after="160"/>
        <w:jc w:val="both"/>
      </w:pPr>
      <w:r>
        <w:t>This hallway contained an umbrella stand, a narrow mirror, and a bowl for keys, all placed so correctly that none had ever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armchair, bookshelves, two lamps, a sideboard.</w:t>
      </w:r>
    </w:p>
    <w:p w14:paraId="5B4334A9" w14:textId="77777777" w:rsidR="00C049FC" w:rsidRDefault="00000000">
      <w:pPr>
        <w:spacing w:after="160"/>
        <w:jc w:val="both"/>
      </w:pPr>
      <w:r>
        <w:t>Only this one had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Three motivational mugs hung from hooks.</w:t>
      </w:r>
    </w:p>
    <w:p w14:paraId="7F7A5932" w14:textId="77777777" w:rsidR="00C049FC" w:rsidRDefault="00000000">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carefully.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and checking drawers.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000000">
      <w:pPr>
        <w:spacing w:after="160"/>
        <w:jc w:val="both"/>
      </w:pPr>
      <w:r>
        <w:t>He held a slim case and wore the polished smile of someone whose job consisted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module, Mrs Chain’s umbrella, and a woman whose house was still fluctuating. This was witness selection — the third response to institutional catastrophe she considered proper, after documentation and containment.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At length they turned off the main road into a narrow lane. A wrought-iron gate appeared where Lolly would have sworn there had been no gate. It bore a sign: THE INSTITUTE FOR UNHELPFUL CLARITY Visitors by prior argument only No refunds for conclusions Jago braked.</w:t>
      </w:r>
      <w:r>
        <w:rPr>
          <w:rFonts w:ascii="Amazon Ember" w:eastAsia="Amazon Ember" w:hAnsi="Amazon Ember" w:cs="Amazon Ember"/>
        </w:rPr>
        <w:t/>
      </w:r>
      <w:r>
        <w:t xml:space="preserve"/>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a stillness that made other people feel over-articulated. She wore a dark cardigan, narrow trousers, and spectacles that looked like a final administrative judgment upon the human face.</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called up a satellite map, then a network diagram overlaid with municipal infrastructure. At the centre of one regional cluster blinked a small black icon. Next to it, in yellow: Singularity Asset 4C Status: Diminishing</w:t>
      </w:r>
      <w:r>
        <w:rPr>
          <w:rFonts w:ascii="Amazon Ember" w:eastAsia="Amazon Ember" w:hAnsi="Amazon Ember" w:cs="Amazon Ember"/>
        </w:rPr>
        <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Chain’s hands were very still on the railing. “Her name,” she said,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If a citizen fills in a form, describes the memory, signs the declaration — 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Weinstein,”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Weinstein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Weinstein.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Weinstein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August light, and the floor beneath him was as bright as the floor beside him.</w:t>
      </w:r>
    </w:p>
    <w:p w14:paraId="359D92BC" w14:textId="77777777" w:rsidR="00C049FC" w:rsidRDefault="00000000">
      <w:pPr>
        <w:spacing w:after="160"/>
        <w:jc w:val="both"/>
      </w:pPr>
      <w:r>
        <w:t>“There,” said Weinstein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Weinstein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Weinstein. “It is roughly as accurate as calling the sun a lamp. But yes — approximately, functionally, for our purposes this afternoon.”</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Weinstein’s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 though your poet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Weinstein.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Weinstein’s expression changed for the first time.</w:t>
      </w:r>
    </w:p>
    <w:p w14:paraId="6926FC54" w14:textId="77777777" w:rsidR="00C049FC" w:rsidRDefault="00000000">
      <w:pPr>
        <w:spacing w:after="160"/>
        <w:jc w:val="both"/>
      </w:pPr>
      <w:r>
        <w:t>“No,” he said. “That is not mine, and I want it understood. I did not ask them to build a sink or hang a county from an evaporating hole. That is not appetite, Dr Fainrose; that is waste, and it will end with the pantry on fire.” He sat forward. “This is why I have come. Not to gloat.”</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Weinstein,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the record of which branch was taken — how the universe keeps its accounts.” He tapped the cover. “If you collapse memory by questionnaire, you falsify the ledger. Then nobody can tell what happened — including me, including the system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Weinstein,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of the wrong state. Certified. Permanently. With no residue for anyone to appeal to, and no residue for anyone to eat.” He sat back.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Weinstein. “Mrs Chain, I have never once acted from virtue. But my reasons and yours are pointing the same way this month.” He glanced at the boxes. “Also, I am the only one of you who has read Phase Two — invited into it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Weinstein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Weinstein, “as though a measurement were an event: a thing that happens at a time, after which there is one answer.” 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 only a widening region of agreement, spreading at the speed of gossip.”</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Weinstein.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Weinstein.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Broccoli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P-9, pending status, for a citizen the survey had caught in the middle of something — a name half-said, a journey not yet agreed to — and then required to sign regardless.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Broccoli.”</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Broccoli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Weinstein.”</w:t>
      </w:r>
    </w:p>
    <w:p w14:paraId="1517B4D9" w14:textId="77777777" w:rsidR="00C049FC" w:rsidRDefault="00000000">
      <w:pPr>
        <w:spacing w:after="160"/>
        <w:jc w:val="both"/>
      </w:pPr>
      <w:r>
        <w:t>De Broccoli’s face did something complicated and courteous.</w:t>
      </w:r>
    </w:p>
    <w:p w14:paraId="4981AD17" w14:textId="77777777" w:rsidR="00C049FC" w:rsidRDefault="00000000">
      <w:pPr>
        <w:spacing w:after="160"/>
        <w:jc w:val="both"/>
      </w:pPr>
      <w:r>
        <w:t>“I have known Alfred Weinstein,”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“I write that the house is larger than the form and feel clever until somebody names it.”</w:t>
      </w:r>
    </w:p>
    <w:p w14:paraId="73B62E8F" w14:textId="77777777" w:rsidR="00C049FC" w:rsidRDefault="00000000">
      <w:pPr>
        <w:spacing w:after="160"/>
        <w:jc w:val="both"/>
      </w:pPr>
      <w:r>
        <w:t>De Broccoli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Broccoli, “which everybody knew was a wave, and which Einstein had shown behaved in some circumstances as though it were a great number of small hard things.” He shrugged. “The physicists were embarrassed. I was not, because I was not a physicist, and so I took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required no apparatus and no genius — only somebody outside the room, with the wrong training.”</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Broccoli, “and it took four years to say it properly. When I said it, my examiners did not believe it. That is usually how it goes.”</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Broccoli. “That is my point. You are treating the pre-existence of the name as evidence that the observation was worthless. It is evidence that the observation was correct.” 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a phone began ringing and did not stop for a long time. When it cut off, Jago’s voice carried across the car park in fragments “live” — 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Broccoli. “But she cannot hear the question she was trained out of hearing. That is what training costs.” He picked up the hat again. “Weinstein told you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Broccoli looked out at the car park.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Broccoli quietly. “On Weinstein’s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An actual state, at every moment.” De Broccoli raised one gloved finger. “And suppose there exists a wave: a real physical wave, spread over every configuration the house might have had. Suppose the actual configuration is guided by that wave —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Broccoli.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Broccoli’s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Broccoli, “and this is the only thing I came to say.” He turned to face her. “Ms Sloan is building a case that the Ministry falsified records — true, and small. Dr Fainrose is building a case that they interfered with lawful evolution — truer, and larger. But if what I have described is so, then everything they have done — the queue, the scanner, the certificates, and now the memories — 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Broccoli,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“Weinstein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 — a physical thing in configuration space.”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Broccoli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Broccoli. “There is no one who has said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Broccoli, “which I am told is called faith, though I maintain it is merely patience.” He put out a gloved hand. Lolly shook it. It was quite cold. “One last thing.”</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dangerous rooms. He carried nothing — no papers, no case, choosing the seat furthest from the window.</w:t>
      </w:r>
    </w:p>
    <w:p w14:paraId="57F3E955" w14:textId="77777777" w:rsidR="00C049FC" w:rsidRDefault="00000000">
      <w:pPr>
        <w:spacing w:after="160"/>
        <w:jc w:val="both"/>
      </w:pPr>
      <w:r>
        <w:rPr>
          <w:lang w:val="de-DE"/>
        </w:rPr>
        <w:t xml:space="preserve">“Professor Werner Heisenburger,” said Pilbeam. </w:t>
      </w:r>
      <w:r>
        <w:t>“Foundations.”</w:t>
      </w:r>
    </w:p>
    <w:p w14:paraId="434B3C05" w14:textId="77777777" w:rsidR="00C049FC" w:rsidRDefault="00000000">
      <w:pPr>
        <w:spacing w:after="160"/>
        <w:jc w:val="both"/>
      </w:pPr>
      <w:r>
        <w:t>“Formalism,” said Heisenburger. “Not foundations. There is a difference and it is the entire difference.”</w:t>
      </w:r>
    </w:p>
    <w:p w14:paraId="384A5300" w14:textId="77777777" w:rsidR="00C049FC" w:rsidRDefault="00000000">
      <w:pPr>
        <w:spacing w:after="160"/>
        <w:jc w:val="both"/>
      </w:pPr>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165EEFE8" w14:textId="77777777" w:rsidR="00C049FC" w:rsidRDefault="00000000">
      <w:pPr>
        <w:spacing w:after="160"/>
        <w:jc w:val="both"/>
      </w:pPr>
      <w:r>
        <w:t>Fainrose said, “Sit down, Professor Tengelman.”</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bright unblinking gaze of somebody who has spent thirty years being polite to people he considers sloppy. He had a Belfast voice, unhurried and precise, and he sat down without shaking hands.</w:t>
      </w:r>
    </w:p>
    <w:p w14:paraId="5A8669F9" w14:textId="77777777" w:rsidR="00C049FC" w:rsidRDefault="00000000">
      <w:pPr>
        <w:spacing w:after="160"/>
        <w:jc w:val="both"/>
      </w:pPr>
      <w:r>
        <w:t>“Dr Jack Bellboy,” said Pilbeam.</w:t>
      </w:r>
    </w:p>
    <w:p w14:paraId="719C5DD5" w14:textId="77777777" w:rsidR="00C049FC" w:rsidRDefault="00000000">
      <w:pPr>
        <w:spacing w:after="160"/>
        <w:jc w:val="both"/>
      </w:pPr>
      <w:r>
        <w:t>“Aye,” said Bellboy.</w:t>
      </w:r>
    </w:p>
    <w:p w14:paraId="16C8A633" w14:textId="77777777" w:rsidR="00C049FC" w:rsidRDefault="00000000">
      <w:pPr>
        <w:spacing w:after="160"/>
        <w:jc w:val="both"/>
      </w:pPr>
      <w:r>
        <w:t>“Dr Bellboy, forgive me, our records indicate—” said Pilbeam.</w:t>
      </w:r>
    </w:p>
    <w:p w14:paraId="2A9CA2B5" w14:textId="77777777" w:rsidR="00C049FC" w:rsidRDefault="00000000">
      <w:pPr>
        <w:spacing w:after="160"/>
        <w:jc w:val="both"/>
      </w:pPr>
      <w:r>
        <w:t>“They do,” said Bellboy.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Heisenburger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Heisenburger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77777777" w:rsidR="00C049FC" w:rsidRDefault="00000000">
      <w:pPr>
        <w:spacing w:after="160"/>
        <w:jc w:val="both"/>
      </w:pPr>
      <w:r>
        <w:t>Tengelman had his hand half up. “See, this is where I get off the bus,” he said. “You say the question generates no numbers. But the equation generates numbers, and my position — a minority one — is that the mathematical structure isn’t a description of reality, it is the reality.”</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Tengelman.</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He spread his hands.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Tengelman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Tengelman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 a physics under which the harm is relocated rather than caused. You will see it in the Board’s response: no alternative is ever lost, and therefore no citizen has suffered a loss, and therefore Phase Two may proceed.”</w:t>
      </w:r>
    </w:p>
    <w:p w14:paraId="5CCDF07C" w14:textId="77777777" w:rsidR="00C049FC" w:rsidRDefault="00000000">
      <w:pPr>
        <w:spacing w:after="160"/>
        <w:jc w:val="both"/>
      </w:pPr>
      <w:r>
        <w:t>Tengelman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Tengelman. “Yeah, I know. That’s — yeah.”</w:t>
      </w:r>
    </w:p>
    <w:p w14:paraId="07B354EA" w14:textId="77777777" w:rsidR="00C049FC" w:rsidRDefault="00000000">
      <w:pPr>
        <w:spacing w:after="160"/>
        <w:jc w:val="both"/>
      </w:pPr>
      <w:r>
        <w:t>And it was into this that Jack Bellboy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25F2892E" w14:textId="77777777" w:rsidR="00C049FC" w:rsidRDefault="00000000">
      <w:pPr>
        <w:spacing w:after="160"/>
        <w:jc w:val="both"/>
      </w:pPr>
      <w:r>
        <w:t>Heisenburger said, “The formalism is confirmed to twelve decimal places.”</w:t>
      </w:r>
    </w:p>
    <w:p w14:paraId="648565A7" w14:textId="77777777" w:rsidR="00C049FC" w:rsidRDefault="00000000">
      <w:pPr>
        <w:spacing w:after="160"/>
        <w:jc w:val="both"/>
      </w:pPr>
      <w:r>
        <w:t>“The formalism is grand,” said Bellboy.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Bellboy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Bellboy’s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Bellboy leaned forward. “If both things were true — properties in advance, no influence at a distance — then certain correlations have a ceiling. And if nature ever exceeds that ceiling, then one of your two comfortable beliefs is finished.”</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Bellboy,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Bellboy,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Bellboy’s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77777777" w:rsidR="00C049FC" w:rsidRDefault="00000000">
      <w:pPr>
        <w:spacing w:after="160"/>
        <w:jc w:val="both"/>
      </w:pPr>
      <w:r>
        <w:t>Bellboy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Heisenburger said, quietly, “The inequality does not tell you what is real.”</w:t>
      </w:r>
    </w:p>
    <w:p w14:paraId="176E5938" w14:textId="77777777" w:rsidR="00C049FC" w:rsidRDefault="00000000">
      <w:pPr>
        <w:spacing w:after="160"/>
        <w:jc w:val="both"/>
      </w:pPr>
      <w:r>
        <w:lastRenderedPageBreak/>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Heisenburger.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Heisenburger folded his hands again and said nothing further for the remainder of the proceeding.</w:t>
      </w:r>
    </w:p>
    <w:p w14:paraId="2CB32F4B" w14:textId="77777777" w:rsidR="00C049FC" w:rsidRDefault="00000000">
      <w:pPr>
        <w:spacing w:after="160"/>
        <w:jc w:val="both"/>
      </w:pPr>
      <w:r>
        <w:t>Tengelman said, “Jack. If they measure it and it violates, my picture survives that.”</w:t>
      </w:r>
    </w:p>
    <w:p w14:paraId="712A22D0" w14:textId="77777777" w:rsidR="00C049FC" w:rsidRDefault="00000000">
      <w:pPr>
        <w:spacing w:after="160"/>
        <w:jc w:val="both"/>
      </w:pPr>
      <w:r>
        <w:t>“It does,” said Bellboy. “Your picture survives everything, Max. In a less robust theory that would be an administrative concern.”</w:t>
      </w:r>
    </w:p>
    <w:p w14:paraId="78868C35" w14:textId="77777777" w:rsidR="00C049FC" w:rsidRDefault="00000000">
      <w:pPr>
        <w:spacing w:after="160"/>
        <w:jc w:val="both"/>
      </w:pPr>
      <w:r>
        <w:t>“No,” said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Bellboy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The pale eyes were unblinking. “Don’t pick yet.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Bellboy,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Bellboy,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Bellboy mentioned it.” The man turned. He had a pleasant, unemphatic face and the mildest possible manner, and he spoke so softly that Lolly found herself leaning forward. “I think it is an excellent idea. It is the correct instinct. Forgive me. Eduard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Eduard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and was silenced. Lolly glanced at her watch — a new habit, three days old — and found that two hours had gone, with 4C still losing mass somewhere behind all of this.</w:t>
      </w:r>
    </w:p>
    <w:p w14:paraId="65FF1C3D" w14:textId="77777777" w:rsidR="00C049FC" w:rsidRDefault="00000000">
      <w:pPr>
        <w:spacing w:after="160"/>
        <w:jc w:val="both"/>
      </w:pPr>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Eduard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She looked at the little loop.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I cannot demonstrate it.” He turned one sheet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“Weinstein,” she said.</w:t>
      </w:r>
    </w:p>
    <w:p w14:paraId="43C5BA59" w14:textId="77777777" w:rsidR="00C049FC" w:rsidRDefault="00000000">
      <w:pPr>
        <w:spacing w:after="160"/>
        <w:jc w:val="both"/>
      </w:pPr>
      <w:r>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Eduard von Wittenberg. “And so the current view — not proven, but the view — is that evaporation does not destroy the information. It is scrambled almost beyond recovery,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Broccoli believes his wave,” said von Wittenberg. “Which is to say: I have thought about it for decades, the mathematics is far too good to be an accident, and I cannot show it to you. Dr Bellboy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Bellboy you were a physicist for eleven minutes, once.” Von Wittenberg looked faintly embarrassed. “I was a history major. I intended to be a journalist. I came to physics late and by an unusual road, as did de Broccoli, as did — in his fashion.”</w:t>
      </w:r>
    </w:p>
    <w:p w14:paraId="16E90D74" w14:textId="77777777" w:rsidR="00C049FC" w:rsidRDefault="00000000">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over the entire remaining lifetime of the object.” She was already up. “Which means there is a window. And the window closes when 4C does.”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Bellboy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Bellboy.</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“Weinstein: spread better agreement. De Broccoli: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Bellboy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Broccoli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Broccoli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 including Margaret Chain, including Dorothy Kell’s brother, including every name that had been reduced to a certificate.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 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p>
    <w:p w14:paraId="44589573" w14:textId="77777777" w:rsidR="00C049FC" w:rsidRDefault="00000000">
      <w:pPr>
        <w:spacing w:after="160"/>
        <w:jc w:val="both"/>
      </w:pPr>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most of what happened to her. Not enough to bring her back. I am not going to pretend the percentage is a kindness.”</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When she spoke, her voice was the same dry instrument it had always been —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3CE13A88" w14:textId="77777777" w:rsidR="00C049FC" w:rsidRDefault="00000000">
      <w:pPr>
        <w:spacing w:after="160"/>
        <w:jc w:val="both"/>
      </w:pPr>
      <w:r>
        <w:t>She did not come back. Lolly did not pretend otherwise, then or later. On the walk to the bus she discovered she was crying, which was inconvenient and undignified and entirely correct. It was this — the refusal to lie —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Margaret and Elspeth laughing at some unseen mishap — taken from the condemned house by a man who said it looked like something that shouldn’t be left lying about. It went back on the mantelpiece at Twenty-Two Coldharrow Rise as if it had never left. Mrs Chain touched the glass once, lightly, the way one checks a kettle is real.</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hyperlink w:anchor="bm302" w:history="1">
        <w:r>
          <w:t>→ Lecture for this chapter: Negentropy</w:t>
        </w:r>
      </w:hyperlink>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 that is the thing nobody will accept. I invented it to be ridiculous, and within twenty years it was on coffee mugs. You cannot win. You make one sarcastic remark about a cat and it outlives your equation. The universe has a sense of humour. It is not a kind one.”</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 Also the coffee is terrible, and shared suffering is efficient.”</w:t>
      </w:r>
    </w:p>
    <w:p w14:paraId="79B03BB0" w14:textId="77777777" w:rsidR="00C049FC" w:rsidRDefault="00000000">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“Weinstein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 and we do not know — even the embers dissolve.</w:t>
      </w:r>
    </w:p>
    <w:p w14:paraId="135C2D5C" w14:textId="77777777" w:rsidR="00C049FC" w:rsidRDefault="00000000">
      <w:pPr>
        <w:spacing w:after="160"/>
        <w:jc w:val="both"/>
      </w:pPr>
      <w:r>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Every physicist my age was taught that the universe runs down. Order becomes disorder; the coffee goes cold. Perfectly true. And when I was younger I looked at a living thing and thought: how does that happen. Because a living thing does the opposite —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000000">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simple is proposing to move complexity somewhere you cannot see. Always, and by law. That is the sentence I should like you to take away.”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You will be tempted, in your new post, to find out which of them was right — de Broccoli and his wave, Weinstein and his agreement, Tengelman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 She thought of Margaret Chain’s name under RECOVERED, and of the one hundred and three who were not, and of Mrs Chain’s hand on a photograph glass, and understood, without drama, that attention was not a metaphor. It was the only honest form of love a Ministry clerk was allowed.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Weinstein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Tengelman testified that a multiverse does not make cruelty free. Werner Heisenburger sent two lines: the measurement was correctly performed and the inference is sound. Jack Bellboy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 “Punctual payment,” she told Lolly, “is how institutions apologise when they have decided not to mean it.”</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 Beneath it, in smaller letters: ESPECIALLY IF YOU WORK HERE.</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On a noticeboard in Sub-District 6, the list of the unrecovered stayed up through the spring. Nobody moved it. Nobody laminated it. Dorothy Kell brought flowers once, and left them, and did not explain herself to anybody, which was correct.</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Weinstein’s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Weinstein — oldest consequence; feeds on discarded branches; arrives when invited. Excellent table manners. Unsettling honesty.</w:t>
      </w:r>
    </w:p>
    <w:p>
      <w:pPr/>
      <w:r>
        <w:t>The Duc de Broccoli — explains himself very slowly; pilot-wave theory in the language of wallpaper; gloves; patience mistaken for faith.</w:t>
      </w:r>
    </w:p>
    <w:p>
      <w:pPr/>
      <w:r>
        <w:t>Werner Heisenburger — declines to speculate about anything he cannot measure; formalism, not foundations; the difference is the entire difference.</w:t>
      </w:r>
    </w:p>
    <w:p>
      <w:pPr/>
      <w:r>
        <w:t>Max Tengelman — cheerfully believes in all of it, all at once (as himself); many worlds; will put a local objection in the minutes when corrected.</w:t>
      </w:r>
    </w:p>
    <w:p>
      <w:pPr/>
      <w:r>
        <w:t>Jack Bellboy — deceased, of Belfast, and still the most dangerous man in the room; brings a number instead of an interpretation.</w:t>
      </w:r>
    </w:p>
    <w:p>
      <w:pPr/>
      <w:r>
        <w:t>Eduard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pageBreakBefore/>
        <w:spacing w:before="360" w:after="120"/>
        <w:ind w:firstLine="0"/>
        <w:jc w:val="center"/>
      </w:pPr>
      <w:bookmarkStart w:id="24" w:name="bm29"/>
      <w:r>
        <w:rPr>
          <w:rFonts w:ascii="Amazon Ember" w:hAnsi="Amazon Ember"/>
          <w:b/>
          <w:bCs/>
          <w:sz w:val="28"/>
        </w:rPr>
        <w:t>Chapter 1: Lecture: Superposition</w:t>
      </w:r>
      <w:bookmarkEnd w:id="24"/>
    </w:p>
    <w:p>
      <w:pPr>
        <w:spacing w:before="120" w:after="240"/>
        <w:jc w:val="center"/>
      </w:pPr>
      <w:r>
        <w:rPr>
          <w:noProof/>
        </w:rPr>
        <w:drawing>
          <wp:inline distT="0" distB="0" distL="0" distR="0">
            <wp:extent cx="4846320" cy="3340499"/>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pageBreakBefore/>
        <w:spacing w:before="360" w:after="120"/>
        <w:ind w:firstLine="0"/>
        <w:jc w:val="center"/>
      </w:pPr>
      <w:bookmarkStart w:id="25" w:name="bm30"/>
      <w:r>
        <w:rPr>
          <w:rFonts w:ascii="Amazon Ember" w:hAnsi="Amazon Ember"/>
          <w:b/>
          <w:bCs/>
          <w:sz w:val="28"/>
        </w:rPr>
        <w:t>Chapter 2: Lecture: Measurement Basis and Forced Collapse</w:t>
      </w:r>
      <w:bookmarkEnd w:id="25"/>
    </w:p>
    <w:p>
      <w:pPr>
        <w:spacing w:before="120" w:after="240"/>
        <w:jc w:val="center"/>
      </w:pPr>
      <w:r>
        <w:rPr>
          <w:noProof/>
        </w:rPr>
        <w:drawing>
          <wp:inline distT="0" distB="0" distL="0" distR="0">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9"/>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pageBreakBefore/>
        <w:spacing w:before="360" w:after="120"/>
        <w:ind w:firstLine="0"/>
        <w:jc w:val="center"/>
      </w:pPr>
      <w:bookmarkStart w:id="26" w:name="bm31"/>
      <w:r>
        <w:rPr>
          <w:rFonts w:ascii="Amazon Ember" w:hAnsi="Amazon Ember"/>
          <w:b/>
          <w:bCs/>
          <w:sz w:val="28"/>
        </w:rPr>
        <w:t>Chapter 3: Lecture: Premature Collapse</w:t>
      </w:r>
      <w:bookmarkEnd w:id="26"/>
    </w:p>
    <w:p>
      <w:pPr>
        <w:spacing w:before="120" w:after="240"/>
        <w:jc w:val="center"/>
      </w:pPr>
      <w:r>
        <w:rPr>
          <w:noProof/>
        </w:rPr>
        <w:drawing>
          <wp:inline distT="0" distB="0" distL="0" distR="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10"/>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pageBreakBefore/>
        <w:spacing w:before="360" w:after="120"/>
        <w:ind w:firstLine="0"/>
        <w:jc w:val="center"/>
      </w:pPr>
      <w:bookmarkStart w:id="27" w:name="bm32"/>
      <w:r>
        <w:rPr>
          <w:rFonts w:ascii="Amazon Ember" w:hAnsi="Amazon Ember"/>
          <w:b/>
          <w:bCs/>
          <w:sz w:val="28"/>
        </w:rPr>
        <w:t>Chapter 4: Lecture: Repeated Measurement and the Quantum Zeno Effect</w:t>
      </w:r>
      <w:bookmarkEnd w:id="27"/>
    </w:p>
    <w:p>
      <w:pPr>
        <w:spacing w:before="120" w:after="240"/>
        <w:jc w:val="center"/>
      </w:pPr>
      <w:r>
        <w:rPr>
          <w:noProof/>
        </w:rPr>
        <w:drawing>
          <wp:inline distT="0" distB="0" distL="0" distR="0">
            <wp:extent cx="4846320" cy="3340499"/>
            <wp:effectExtent l="0" t="0" r="0" b="0"/>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pageBreakBefore/>
        <w:spacing w:before="360" w:after="120"/>
        <w:ind w:firstLine="0"/>
        <w:jc w:val="center"/>
      </w:pPr>
      <w:bookmarkStart w:id="28" w:name="bm33"/>
      <w:r>
        <w:rPr>
          <w:rFonts w:ascii="Amazon Ember" w:hAnsi="Amazon Ember"/>
          <w:b/>
          <w:bCs/>
          <w:sz w:val="28"/>
        </w:rPr>
        <w:t>Chapter 5: Lecture: Lawful Evolution Between Measurements</w:t>
      </w:r>
      <w:bookmarkEnd w:id="28"/>
    </w:p>
    <w:p>
      <w:pPr>
        <w:spacing w:before="120" w:after="240"/>
        <w:jc w:val="center"/>
      </w:pPr>
      <w:r>
        <w:rPr>
          <w:noProof/>
        </w:rPr>
        <w:drawing>
          <wp:inline distT="0" distB="0" distL="0" distR="0">
            <wp:extent cx="4846320" cy="3510284"/>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2"/>
                    <a:stretch>
                      <a:fillRect/>
                    </a:stretch>
                  </pic:blipFill>
                  <pic:spPr bwMode="auto">
                    <a:xfrm>
                      <a:off x="0" y="0"/>
                      <a:ext cx="4846320" cy="3510284"/>
                    </a:xfrm>
                    <a:prstGeom prst="rect">
                      <a:avLst/>
                    </a:prstGeom>
                    <a:noFill/>
                    <a:ln>
                      <a:noFill/>
                    </a:ln>
                  </pic:spPr>
                </pic:pic>
              </a:graphicData>
            </a:graphic>
          </wp:inline>
        </w:drawing>
      </w:r>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pageBreakBefore/>
        <w:spacing w:before="360" w:after="120"/>
        <w:ind w:firstLine="0"/>
        <w:jc w:val="center"/>
      </w:pPr>
      <w:bookmarkStart w:id="29" w:name="bm34"/>
      <w:r>
        <w:rPr>
          <w:rFonts w:ascii="Amazon Ember" w:hAnsi="Amazon Ember"/>
          <w:b/>
          <w:bCs/>
          <w:sz w:val="28"/>
        </w:rPr>
        <w:t>Chapter 6: Lecture: Hawking Radiation</w:t>
      </w:r>
      <w:bookmarkEnd w:id="29"/>
    </w:p>
    <w:p>
      <w:pPr>
        <w:spacing w:before="120" w:after="240"/>
        <w:jc w:val="center"/>
      </w:pPr>
      <w:r>
        <w:rPr>
          <w:noProof/>
        </w:rPr>
        <w:drawing>
          <wp:inline distT="0" distB="0" distL="0" distR="0">
            <wp:extent cx="4846320" cy="3135630"/>
            <wp:effectExtent l="0" t="0" r="0" b="0"/>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3"/>
                    <a:stretch>
                      <a:fillRect/>
                    </a:stretch>
                  </pic:blipFill>
                  <pic:spPr bwMode="auto">
                    <a:xfrm>
                      <a:off x="0" y="0"/>
                      <a:ext cx="4846320" cy="3135630"/>
                    </a:xfrm>
                    <a:prstGeom prst="rect">
                      <a:avLst/>
                    </a:prstGeom>
                    <a:noFill/>
                    <a:ln>
                      <a:noFill/>
                    </a:ln>
                  </pic:spPr>
                </pic:pic>
              </a:graphicData>
            </a:graphic>
          </wp:inline>
        </w:drawing>
      </w:r>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pageBreakBefore/>
        <w:spacing w:before="360" w:after="120"/>
        <w:ind w:firstLine="0"/>
        <w:jc w:val="center"/>
      </w:pPr>
      <w:bookmarkStart w:id="30" w:name="bm35"/>
      <w:r>
        <w:rPr>
          <w:rFonts w:ascii="Amazon Ember" w:hAnsi="Amazon Ember"/>
          <w:b/>
          <w:bCs/>
          <w:sz w:val="28"/>
        </w:rPr>
        <w:t>Chapter 7: Lecture: Entanglement and the Start of Decoherence</w:t>
      </w:r>
      <w:bookmarkEnd w:id="30"/>
    </w:p>
    <w:p>
      <w:pPr>
        <w:spacing w:before="120" w:after="240"/>
        <w:jc w:val="center"/>
      </w:pPr>
      <w:r>
        <w:rPr>
          <w:noProof/>
        </w:rPr>
        <w:drawing>
          <wp:inline distT="0" distB="0" distL="0" distR="0">
            <wp:extent cx="4846320" cy="3340499"/>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4"/>
                    <a:stretch>
                      <a:fillRect/>
                    </a:stretch>
                  </pic:blipFill>
                  <pic:spPr bwMode="auto">
                    <a:xfrm>
                      <a:off x="0" y="0"/>
                      <a:ext cx="4846320" cy="3340499"/>
                    </a:xfrm>
                    <a:prstGeom prst="rect">
                      <a:avLst/>
                    </a:prstGeom>
                    <a:noFill/>
                    <a:ln>
                      <a:noFill/>
                    </a:ln>
                  </pic:spPr>
                </pic:pic>
              </a:graphicData>
            </a:graphic>
          </wp:inline>
        </w:drawing>
      </w:r>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pageBreakBefore/>
        <w:spacing w:before="360" w:after="120"/>
        <w:ind w:firstLine="0"/>
        <w:jc w:val="center"/>
      </w:pPr>
      <w:bookmarkStart w:id="31" w:name="bm36"/>
      <w:r>
        <w:rPr>
          <w:rFonts w:ascii="Amazon Ember" w:hAnsi="Amazon Ember"/>
          <w:b/>
          <w:bCs/>
          <w:sz w:val="28"/>
        </w:rPr>
        <w:t>Chapter 8: Lecture: No-Cloning and Quantum Error Correction</w:t>
      </w:r>
      <w:bookmarkEnd w:id="31"/>
    </w:p>
    <w:p>
      <w:pPr>
        <w:spacing w:before="120" w:after="240"/>
        <w:jc w:val="center"/>
      </w:pPr>
      <w:r>
        <w:rPr>
          <w:noProof/>
        </w:rPr>
        <w:drawing>
          <wp:inline distT="0" distB="0" distL="0" distR="0">
            <wp:extent cx="4846320" cy="1948913"/>
            <wp:effectExtent l="0" t="0" r="0"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5"/>
                    <a:stretch>
                      <a:fillRect/>
                    </a:stretch>
                  </pic:blipFill>
                  <pic:spPr bwMode="auto">
                    <a:xfrm>
                      <a:off x="0" y="0"/>
                      <a:ext cx="4846320" cy="1948913"/>
                    </a:xfrm>
                    <a:prstGeom prst="rect">
                      <a:avLst/>
                    </a:prstGeom>
                    <a:noFill/>
                    <a:ln>
                      <a:noFill/>
                    </a:ln>
                  </pic:spPr>
                </pic:pic>
              </a:graphicData>
            </a:graphic>
          </wp:inline>
        </w:drawing>
      </w:r>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pageBreakBefore/>
        <w:spacing w:before="360" w:after="120"/>
        <w:ind w:firstLine="0"/>
        <w:jc w:val="center"/>
      </w:pPr>
      <w:bookmarkStart w:id="32" w:name="bm37"/>
      <w:r>
        <w:rPr>
          <w:rFonts w:ascii="Amazon Ember" w:hAnsi="Amazon Ember"/>
          <w:b/>
          <w:bCs/>
          <w:sz w:val="28"/>
        </w:rPr>
        <w:t>Chapter 9: Lecture: Uncertainty: Position and Momentum</w:t>
      </w:r>
      <w:bookmarkEnd w:id="32"/>
    </w:p>
    <w:p>
      <w:pPr>
        <w:spacing w:before="120" w:after="240"/>
        <w:jc w:val="center"/>
      </w:pPr>
      <w:r>
        <w:rPr>
          <w:noProof/>
        </w:rPr>
        <w:drawing>
          <wp:inline distT="0" distB="0" distL="0" distR="0">
            <wp:extent cx="4846320" cy="3833656"/>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6"/>
                    <a:stretch>
                      <a:fillRect/>
                    </a:stretch>
                  </pic:blipFill>
                  <pic:spPr bwMode="auto">
                    <a:xfrm>
                      <a:off x="0" y="0"/>
                      <a:ext cx="4846320" cy="3833656"/>
                    </a:xfrm>
                    <a:prstGeom prst="rect">
                      <a:avLst/>
                    </a:prstGeom>
                    <a:noFill/>
                    <a:ln>
                      <a:noFill/>
                    </a:ln>
                  </pic:spPr>
                </pic:pic>
              </a:graphicData>
            </a:graphic>
          </wp:inline>
        </w:drawing>
      </w:r>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pageBreakBefore/>
        <w:spacing w:before="360" w:after="120"/>
        <w:ind w:firstLine="0"/>
        <w:jc w:val="center"/>
      </w:pPr>
      <w:bookmarkStart w:id="33" w:name="bm38"/>
      <w:r>
        <w:rPr>
          <w:rFonts w:ascii="Amazon Ember" w:hAnsi="Amazon Ember"/>
          <w:b/>
          <w:bCs/>
          <w:sz w:val="28"/>
        </w:rPr>
        <w:t>Chapter 10: Lecture: Decoherence and Einselection</w:t>
      </w:r>
      <w:bookmarkEnd w:id="33"/>
    </w:p>
    <w:p>
      <w:pPr>
        <w:spacing w:before="120" w:after="240"/>
        <w:jc w:val="center"/>
      </w:pPr>
      <w:r>
        <w:rPr>
          <w:noProof/>
        </w:rPr>
        <w:drawing>
          <wp:inline distT="0" distB="0" distL="0" distR="0">
            <wp:extent cx="4846320" cy="2987410"/>
            <wp:effectExtent l="0" t="0" r="0" b="0"/>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7"/>
                    <a:stretch>
                      <a:fillRect/>
                    </a:stretch>
                  </pic:blipFill>
                  <pic:spPr bwMode="auto">
                    <a:xfrm>
                      <a:off x="0" y="0"/>
                      <a:ext cx="4846320" cy="2987410"/>
                    </a:xfrm>
                    <a:prstGeom prst="rect">
                      <a:avLst/>
                    </a:prstGeom>
                    <a:noFill/>
                    <a:ln>
                      <a:noFill/>
                    </a:ln>
                  </pic:spPr>
                </pic:pic>
              </a:graphicData>
            </a:graphic>
          </wp:inline>
        </w:drawing>
      </w:r>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ageBreakBefore/>
        <w:spacing w:before="360" w:after="120"/>
        <w:ind w:firstLine="0"/>
        <w:jc w:val="center"/>
      </w:pPr>
      <w:bookmarkStart w:id="34" w:name="bm39"/>
      <w:r>
        <w:rPr>
          <w:rFonts w:ascii="Amazon Ember" w:hAnsi="Amazon Ember"/>
          <w:b/>
          <w:bCs/>
          <w:sz w:val="28"/>
        </w:rPr>
        <w:t>Chapter 11: Lecture: The Measurement Problem and Wigner’s Friend</w:t>
      </w:r>
      <w:bookmarkEnd w:id="34"/>
    </w:p>
    <w:p>
      <w:pPr>
        <w:spacing w:before="120" w:after="240"/>
        <w:jc w:val="center"/>
      </w:pPr>
      <w:r>
        <w:rPr>
          <w:noProof/>
        </w:rPr>
        <w:drawing>
          <wp:inline distT="0" distB="0" distL="0" distR="0">
            <wp:extent cx="4846320" cy="3340499"/>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8"/>
                    <a:stretch>
                      <a:fillRect/>
                    </a:stretch>
                  </pic:blipFill>
                  <pic:spPr bwMode="auto">
                    <a:xfrm>
                      <a:off x="0" y="0"/>
                      <a:ext cx="4846320" cy="3340499"/>
                    </a:xfrm>
                    <a:prstGeom prst="rect">
                      <a:avLst/>
                    </a:prstGeom>
                    <a:noFill/>
                    <a:ln>
                      <a:noFill/>
                    </a:ln>
                  </pic:spPr>
                </pic:pic>
              </a:graphicData>
            </a:graphic>
          </wp:inline>
        </w:drawing>
      </w:r>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Weinstein’s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pageBreakBefore/>
        <w:spacing w:before="360" w:after="120"/>
        <w:ind w:firstLine="0"/>
        <w:jc w:val="center"/>
      </w:pPr>
      <w:bookmarkStart w:id="35" w:name="bm40"/>
      <w:r>
        <w:rPr>
          <w:rFonts w:ascii="Amazon Ember" w:hAnsi="Amazon Ember"/>
          <w:b/>
          <w:bCs/>
          <w:sz w:val="28"/>
        </w:rPr>
        <w:t>Chapter 12: Lecture: Matter Waves and Pilot-Wave Theory</w:t>
      </w:r>
      <w:bookmarkEnd w:id="35"/>
    </w:p>
    <w:p>
      <w:pPr>
        <w:spacing w:before="120" w:after="240"/>
        <w:jc w:val="center"/>
      </w:pPr>
      <w:r>
        <w:rPr>
          <w:noProof/>
        </w:rPr>
        <w:drawing>
          <wp:inline distT="0" distB="0" distL="0" distR="0">
            <wp:extent cx="4846320" cy="3340499"/>
            <wp:effectExtent l="0" t="0" r="0" b="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9"/>
                    <a:stretch>
                      <a:fillRect/>
                    </a:stretch>
                  </pic:blipFill>
                  <pic:spPr bwMode="auto">
                    <a:xfrm>
                      <a:off x="0" y="0"/>
                      <a:ext cx="4846320" cy="3340499"/>
                    </a:xfrm>
                    <a:prstGeom prst="rect">
                      <a:avLst/>
                    </a:prstGeom>
                    <a:noFill/>
                    <a:ln>
                      <a:noFill/>
                    </a:ln>
                  </pic:spPr>
                </pic:pic>
              </a:graphicData>
            </a:graphic>
          </wp:inline>
        </w:drawing>
      </w:r>
    </w:p>
    <w:p w14:paraId="2FE03B49" w14:textId="77777777" w:rsidR="00C049FC" w:rsidRDefault="00C049FC">
      <w:pPr>
        <w:spacing w:before="120" w:after="240"/>
        <w:jc w:val="center"/>
      </w:pPr>
      <w:hyperlink w:anchor="bm20" w:history="1">
        <w:r>
          <w:rPr>
            <w:color w:val="0563C1"/>
            <w:u w:val="single"/>
          </w:rPr>
          <w:t xml:space="preserve">← Back to Chapter 12: The Duc de Broccoli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Broccoli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Broccoli gives Lolly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pageBreakBefore/>
        <w:spacing w:before="360" w:after="120"/>
        <w:ind w:firstLine="0"/>
        <w:jc w:val="center"/>
      </w:pPr>
      <w:bookmarkStart w:id="36" w:name="bm41"/>
      <w:r>
        <w:rPr>
          <w:rFonts w:ascii="Amazon Ember" w:hAnsi="Amazon Ember"/>
          <w:b/>
          <w:bCs/>
          <w:sz w:val="28"/>
        </w:rPr>
        <w:t>Chapter 13: Lecture: Bell’s Theorem and the CHSH Inequality</w:t>
      </w:r>
      <w:bookmarkEnd w:id="36"/>
    </w:p>
    <w:p>
      <w:pPr>
        <w:spacing w:before="120" w:after="240"/>
        <w:jc w:val="center"/>
      </w:pPr>
      <w:r>
        <w:rPr>
          <w:noProof/>
        </w:rPr>
        <w:drawing>
          <wp:inline distT="0" distB="0" distL="0" distR="0">
            <wp:extent cx="4846320" cy="3166756"/>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20"/>
                    <a:stretch>
                      <a:fillRect/>
                    </a:stretch>
                  </pic:blipFill>
                  <pic:spPr bwMode="auto">
                    <a:xfrm>
                      <a:off x="0" y="0"/>
                      <a:ext cx="4846320" cy="3166756"/>
                    </a:xfrm>
                    <a:prstGeom prst="rect">
                      <a:avLst/>
                    </a:prstGeom>
                    <a:noFill/>
                    <a:ln>
                      <a:noFill/>
                    </a:ln>
                  </pic:spPr>
                </pic:pic>
              </a:graphicData>
            </a:graphic>
          </wp:inline>
        </w:drawing>
      </w:r>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pageBreakBefore/>
        <w:spacing w:before="360" w:after="120"/>
        <w:ind w:firstLine="0"/>
        <w:jc w:val="center"/>
      </w:pPr>
      <w:bookmarkStart w:id="37" w:name="bm42"/>
      <w:r>
        <w:rPr>
          <w:rFonts w:ascii="Amazon Ember" w:hAnsi="Amazon Ember"/>
          <w:b/>
          <w:bCs/>
          <w:sz w:val="28"/>
        </w:rPr>
        <w:t>Chapter 14: Lecture (Part One of Two): String Theory and M-Theory</w:t>
      </w:r>
      <w:bookmarkEnd w:id="37"/>
    </w:p>
    <w:p>
      <w:pPr>
        <w:spacing w:before="120" w:after="240"/>
        <w:jc w:val="center"/>
      </w:pPr>
      <w:r>
        <w:rPr>
          <w:noProof/>
        </w:rPr>
        <w:drawing>
          <wp:inline distT="0" distB="0" distL="0" distR="0">
            <wp:extent cx="4846320" cy="5462495"/>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Eduard von Wittenberg is careful not to sell strings as a remedy for Mrs Chain or as a result that can compete with Bellboy’s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Bellboy’s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pageBreakBefore/>
        <w:spacing w:before="360" w:after="120"/>
        <w:ind w:firstLine="0"/>
        <w:jc w:val="center"/>
      </w:pPr>
      <w:bookmarkStart w:id="38" w:name="bm43"/>
      <w:r>
        <w:rPr>
          <w:rFonts w:ascii="Amazon Ember" w:hAnsi="Amazon Ember"/>
          <w:b/>
          <w:bCs/>
          <w:sz w:val="28"/>
        </w:rPr>
        <w:t>Chapter 14: Lecture (Part Two of Two): Black-Hole Entropy and Holography</w:t>
      </w:r>
      <w:bookmarkEnd w:id="38"/>
    </w:p>
    <w:p>
      <w:pPr>
        <w:spacing w:before="120" w:after="240"/>
        <w:jc w:val="center"/>
      </w:pPr>
      <w:r>
        <w:rPr>
          <w:noProof/>
        </w:rPr>
        <w:drawing>
          <wp:inline distT="0" distB="0" distL="0" distR="0">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2"/>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pageBreakBefore/>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pPr>
        <w:spacing w:before="120" w:after="240"/>
        <w:jc w:val="center"/>
      </w:pPr>
      <w:r>
        <w:rPr>
          <w:noProof/>
        </w:rPr>
        <w:drawing>
          <wp:inline distT="0" distB="0" distL="0" distR="0">
            <wp:extent cx="4846320" cy="2693346"/>
            <wp:effectExtent l="0" t="0" r="0" b="0"/>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3"/>
                    <a:stretch>
                      <a:fillRect/>
                    </a:stretch>
                  </pic:blipFill>
                  <pic:spPr bwMode="auto">
                    <a:xfrm>
                      <a:off x="0" y="0"/>
                      <a:ext cx="4846320" cy="2693346"/>
                    </a:xfrm>
                    <a:prstGeom prst="rect">
                      <a:avLst/>
                    </a:prstGeom>
                    <a:noFill/>
                    <a:ln>
                      <a:noFill/>
                    </a:ln>
                  </pic:spPr>
                </pic:pic>
              </a:graphicData>
            </a:graphic>
          </wp:inline>
        </w:drawing>
      </w:r>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(Weinstein).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ageBreakBefore/>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r>
        <w:rPr>
          <w:noProof/>
        </w:rPr>
        <w:drawing>
          <wp:inline distT="0" distB="0" distL="0" distR="0">
            <wp:extent cx="4846320" cy="2492393"/>
            <wp:effectExtent l="0" t="0" r="0" b="0"/>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p>
    <w:p w14:paraId="7B80D587" w14:textId="77777777" w:rsidR="00C049FC" w:rsidRDefault="00000000">
      <w:pPr>
        <w:jc w:val="both"/>
        <w:spacing w:after="160"/>
      </w:pPr>
      <w:r>
        <w:rPr>
          <w:i/>
        </w:rPr>
        <w:t>By the time we cut the coupling, I had stopped being surprised by the physics and started being surprised by how long it had taken everyone else to ask.</w:t>
      </w:r>
    </w:p>
    <w:p w14:paraId="7B80D587" w14:textId="77777777" w:rsidR="00C049FC" w:rsidRDefault="00000000">
      <w:pPr>
        <w:jc w:val="both"/>
        <w:spacing w:after="160"/>
      </w:pPr>
      <w:r>
        <w:rPr>
          <w:b/>
          <w:i w:val="0"/>
        </w:rP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jc w:val="both"/>
        <w:spacing w:after="160"/>
      </w:pPr>
      <w:r>
        <w:rPr>
          <w:b/>
          <w:i w:val="0"/>
        </w:rP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jc w:val="both"/>
        <w:spacing w:before="200" w:after="60"/>
      </w:pPr>
      <w:r>
        <w:rPr>
          <w:b/>
          <w:i w:val="0"/>
        </w:rPr>
        <w:t>The idea, step by step</w:t>
      </w:r>
    </w:p>
    <w:p w14:paraId="7B80D587" w14:textId="77777777" w:rsidR="00C049FC" w:rsidRDefault="00000000">
      <w:pPr>
        <w:jc w:val="both"/>
        <w:spacing w:after="60"/>
      </w:pPr>
      <w:r>
        <w:rPr>
          <w:b/>
          <w:i w:val="0"/>
        </w:rP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jc w:val="both"/>
        <w:spacing w:after="60"/>
      </w:pPr>
      <w:r>
        <w:rPr>
          <w:b/>
          <w:i w:val="0"/>
        </w:rP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jc w:val="both"/>
        <w:spacing w:after="60"/>
      </w:pPr>
      <w:r>
        <w:rPr>
          <w:b/>
          <w:i w:val="0"/>
        </w:rPr>
        <w:t>3. Hiding a cost, or moving it into a hole with a budget code, changes neither the physical account nor the human one.</w:t>
      </w:r>
    </w:p>
    <w:p w14:paraId="7B80D587" w14:textId="77777777" w:rsidR="00C049FC" w:rsidRDefault="00000000">
      <w:pPr>
        <w:jc w:val="both"/>
        <w:spacing w:after="60"/>
      </w:pPr>
      <w:r>
        <w:rPr>
          <w:b/>
          <w:i w:val="0"/>
        </w:rP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jc w:val="both"/>
        <w:spacing w:after="160"/>
      </w:pPr>
      <w:r>
        <w:rPr>
          <w:b/>
          <w:i w:val="0"/>
        </w:rP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jc w:val="both"/>
        <w:spacing w:after="160"/>
      </w:pPr>
      <w:r>
        <w:rPr>
          <w:b/>
          <w:i w:val="0"/>
        </w:rP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jc w:val="both"/>
        <w:spacing w:after="160"/>
      </w:pPr>
      <w:r>
        <w:rPr>
          <w:b/>
          <w:i w:val="0"/>
        </w:rP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jc w:val="center"/>
        <w:spacing w:before="200" w:after="200"/>
      </w:pPr>
      <w:r>
        <w:rPr>
          <w:b w:val="0"/>
          <w:i/>
        </w:rPr>
        <w:t>ΔStotal ≥ 0.</w:t>
      </w:r>
    </w:p>
    <w:p w14:paraId="7B80D587" w14:textId="77777777" w:rsidR="00C049FC" w:rsidRDefault="00000000">
      <w:pPr>
        <w:jc w:val="both"/>
        <w:spacing w:before="200" w:after="60"/>
      </w:pPr>
      <w:r>
        <w:rPr>
          <w:b/>
          <w:i w:val="0"/>
        </w:rPr>
        <w:t>What sticks</w:t>
      </w:r>
    </w:p>
    <w:p w14:paraId="7B80D587" w14:textId="77777777" w:rsidR="00C049FC" w:rsidRDefault="00000000">
      <w:pPr>
        <w:jc w:val="both"/>
        <w:spacing w:after="60"/>
      </w:pPr>
      <w:r>
        <w:t>• Total entropy does not decrease. Local order is paid for by exporting disorder somewhere else.</w:t>
      </w:r>
    </w:p>
    <w:p w14:paraId="7B80D587" w14:textId="77777777" w:rsidR="00C049FC" w:rsidRDefault="00000000">
      <w:pPr>
        <w:jc w:val="both"/>
        <w:spacing w:after="60"/>
      </w:pPr>
      <w:r>
        <w:t>• A black hole used as a cupboard does not remove the cost. It relocates it, and then radiates.</w:t>
      </w:r>
    </w:p>
    <w:p w14:paraId="7B80D587" w14:textId="77777777" w:rsidR="00C049FC" w:rsidRDefault="00000000">
      <w:pPr>
        <w:jc w:val="both"/>
        <w:spacing w:after="60"/>
      </w:pPr>
      <w:r>
        <w:t>• Cutting a coupling can stop an institution from adding to the damage. It cannot make the second law issue a refund.</w:t>
      </w:r>
    </w:p>
    <w:p w14:paraId="7B80D587" w14:textId="77777777" w:rsidR="00C049FC" w:rsidRDefault="00000000">
      <w:pPr>
        <w:jc w:val="both"/>
        <w:spacing w:after="160"/>
      </w:pPr>
      <w:r>
        <w:rPr>
          <w:b/>
          <w:i w:val="0"/>
        </w:rP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ageBreakBefore/>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r>
        <w:rPr>
          <w:noProof/>
        </w:rPr>
        <w:drawing>
          <wp:inline distT="0" distB="0" distL="0" distR="0">
            <wp:extent cx="4846320" cy="1980068"/>
            <wp:effectExtent l="0" t="0" r="0"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p>
    <w:p w14:paraId="7B80D587" w14:textId="77777777" w:rsidR="00C049FC" w:rsidRDefault="00000000">
      <w:pPr>
        <w:jc w:val="both"/>
        <w:spacing w:after="160"/>
      </w:pPr>
      <w:r>
        <w:rPr>
          <w:i/>
        </w:rPr>
        <w:t>I wrote this note after delivering the certificate, not before. I wanted to be sure I could explain what a person is owed before I explained what a scheme is owed.</w:t>
      </w:r>
    </w:p>
    <w:p w14:paraId="7B80D587" w14:textId="77777777" w:rsidR="00C049FC" w:rsidRDefault="00000000">
      <w:pPr>
        <w:jc w:val="both"/>
        <w:spacing w:after="160"/>
      </w:pPr>
      <w:r>
        <w:rPr>
          <w:b/>
          <w:i w:val="0"/>
        </w:rP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jc w:val="both"/>
        <w:spacing w:after="160"/>
      </w:pPr>
      <w:r>
        <w:rPr>
          <w:b/>
          <w:i w:val="0"/>
        </w:rP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jc w:val="both"/>
        <w:spacing w:before="200" w:after="60"/>
      </w:pPr>
      <w:r>
        <w:rPr>
          <w:b/>
          <w:i w:val="0"/>
        </w:rPr>
        <w:t>The idea, step by step</w:t>
      </w:r>
    </w:p>
    <w:p w14:paraId="7B80D587" w14:textId="77777777" w:rsidR="00C049FC" w:rsidRDefault="00000000">
      <w:pPr>
        <w:jc w:val="both"/>
        <w:spacing w:after="60"/>
      </w:pPr>
      <w:r>
        <w:rPr>
          <w:b/>
          <w:i w:val="0"/>
        </w:rPr>
        <w:t>1. A living thing is an open system: it maintains local order by importing low-entropy resources and exporting heat, waste and entropy to its surroundings.</w:t>
      </w:r>
    </w:p>
    <w:p w14:paraId="7B80D587" w14:textId="77777777" w:rsidR="00C049FC" w:rsidRDefault="00000000">
      <w:pPr>
        <w:jc w:val="both"/>
        <w:spacing w:after="60"/>
      </w:pPr>
      <w:r>
        <w:rPr>
          <w:b/>
          <w:i w:val="0"/>
        </w:rPr>
        <w:t>2. Schrödinger’s phrase negative entropy, or negentropy, describes that intake of usable order; it is not a loophole in the second law.</w:t>
      </w:r>
    </w:p>
    <w:p w14:paraId="7B80D587" w14:textId="77777777" w:rsidR="00C049FC" w:rsidRDefault="00000000">
      <w:pPr>
        <w:jc w:val="both"/>
        <w:spacing w:after="60"/>
      </w:pPr>
      <w:r>
        <w:rPr>
          <w:b/>
          <w:i w:val="0"/>
        </w:rPr>
        <w:t>3. What can be honestly said about a recovered life is the pattern that still holds, not a forged completeness.</w:t>
      </w:r>
    </w:p>
    <w:p w14:paraId="7B80D587" w14:textId="77777777" w:rsidR="00C049FC" w:rsidRDefault="00000000">
      <w:pPr>
        <w:jc w:val="both"/>
        <w:spacing w:after="60"/>
      </w:pPr>
      <w:r>
        <w:rPr>
          <w:b/>
          <w:i w:val="0"/>
        </w:rPr>
        <w:t>4. A certificate of perfection would conceal the exported cost. An itemised gap keeps the ledger readable.</w:t>
      </w:r>
    </w:p>
    <w:p w14:paraId="7B80D587" w14:textId="77777777" w:rsidR="00C049FC" w:rsidRDefault="00000000">
      <w:pPr>
        <w:jc w:val="both"/>
        <w:spacing w:after="160"/>
      </w:pPr>
      <w:r>
        <w:rPr>
          <w:b/>
          <w:i w:val="0"/>
        </w:rP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jc w:val="both"/>
        <w:spacing w:after="160"/>
      </w:pPr>
      <w:r>
        <w:rPr>
          <w:b/>
          <w:i w:val="0"/>
        </w:rP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jc w:val="both"/>
        <w:spacing w:after="160"/>
      </w:pPr>
      <w:r>
        <w:rPr>
          <w:b/>
          <w:i w:val="0"/>
        </w:rP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jc w:val="both"/>
        <w:spacing w:before="200" w:after="60"/>
      </w:pPr>
      <w:r>
        <w:rPr>
          <w:b/>
          <w:i w:val="0"/>
        </w:rPr>
        <w:t>What sticks</w:t>
      </w:r>
    </w:p>
    <w:p w14:paraId="7B80D587" w14:textId="77777777" w:rsidR="00C049FC" w:rsidRDefault="00000000">
      <w:pPr>
        <w:jc w:val="both"/>
        <w:spacing w:after="60"/>
      </w:pPr>
      <w:r>
        <w:t>• Schrödinger’s negentropy is an account of life maintaining order, not an exception to the second law.</w:t>
      </w:r>
    </w:p>
    <w:p w14:paraId="7B80D587" w14:textId="77777777" w:rsidR="00C049FC" w:rsidRDefault="00000000">
      <w:pPr>
        <w:jc w:val="both"/>
        <w:spacing w:after="60"/>
      </w:pPr>
      <w:r>
        <w:t>• Honest recovery reports the pattern that survives. It does not mint a person who was never damaged.</w:t>
      </w:r>
    </w:p>
    <w:p w14:paraId="7B80D587" w14:textId="77777777" w:rsidR="00C049FC" w:rsidRDefault="00000000">
      <w:pPr>
        <w:jc w:val="both"/>
        <w:spacing w:after="60"/>
      </w:pPr>
      <w:r>
        <w:t>• A tidy certificate can conceal a mess; it cannot repeal the ledger.</w:t>
      </w:r>
    </w:p>
    <w:p w14:paraId="7B80D587" w14:textId="77777777" w:rsidR="00C049FC" w:rsidRDefault="00000000">
      <w:pPr>
        <w:jc w:val="both"/>
        <w:spacing w:after="160"/>
      </w:pPr>
      <w:r>
        <w:rPr>
          <w:b/>
          <w:i w:val="0"/>
        </w:rP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ageBreakBefore/>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r>
        <w:rPr>
          <w:noProof/>
        </w:rPr>
        <w:drawing>
          <wp:inline distT="0" distB="0" distL="0" distR="0">
            <wp:extent cx="4846320" cy="2115999"/>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jc w:val="both"/>
        <w:spacing w:after="160"/>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jc w:val="both"/>
        <w:spacing w:after="160"/>
      </w:pPr>
      <w:r>
        <w:rPr>
          <w:b/>
          <w:i w:val="0"/>
        </w:rP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jc w:val="both"/>
        <w:spacing w:after="160"/>
      </w:pPr>
      <w:r>
        <w:rPr>
          <w:b/>
          <w:i w:val="0"/>
        </w:rP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jc w:val="both"/>
        <w:spacing w:before="200" w:after="60"/>
      </w:pPr>
      <w:r>
        <w:rPr>
          <w:b/>
          <w:i w:val="0"/>
        </w:rPr>
        <w:t>The idea, step by step</w:t>
      </w:r>
    </w:p>
    <w:p w14:paraId="7B80D587" w14:textId="77777777" w:rsidR="00C049FC" w:rsidRDefault="00000000">
      <w:pPr>
        <w:jc w:val="both"/>
        <w:spacing w:after="60"/>
      </w:pPr>
      <w:r>
        <w:rPr>
          <w:b/>
          <w:i w:val="0"/>
        </w:rPr>
        <w:t>1. On familiar, still-provisional assumptions, star formation declines, remnants cool, and black holes evaporate. Almost all of history, on those assumptions, is afterwards.</w:t>
      </w:r>
    </w:p>
    <w:p w14:paraId="7B80D587" w14:textId="77777777" w:rsidR="00C049FC" w:rsidRDefault="00000000">
      <w:pPr>
        <w:jc w:val="both"/>
        <w:spacing w:after="60"/>
      </w:pPr>
      <w:r>
        <w:rPr>
          <w:b/>
          <w:i w:val="0"/>
        </w:rPr>
        <w:t>2. The timetable depends on unsettled physics: proton decay, if it occurs, changes the numbers; so does the behaviour of dark energy.</w:t>
      </w:r>
    </w:p>
    <w:p w14:paraId="7B80D587" w14:textId="77777777" w:rsidR="00C049FC" w:rsidRDefault="00000000">
      <w:pPr>
        <w:jc w:val="both"/>
        <w:spacing w:after="60"/>
      </w:pPr>
      <w:r>
        <w:rPr>
          <w:b/>
          <w:i w:val="0"/>
        </w:rPr>
        <w:t>3. Between now and any such dark there is an enormous middle in which order remains to be spent and some arrangements of matter can hold a model of the rest.</w:t>
      </w:r>
    </w:p>
    <w:p w14:paraId="7B80D587" w14:textId="77777777" w:rsidR="00C049FC" w:rsidRDefault="00000000">
      <w:pPr>
        <w:jc w:val="both"/>
        <w:spacing w:after="60"/>
      </w:pPr>
      <w:r>
        <w:rPr>
          <w:b/>
          <w:i w:val="0"/>
        </w:rPr>
        <w:t>4. There is no closing act after which a fact is a fact and may be filed. Correlation continues outward. A state that has not finished resolving is the ordinary condition of everything.</w:t>
      </w:r>
    </w:p>
    <w:p w14:paraId="7B80D587" w14:textId="77777777" w:rsidR="00C049FC" w:rsidRDefault="00000000">
      <w:pPr>
        <w:jc w:val="both"/>
        <w:spacing w:after="160"/>
      </w:pPr>
      <w:r>
        <w:rPr>
          <w:b/>
          <w:i w:val="0"/>
        </w:rP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jc w:val="both"/>
        <w:spacing w:after="160"/>
      </w:pPr>
      <w:r>
        <w:rPr>
          <w:b/>
          <w:i w:val="0"/>
        </w:rP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jc w:val="both"/>
        <w:spacing w:after="160"/>
      </w:pPr>
      <w:r>
        <w:rPr>
          <w:b/>
          <w:i w:val="0"/>
        </w:rP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jc w:val="both"/>
        <w:spacing w:before="200" w:after="60"/>
      </w:pPr>
      <w:r>
        <w:rPr>
          <w:b/>
          <w:i w:val="0"/>
        </w:rPr>
        <w:t>What sticks</w:t>
      </w:r>
    </w:p>
    <w:p w14:paraId="7B80D587" w14:textId="77777777" w:rsidR="00C049FC" w:rsidRDefault="00000000">
      <w:pPr>
        <w:jc w:val="both"/>
        <w:spacing w:after="60"/>
      </w:pPr>
      <w:r>
        <w:t>• The long future may pass through stellar, remnant, black-hole and dark eras, but its timing remains conditional.</w:t>
      </w:r>
    </w:p>
    <w:p w14:paraId="7B80D587" w14:textId="77777777" w:rsidR="00C049FC" w:rsidRDefault="00000000">
      <w:pPr>
        <w:jc w:val="both"/>
        <w:spacing w:after="60"/>
      </w:pPr>
      <w:r>
        <w:t>• Schrödinger’s cat was a 1935 critique of the measurement problem, not a literal half-alive animal.</w:t>
      </w:r>
    </w:p>
    <w:p w14:paraId="7B80D587" w14:textId="77777777" w:rsidR="00C049FC" w:rsidRDefault="00000000">
      <w:pPr>
        <w:jc w:val="both"/>
        <w:spacing w:after="60"/>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jc w:val="both"/>
        <w:spacing w:after="160"/>
      </w:pPr>
      <w:r>
        <w:rPr>
          <w:b/>
          <w:i w:val="0"/>
        </w:rP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Weinstein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Broccoli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Heisenburger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Tengelman — cheerfully believes in all of it, all at once (appeared as himself; nobody believed him)</w:t>
            </w:r>
          </w:p>
        </w:tc>
        <w:tc>
          <w:tcPr>
            <w:tcW w:w="3000" w:type="dxa"/>
          </w:tcPr>
          <w:p w14:paraId="283C1E38" w14:textId="77777777" w:rsidR="00C049FC" w:rsidRDefault="00000000">
            <w:r>
              <w:rPr>
                <w:sz w:val="20"/>
                <w:szCs w:val="20"/>
              </w:rPr>
              <w:t>Max Tengelman</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Bellboy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Eduard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