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Special Relativity</w:t>
      </w:r>
    </w:p>
    <w:p>
      <w:pPr>
        <w:pStyle w:val="Subtitle"/>
        <w:jc w:val="center"/>
      </w:pPr>
      <w:r>
        <w:t>Lesson 3 of the Complete Quantum Electrodynamics Course</w:t>
      </w:r>
    </w:p>
    <w:p>
      <w:r>
        <w:br/>
      </w:r>
    </w:p>
    <w:p>
      <w:pPr>
        <w:jc w:val="center"/>
      </w:pPr>
      <w:r>
        <w:rPr>
          <w:b/>
          <w:sz w:val="26"/>
        </w:rPr>
        <w:t>Lorentz transformations, the invariant interval, relativistic energy and momentum, and natural units</w:t>
      </w:r>
    </w:p>
    <w:p>
      <w:r>
        <w:br/>
        <w:br/>
      </w:r>
    </w:p>
    <w:p>
      <w:pPr>
        <w:jc w:val="center"/>
      </w:pPr>
      <w:r>
        <w:t>Course edition 1.0</w:t>
      </w:r>
    </w:p>
    <w:p>
      <w:r>
        <w:br w:type="page"/>
      </w:r>
    </w:p>
    <w:p>
      <w:pPr>
        <w:pStyle w:val="Heading2"/>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3"/>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2"/>
      </w:pPr>
      <w:r>
        <w:t>1 The two postulates</w:t>
      </w:r>
    </w:p>
    <w:p>
      <w:pPr>
        <w:pStyle w:val="Heading3"/>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3"/>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3"/>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2"/>
      </w:pPr>
      <w:r>
        <w:t>2 Time dilation and length contraction</w:t>
      </w:r>
    </w:p>
    <w:p>
      <w:pPr>
        <w:pStyle w:val="Heading3"/>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m:t>
          </m:r>
          <m:r>
            <m:t xml:space="preserve">=</m:t>
          </m:r>
          <m:r>
            <m:t xml:space="preserve">2√</m:t>
          </m:r>
          <m:d>
            <m:dPr/>
            <m:e>
              <m:sSup>
                <m:e>
                  <m:r>
                    <m:t xml:space="preserve">L</m:t>
                  </m:r>
                </m:e>
                <m:sup>
                  <m:r>
                    <m:t xml:space="preserve">2</m:t>
                  </m:r>
                </m:sup>
              </m:sSup>
              <m:r>
                <m:t xml:space="preserve">+</m:t>
              </m:r>
              <m:sSup>
                <m:e>
                  <m:d>
                    <m:dPr/>
                    <m:e>
                      <m:f>
                        <m:num>
                          <m:r>
                            <m:t xml:space="preserve">vΔt</m:t>
                          </m:r>
                        </m:num>
                        <m:den>
                          <m:r>
                            <m:t xml:space="preserve">2</m:t>
                          </m:r>
                        </m:den>
                      </m:f>
                    </m:e>
                  </m:d>
                </m:e>
                <m:sup>
                  <m:r>
                    <m:t xml:space="preserve">2</m:t>
                  </m:r>
                </m:sup>
              </m:sSup>
            </m:e>
          </m:d>
          <m:r>
            <m:t xml:space="preserve"> </m:t>
          </m:r>
          <m:r>
            <m:t xml:space="preserve">⇒</m:t>
          </m:r>
          <m:r>
            <m:t xml:space="preserve"> </m:t>
          </m:r>
          <m:r>
            <m:t xml:space="preserve">Δt</m:t>
          </m:r>
          <m:r>
            <m:t xml:space="preserve">=</m:t>
          </m:r>
          <m:f>
            <m:num>
              <m:r>
                <m:t xml:space="preserve">Δτ</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r>
            <m:t xml:space="preserve">=</m:t>
          </m:r>
          <m:r>
            <m:t xml:space="preserve">γΔτ</m:t>
          </m:r>
        </m:oMath>
      </m:oMathPara>
    </w:p>
    <w:p>
      <w:r>
        <w:t>A moving clock runs slow by the factor γ. The effect is symmetric: each observer sees the other's clocks run slow, and there is no contradiction because the two observers compare different pairs of events.</w:t>
      </w:r>
    </w:p>
    <w:p>
      <w:r>
        <w:rPr>
          <w:b/>
          <w:i/>
        </w:rP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3"/>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m:t>
          </m:r>
          <m:r>
            <m:t xml:space="preserve">=</m:t>
          </m:r>
          <m:f>
            <m:num>
              <m:sSub>
                <m:e>
                  <m:r>
                    <m:t xml:space="preserve">L</m:t>
                  </m:r>
                </m:e>
                <m:sub>
                  <m:r>
                    <m:t xml:space="preserve">0</m:t>
                  </m:r>
                </m:sub>
              </m:sSub>
            </m:num>
            <m:den>
              <m:r>
                <m:t xml:space="preserve">γ</m:t>
              </m:r>
            </m:den>
          </m:f>
        </m:oMath>
      </m:oMathPara>
    </w:p>
    <w:p>
      <w:r>
        <w:t>Lengths along the direction of motion are contracted; lengths perpendicular to the motion are unchanged, as the light-clock argument assumed.</w:t>
      </w:r>
    </w:p>
    <w:p>
      <w:pPr>
        <w:pStyle w:val="Heading3"/>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2"/>
      </w:pPr>
      <w:r>
        <w:t>3 The Lorentz transformation</w:t>
      </w:r>
    </w:p>
    <w:p>
      <w:pPr>
        <w:pStyle w:val="Heading3"/>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m:t>
          </m:r>
          <m:r>
            <m:t xml:space="preserve">=</m:t>
          </m:r>
          <m:r>
            <m:t xml:space="preserve">γ</m:t>
          </m:r>
          <m:d>
            <m:dPr/>
            <m:e>
              <m:r>
                <m:t xml:space="preserve">x</m:t>
              </m:r>
              <m:r>
                <m:t xml:space="preserve">−</m:t>
              </m:r>
              <m:r>
                <m:t xml:space="preserve">vt</m:t>
              </m:r>
            </m:e>
          </m:d>
          <m:r>
            <m:t xml:space="preserve">,</m:t>
          </m:r>
          <m:r>
            <m:t xml:space="preserve">x</m:t>
          </m:r>
          <m:r>
            <m:t xml:space="preserve">=</m:t>
          </m:r>
          <m:r>
            <m:t xml:space="preserve">γ</m:t>
          </m:r>
          <m:d>
            <m:dPr/>
            <m:e>
              <m:r>
                <m:t xml:space="preserve">x′</m:t>
              </m:r>
              <m:r>
                <m:t xml:space="preserve">+</m:t>
              </m:r>
              <m:r>
                <m:t xml:space="preserve">vt′</m:t>
              </m:r>
            </m:e>
          </m:d>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m:t>
          </m:r>
          <m:r>
            <m:t xml:space="preserve">=</m:t>
          </m:r>
          <m:f>
            <m:num>
              <m:r>
                <m:t xml:space="preserve">1</m:t>
              </m:r>
            </m:num>
            <m:den>
              <m:r>
                <m:t xml:space="preserve">√</m:t>
              </m:r>
              <m:d>
                <m:dPr/>
                <m:e>
                  <m:r>
                    <m:t xml:space="preserve">1</m:t>
                  </m:r>
                  <m:r>
                    <m:t xml:space="preserve">−</m:t>
                  </m:r>
                  <m:f>
                    <m:num>
                      <m:sSup>
                        <m:e>
                          <m:r>
                            <m:t xml:space="preserve">v</m:t>
                          </m:r>
                        </m:e>
                        <m:sup>
                          <m:r>
                            <m:t xml:space="preserve">2</m:t>
                          </m:r>
                        </m:sup>
                      </m:sSup>
                    </m:num>
                    <m:den>
                      <m:sSup>
                        <m:e>
                          <m:r>
                            <m:t xml:space="preserve">c</m:t>
                          </m:r>
                        </m:e>
                        <m:sup>
                          <m:r>
                            <m:t xml:space="preserve">2</m:t>
                          </m:r>
                        </m:sup>
                      </m:sSup>
                    </m:den>
                  </m:f>
                </m:e>
              </m:d>
            </m:den>
          </m:f>
        </m:oMath>
      </m:oMathPara>
    </w:p>
    <w:p>
      <w:r>
        <w:t>Finally solve the second relation for t′ and eliminate x′ using the first. The identity 1/γ² − 1 = −v²/c² gives the transformation of time.</w:t>
      </w:r>
    </w:p>
    <w:p>
      <w:pPr>
        <w:spacing w:before="100" w:after="160"/>
        <w:jc w:val="center"/>
      </w:pPr>
      <m:oMathPara>
        <m:oMath>
          <m:r>
            <m:t xml:space="preserve">t′</m:t>
          </m:r>
          <m:r>
            <m:t xml:space="preserve">=</m:t>
          </m:r>
          <m:r>
            <m:t xml:space="preserve">γ</m:t>
          </m:r>
          <m:d>
            <m:dPr/>
            <m:e>
              <m:r>
                <m:t xml:space="preserve">t</m:t>
              </m:r>
              <m:r>
                <m:t xml:space="preserve">−</m:t>
              </m:r>
              <m:f>
                <m:num>
                  <m:r>
                    <m:t xml:space="preserve">vx</m:t>
                  </m:r>
                </m:num>
                <m:den>
                  <m:sSup>
                    <m:e>
                      <m:r>
                        <m:t xml:space="preserve">c</m:t>
                      </m:r>
                    </m:e>
                    <m:sup>
                      <m:r>
                        <m:t xml:space="preserve">2</m:t>
                      </m:r>
                    </m:sup>
                  </m:sSup>
                </m:den>
              </m:f>
            </m:e>
          </m:d>
          <m:r>
            <m:t xml:space="preserve">,</m:t>
          </m:r>
          <m:r>
            <m:t xml:space="preserve">x′</m:t>
          </m:r>
          <m:r>
            <m:t xml:space="preserve">=</m:t>
          </m:r>
          <m:r>
            <m:t xml:space="preserve">γ</m:t>
          </m:r>
          <m:d>
            <m:dPr/>
            <m:e>
              <m:r>
                <m:t xml:space="preserve">x</m:t>
              </m:r>
              <m:r>
                <m:t xml:space="preserve">−</m:t>
              </m:r>
              <m:r>
                <m:t xml:space="preserve">vt</m:t>
              </m:r>
            </m:e>
          </m:d>
          <m:r>
            <m:t xml:space="preserve">,</m:t>
          </m:r>
          <m:r>
            <m:t xml:space="preserve">y′</m:t>
          </m:r>
          <m:r>
            <m:t xml:space="preserve">=</m:t>
          </m:r>
          <m:r>
            <m:t xml:space="preserve">y</m:t>
          </m:r>
          <m:r>
            <m:t xml:space="preserve">,</m:t>
          </m:r>
          <m:r>
            <m:t xml:space="preserve">z′</m:t>
          </m:r>
          <m:r>
            <m:t xml:space="preserve">=</m:t>
          </m:r>
          <m:r>
            <m:t xml:space="preserve">z</m:t>
          </m:r>
        </m:oMath>
      </m:oMathPara>
    </w:p>
    <w:p>
      <w:r>
        <w:t>The term −vx/c² is the relativity of simultaneity: events with the same t but different x acquire different t′.</w:t>
      </w:r>
    </w:p>
    <w:p>
      <w:pPr>
        <w:pStyle w:val="Heading3"/>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3"/>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m:t>
          </m:r>
          <m:r>
            <m:t xml:space="preserve">=</m:t>
          </m:r>
          <m:f>
            <m:num>
              <m:r>
                <m:t xml:space="preserve">u</m:t>
              </m:r>
              <m:r>
                <m:t xml:space="preserve">−</m:t>
              </m:r>
              <m:r>
                <m:t xml:space="preserve">v</m:t>
              </m:r>
            </m:num>
            <m:den>
              <m:r>
                <m:t xml:space="preserve">1</m:t>
              </m:r>
              <m:r>
                <m:t xml:space="preserve">−</m:t>
              </m:r>
              <m:f>
                <m:num>
                  <m:r>
                    <m:t xml:space="preserve">uv</m:t>
                  </m:r>
                </m:num>
                <m:den>
                  <m:sSup>
                    <m:e>
                      <m:r>
                        <m:t xml:space="preserve">c</m:t>
                      </m:r>
                    </m:e>
                    <m:sup>
                      <m:r>
                        <m:t xml:space="preserve">2</m:t>
                      </m:r>
                    </m:sup>
                  </m:sSup>
                </m:den>
              </m:f>
            </m:den>
          </m:f>
        </m:oMath>
      </m:oMathPara>
    </w:p>
    <w:p>
      <w:r>
        <w:t>If u = c then u′ = (c − v)/(1 − v/c) = c: the speed of light is the same in both frames, as required. Two speeds below c always combine to a speed below c.</w:t>
      </w:r>
    </w:p>
    <w:p>
      <w:r>
        <w:rPr>
          <w:b/>
          <w:i/>
        </w:rP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2"/>
      </w:pPr>
      <w:r>
        <w:t>4 The invariant interval</w:t>
      </w:r>
    </w:p>
    <w:p>
      <w:pPr>
        <w:pStyle w:val="Heading3"/>
      </w:pPr>
      <w:r>
        <w:t>4.1 Invariance</w:t>
      </w:r>
    </w:p>
    <w:p>
      <w:r>
        <w:t>Compute the combination c²t′² − x′² using the Lorentz transformation with β = v/c.</w:t>
      </w:r>
    </w:p>
    <w:p>
      <w:pPr>
        <w:spacing w:before="100" w:after="160"/>
        <w:jc w:val="center"/>
      </w:pPr>
      <m:oMathPara>
        <m:oMath>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r>
            <m:t xml:space="preserve">=</m:t>
          </m:r>
          <m:sSup>
            <m:e>
              <m:r>
                <m:t xml:space="preserve">γ</m:t>
              </m:r>
            </m:e>
            <m:sup>
              <m:r>
                <m:t xml:space="preserve">2</m:t>
              </m:r>
            </m:sup>
          </m:sSup>
          <m:d>
            <m:dPr>
              <m:begChr m:val="["/>
              <m:endChr m:val="]"/>
            </m:dPr>
            <m:e>
              <m:sSup>
                <m:e>
                  <m:d>
                    <m:dPr/>
                    <m:e>
                      <m:r>
                        <m:t xml:space="preserve">ct</m:t>
                      </m:r>
                      <m:r>
                        <m:t xml:space="preserve">−</m:t>
                      </m:r>
                      <m:r>
                        <m:t xml:space="preserve">βx</m:t>
                      </m:r>
                    </m:e>
                  </m:d>
                </m:e>
                <m:sup>
                  <m:r>
                    <m:t xml:space="preserve">2</m:t>
                  </m:r>
                </m:sup>
              </m:sSup>
              <m:r>
                <m:t xml:space="preserve">−</m:t>
              </m:r>
              <m:sSup>
                <m:e>
                  <m:d>
                    <m:dPr/>
                    <m:e>
                      <m:r>
                        <m:t xml:space="preserve">x</m:t>
                      </m:r>
                      <m:r>
                        <m:t xml:space="preserve">−</m:t>
                      </m:r>
                      <m:r>
                        <m:t xml:space="preserve">βct</m:t>
                      </m:r>
                    </m:e>
                  </m:d>
                </m:e>
                <m:sup>
                  <m:r>
                    <m:t xml:space="preserve">2</m:t>
                  </m:r>
                </m:sup>
              </m:sSup>
            </m:e>
          </m:d>
          <m:r>
            <m:t xml:space="preserve">=</m:t>
          </m:r>
          <m:sSup>
            <m:e>
              <m:r>
                <m:t xml:space="preserve">γ</m:t>
              </m:r>
            </m:e>
            <m:sup>
              <m:r>
                <m:t xml:space="preserve">2</m:t>
              </m:r>
            </m:sup>
          </m:sSup>
          <m:d>
            <m:dPr/>
            <m:e>
              <m:r>
                <m:t xml:space="preserve">1</m:t>
              </m:r>
              <m:r>
                <m:t xml:space="preserve">−</m:t>
              </m:r>
              <m:sSup>
                <m:e>
                  <m:r>
                    <m:t xml:space="preserve">β</m:t>
                  </m:r>
                </m:e>
                <m:sup>
                  <m:r>
                    <m:t xml:space="preserve">2</m:t>
                  </m:r>
                </m:sup>
              </m:sSup>
            </m:e>
          </m:d>
          <m:d>
            <m:dPr/>
            <m:e>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e>
          </m:d>
          <m:r>
            <m:t xml:space="preserve">=</m:t>
          </m:r>
          <m:sSup>
            <m:e>
              <m:r>
                <m:t xml:space="preserve">c</m:t>
              </m:r>
            </m:e>
            <m:sup>
              <m:r>
                <m:t xml:space="preserve">2</m:t>
              </m:r>
            </m:sup>
          </m:sSup>
          <m:sSup>
            <m:e>
              <m:r>
                <m:t xml:space="preserve">t</m:t>
              </m:r>
            </m:e>
            <m:sup>
              <m:r>
                <m:t xml:space="preserve">2</m:t>
              </m:r>
            </m:sup>
          </m:sSup>
          <m:r>
            <m:t xml:space="preserve">−</m:t>
          </m:r>
          <m:sSup>
            <m:e>
              <m:r>
                <m:t xml:space="preserve">x</m:t>
              </m:r>
            </m:e>
            <m:sup>
              <m:r>
                <m:t xml:space="preserve">2</m:t>
              </m:r>
            </m:sup>
          </m:sSup>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3"/>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3"/>
      </w:pPr>
      <w:r>
        <w:t>4.3 Proper time</w:t>
      </w:r>
    </w:p>
    <w:p>
      <w:r>
        <w:t>Along the worldline of a moving object, consecutive events are timelike separated. The proper time between them is the interval divided by c.</w:t>
      </w:r>
    </w:p>
    <w:p>
      <w:pPr>
        <w:spacing w:before="100" w:after="160"/>
        <w:jc w:val="center"/>
      </w:pPr>
      <m:oMathPara>
        <m:oMath>
          <m:sSup>
            <m:e>
              <m:r>
                <m:t xml:space="preserve">dτ</m:t>
              </m:r>
            </m:e>
            <m:sup>
              <m:r>
                <m:t xml:space="preserve">2</m:t>
              </m:r>
            </m:sup>
          </m:sSup>
          <m:r>
            <m:t xml:space="preserve">=</m:t>
          </m:r>
          <m:sSup>
            <m:e>
              <m:r>
                <m:t xml:space="preserve">dt</m:t>
              </m:r>
            </m:e>
            <m:sup>
              <m:r>
                <m:t xml:space="preserve">2</m:t>
              </m:r>
            </m:sup>
          </m:sSup>
          <m:r>
            <m:t xml:space="preserve">−</m:t>
          </m:r>
          <m:f>
            <m:num>
              <m:sSup>
                <m:e>
                  <m:r>
                    <m:t xml:space="preserve">dx</m:t>
                  </m:r>
                </m:e>
                <m:sup>
                  <m:r>
                    <m:t xml:space="preserve">2</m:t>
                  </m:r>
                </m:sup>
              </m:sSup>
            </m:num>
            <m:den>
              <m:sSup>
                <m:e>
                  <m:r>
                    <m:t xml:space="preserve">c</m:t>
                  </m:r>
                </m:e>
                <m:sup>
                  <m:r>
                    <m:t xml:space="preserve">2</m:t>
                  </m:r>
                </m:sup>
              </m:sSup>
            </m:den>
          </m:f>
          <m:r>
            <m:t xml:space="preserve"> </m:t>
          </m:r>
          <m:r>
            <m:t xml:space="preserve">⇒</m:t>
          </m:r>
          <m:r>
            <m:t xml:space="preserve"> </m:t>
          </m:r>
          <m:r>
            <m:t xml:space="preserve">dτ</m:t>
          </m:r>
          <m:r>
            <m:t xml:space="preserve">=</m:t>
          </m:r>
          <m:f>
            <m:num>
              <m:r>
                <m:t xml:space="preserve">dt</m:t>
              </m:r>
            </m:num>
            <m:den>
              <m:r>
                <m:t xml:space="preserve">γ</m:t>
              </m:r>
            </m:den>
          </m:f>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3"/>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m:t>
          </m:r>
          <m:r>
            <m:t xml:space="preserve">=</m:t>
          </m:r>
          <m:r>
            <m:t xml:space="preserve">ct</m:t>
          </m:r>
          <m:r>
            <m:t xml:space="preserve"> </m:t>
          </m:r>
          <m:func>
            <m:fName>
              <m:r>
                <m:t xml:space="preserve">cosh</m:t>
              </m:r>
            </m:fName>
            <m:e>
              <m:r>
                <m:t xml:space="preserve">φ</m:t>
              </m:r>
            </m:e>
          </m:func>
          <m:r>
            <m:t xml:space="preserve">−</m:t>
          </m:r>
          <m:r>
            <m:t xml:space="preserve">x</m:t>
          </m:r>
          <m:r>
            <m:t xml:space="preserve"> </m:t>
          </m:r>
          <m:func>
            <m:fName>
              <m:r>
                <m:t xml:space="preserve">sinh</m:t>
              </m:r>
            </m:fName>
            <m:e>
              <m:r>
                <m:t xml:space="preserve">φ</m:t>
              </m:r>
            </m:e>
          </m:func>
          <m:r>
            <m:t xml:space="preserve">,</m:t>
          </m:r>
          <m:r>
            <m:t xml:space="preserve">x′</m:t>
          </m:r>
          <m:r>
            <m:t xml:space="preserve">=</m:t>
          </m:r>
          <m:r>
            <m:t xml:space="preserve">x</m:t>
          </m:r>
          <m:r>
            <m:t xml:space="preserve"> </m:t>
          </m:r>
          <m:func>
            <m:fName>
              <m:r>
                <m:t xml:space="preserve">cosh</m:t>
              </m:r>
            </m:fName>
            <m:e>
              <m:r>
                <m:t xml:space="preserve">φ</m:t>
              </m:r>
            </m:e>
          </m:func>
          <m:r>
            <m:t xml:space="preserve">−</m:t>
          </m:r>
          <m:r>
            <m:t xml:space="preserve">ct</m:t>
          </m:r>
          <m:r>
            <m:t xml:space="preserve"> </m:t>
          </m:r>
          <m:func>
            <m:fName>
              <m:r>
                <m:t xml:space="preserve">sinh</m:t>
              </m:r>
            </m:fName>
            <m:e>
              <m:r>
                <m:t xml:space="preserve">φ</m:t>
              </m:r>
            </m:e>
          </m:func>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r>
        <w:rPr>
          <w:b/>
          <w:i/>
        </w:rP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2"/>
      </w:pPr>
      <w:r>
        <w:t>5 Relativistic momentum and energy</w:t>
      </w:r>
    </w:p>
    <w:p>
      <w:pPr>
        <w:pStyle w:val="Heading3"/>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m:t>
          </m:r>
          <m:r>
            <m:t xml:space="preserve">=</m:t>
          </m:r>
          <m:r>
            <m:t xml:space="preserve">m</m:t>
          </m:r>
          <m:r>
            <m:t xml:space="preserve"> </m:t>
          </m:r>
          <m:f>
            <m:num>
              <m:r>
                <m:t xml:space="preserve">dx</m:t>
              </m:r>
            </m:num>
            <m:den>
              <m:r>
                <m:t xml:space="preserve">dτ</m:t>
              </m:r>
            </m:den>
          </m:f>
          <m:r>
            <m:t xml:space="preserve">=</m:t>
          </m:r>
          <m:r>
            <m:t xml:space="preserve">γmv</m:t>
          </m:r>
        </m:oMath>
      </m:oMathPara>
    </w:p>
    <w:p>
      <w:r>
        <w:t>For small v this reduces to mv. As v → c the momentum grows without bound, which is why no massive particle can be accelerated to the speed of light.</w:t>
      </w:r>
    </w:p>
    <w:p>
      <w:pPr>
        <w:pStyle w:val="Heading3"/>
      </w:pPr>
      <w:r>
        <w:t>5.2 Energy</w:t>
      </w:r>
    </w:p>
    <w:p>
      <w:r>
        <w:t>The work-energy argument, or the requirement that energy and momentum transform together, leads to</w:t>
      </w:r>
    </w:p>
    <w:p>
      <w:pPr>
        <w:spacing w:before="100" w:after="160"/>
        <w:jc w:val="center"/>
      </w:pPr>
      <m:oMathPara>
        <m:oMath>
          <m:r>
            <m:t xml:space="preserve">E</m:t>
          </m:r>
          <m:r>
            <m:t xml:space="preserve">=</m:t>
          </m:r>
          <m:sSup>
            <m:e>
              <m:r>
                <m:t xml:space="preserve">γmc</m:t>
              </m:r>
            </m:e>
            <m:sup>
              <m:r>
                <m:t xml:space="preserve">2</m:t>
              </m:r>
            </m:sup>
          </m:sSup>
          <m:r>
            <m:t xml:space="preserve">,</m:t>
          </m:r>
          <m:r>
            <m:t xml:space="preserve">T</m:t>
          </m:r>
          <m:r>
            <m:t xml:space="preserve">=</m:t>
          </m:r>
          <m:r>
            <m:t xml:space="preserve">E</m:t>
          </m:r>
          <m:r>
            <m:t xml:space="preserve">−</m:t>
          </m:r>
          <m:sSup>
            <m:e>
              <m:r>
                <m:t xml:space="preserve">mc</m:t>
              </m:r>
            </m:e>
            <m:sup>
              <m:r>
                <m:t xml:space="preserve">2</m:t>
              </m:r>
            </m:sup>
          </m:sSup>
          <m:r>
            <m:t xml:space="preserve">=</m:t>
          </m:r>
          <m:d>
            <m:dPr/>
            <m:e>
              <m:r>
                <m:t xml:space="preserve">γ</m:t>
              </m:r>
              <m:r>
                <m:t xml:space="preserve">−</m:t>
              </m:r>
              <m:r>
                <m:t xml:space="preserve">1</m:t>
              </m:r>
            </m:e>
          </m:d>
          <m:sSup>
            <m:e>
              <m:r>
                <m:t xml:space="preserve">mc</m:t>
              </m:r>
            </m:e>
            <m:sup>
              <m:r>
                <m:t xml:space="preserve">2</m:t>
              </m:r>
            </m:sup>
          </m:sSup>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3"/>
      </w:pPr>
      <w:r>
        <w:t>5.3 The energy-momentum invariant</w:t>
      </w:r>
    </w:p>
    <w:p>
      <w:r>
        <w:t>Squaring the definitions and using γ²(1 − β²) = 1,</w:t>
      </w:r>
    </w:p>
    <w:p>
      <w:pPr>
        <w:spacing w:before="100" w:after="160"/>
        <w:jc w:val="center"/>
      </w:pPr>
      <m:oMathPara>
        <m:oMath>
          <m:sSup>
            <m:e>
              <m:r>
                <m:t xml:space="preserve">E</m:t>
              </m:r>
            </m:e>
            <m:sup>
              <m:r>
                <m:t xml:space="preserve">2</m:t>
              </m:r>
            </m:sup>
          </m:sSup>
          <m:r>
            <m:t xml:space="preserve">−</m:t>
          </m:r>
          <m:sSup>
            <m:e>
              <m:d>
                <m:dPr>
                  <m:begChr m:val="|"/>
                  <m:endChr m:val="|"/>
                </m:dPr>
                <m:e>
                  <m:r>
                    <m:t xml:space="preserve">p</m:t>
                  </m:r>
                </m:e>
              </m:d>
            </m:e>
            <m:sup>
              <m:r>
                <m:t xml:space="preserve">2</m:t>
              </m:r>
            </m:sup>
          </m:sSup>
          <m:sSup>
            <m:e>
              <m:r>
                <m:t xml:space="preserve">c</m:t>
              </m:r>
            </m:e>
            <m:sup>
              <m:r>
                <m:t xml:space="preserve">2</m:t>
              </m:r>
            </m:sup>
          </m:sSup>
          <m:r>
            <m:t xml:space="preserve">=</m:t>
          </m:r>
          <m:sSup>
            <m:e>
              <m:r>
                <m:t xml:space="preserve">γ</m:t>
              </m:r>
            </m:e>
            <m:sup>
              <m:r>
                <m:t xml:space="preserve">2</m:t>
              </m:r>
            </m:sup>
          </m:sSup>
          <m:sSup>
            <m:e>
              <m:r>
                <m:t xml:space="preserve">m</m:t>
              </m:r>
            </m:e>
            <m:sup>
              <m:r>
                <m:t xml:space="preserve">2</m:t>
              </m:r>
            </m:sup>
          </m:sSup>
          <m:sSup>
            <m:e>
              <m:r>
                <m:t xml:space="preserve">c</m:t>
              </m:r>
            </m:e>
            <m:sup>
              <m:r>
                <m:t xml:space="preserve">4</m:t>
              </m:r>
            </m:sup>
          </m:sSup>
          <m:d>
            <m:dPr/>
            <m:e>
              <m:r>
                <m:t xml:space="preserve">1</m:t>
              </m:r>
              <m:r>
                <m:t xml:space="preserve">−</m:t>
              </m:r>
              <m:sSup>
                <m:e>
                  <m:r>
                    <m:t xml:space="preserve">β</m:t>
                  </m:r>
                </m:e>
                <m:sup>
                  <m:r>
                    <m:t xml:space="preserve">2</m:t>
                  </m:r>
                </m:sup>
              </m:sSup>
            </m:e>
          </m:d>
          <m:r>
            <m:t xml:space="preserve">=</m:t>
          </m:r>
          <m:sSup>
            <m:e>
              <m:r>
                <m:t xml:space="preserve">m</m:t>
              </m:r>
            </m:e>
            <m:sup>
              <m:r>
                <m:t xml:space="preserve">2</m:t>
              </m:r>
            </m:sup>
          </m:sSup>
          <m:sSup>
            <m:e>
              <m:r>
                <m:t xml:space="preserve">c</m:t>
              </m:r>
            </m:e>
            <m:sup>
              <m:r>
                <m:t xml:space="preserve">4</m:t>
              </m:r>
            </m:sup>
          </m:sSup>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f>
            <m:num>
              <m:r>
                <m:t xml:space="preserve">v</m:t>
              </m:r>
            </m:num>
            <m:den>
              <m:r>
                <m:t xml:space="preserve">c</m:t>
              </m:r>
            </m:den>
          </m:f>
          <m:r>
            <m:t xml:space="preserve">=</m:t>
          </m:r>
          <m:f>
            <m:num>
              <m:r>
                <m:t xml:space="preserve">pc</m:t>
              </m:r>
            </m:num>
            <m:den>
              <m:r>
                <m:t xml:space="preserve">E</m:t>
              </m:r>
            </m:den>
          </m:f>
          <m:r>
            <m:t xml:space="preserve">,</m:t>
          </m:r>
          <m:r>
            <m:t xml:space="preserve">γ</m:t>
          </m:r>
          <m:r>
            <m:t xml:space="preserve">=</m:t>
          </m:r>
          <m:f>
            <m:num>
              <m:r>
                <m:t xml:space="preserve">E</m:t>
              </m:r>
            </m:num>
            <m:den>
              <m:sSup>
                <m:e>
                  <m:r>
                    <m:t xml:space="preserve">mc</m:t>
                  </m:r>
                </m:e>
                <m:sup>
                  <m:r>
                    <m:t xml:space="preserve">2</m:t>
                  </m:r>
                </m:sup>
              </m:sSup>
            </m:den>
          </m:f>
        </m:oMath>
      </m:oMathPara>
    </w:p>
    <w:p>
      <w:pPr>
        <w:pStyle w:val="Heading3"/>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r>
        <w:rPr>
          <w:b/>
          <w:i/>
        </w:rP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2"/>
      </w:pPr>
      <w:r>
        <w:t>6 Natural units</w:t>
      </w:r>
    </w:p>
    <w:p>
      <w:pPr>
        <w:pStyle w:val="Heading3"/>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3"/>
      </w:pPr>
      <w:r>
        <w:t>6.2 Conversion factors</w:t>
      </w:r>
    </w:p>
    <w:p>
      <w:r>
        <w:t>Two numbers convert any natural-unit result to laboratory units.</w:t>
      </w:r>
    </w:p>
    <w:p>
      <w:pPr>
        <w:spacing w:before="100" w:after="160"/>
        <w:jc w:val="center"/>
      </w:pPr>
      <m:oMathPara>
        <m:oMath>
          <m:r>
            <m:t xml:space="preserve">ℏc</m:t>
          </m:r>
          <m:r>
            <m:t xml:space="preserve">=</m:t>
          </m:r>
          <m:r>
            <m:t xml:space="preserve">197.327</m:t>
          </m:r>
          <m:r>
            <m:t xml:space="preserve"> </m:t>
          </m:r>
          <m:r>
            <m:t xml:space="preserve">MeV</m:t>
          </m:r>
          <m:r>
            <m:t xml:space="preserve"> </m:t>
          </m:r>
          <m:r>
            <m:t xml:space="preserve">fm</m:t>
          </m:r>
          <m:r>
            <m:t xml:space="preserve">,</m:t>
          </m:r>
          <m:r>
            <m:t xml:space="preserve">ℏ</m:t>
          </m:r>
          <m:r>
            <m:t xml:space="preserve">=</m:t>
          </m:r>
          <m:r>
            <m:t xml:space="preserve">6.582</m:t>
          </m:r>
          <m:r>
            <m:t xml:space="preserve">×</m:t>
          </m:r>
          <m:sSup>
            <m:e>
              <m:r>
                <m:t xml:space="preserve">10</m:t>
              </m:r>
            </m:e>
            <m:sup>
              <m:r>
                <m:t xml:space="preserve">−22</m:t>
              </m:r>
            </m:sup>
          </m:sSup>
          <m:r>
            <m:t xml:space="preserve"> </m:t>
          </m:r>
          <m:r>
            <m:t xml:space="preserve">MeV</m:t>
          </m:r>
          <m:r>
            <m:t xml:space="preserve"> </m:t>
          </m:r>
          <m:r>
            <m:t xml:space="preserve">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3"/>
      </w:pPr>
      <w:r>
        <w:t>6.3 The fine structure constant</w:t>
      </w:r>
    </w:p>
    <w:p>
      <w:r>
        <w:t>In natural units the electric charge is dimensionless, and the strength of electromagnetism is measured by</w:t>
      </w:r>
    </w:p>
    <w:p>
      <w:pPr>
        <w:spacing w:before="100" w:after="160"/>
        <w:jc w:val="center"/>
      </w:pPr>
      <m:oMathPara>
        <m:oMath>
          <m:r>
            <m:t xml:space="preserve">α</m:t>
          </m:r>
          <m:r>
            <m:t xml:space="preserve">=</m:t>
          </m:r>
          <m:f>
            <m:num>
              <m:sSup>
                <m:e>
                  <m:r>
                    <m:t xml:space="preserve">e</m:t>
                  </m:r>
                </m:e>
                <m:sup>
                  <m:r>
                    <m:t xml:space="preserve">2</m:t>
                  </m:r>
                </m:sup>
              </m:sSup>
            </m:num>
            <m:den>
              <m:r>
                <m:t xml:space="preserve">4π</m:t>
              </m:r>
            </m:den>
          </m:f>
          <m:r>
            <m:t xml:space="preserve">≈</m:t>
          </m:r>
          <m:f>
            <m:num>
              <m:r>
                <m:t xml:space="preserve">1</m:t>
              </m:r>
            </m:num>
            <m:den>
              <m:r>
                <m:t xml:space="preserve">137.036</m:t>
              </m:r>
            </m:den>
          </m:f>
        </m:oMath>
      </m:oMathPara>
    </w:p>
    <w:p>
      <w:r>
        <w:t>with e² written in Heaviside–Lorentz units, which absorb the factor 4πε₀. The smallness of α is the reason QED can be treated by perturbation theory (Lesson 43). The same constant is e²/(4πε₀ℏc) in SI units, which shows that α is a pure number in any system of units.</w:t>
      </w:r>
    </w:p>
    <w:p>
      <w:r>
        <w:rPr>
          <w:b/>
          <w:i/>
        </w:rP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2"/>
      </w:pPr>
      <w:r>
        <w:t>7 Transformation of energy and momentum</w:t>
      </w:r>
    </w:p>
    <w:p>
      <w:pPr>
        <w:pStyle w:val="Heading3"/>
      </w:pPr>
      <w:r>
        <w:t>7.1 The boost formulas</w:t>
      </w:r>
    </w:p>
    <w:p>
      <w:r>
        <w:t>Energy and momentum transform under a boost along x exactly like t and x, with c = 1.</w:t>
      </w:r>
    </w:p>
    <w:p>
      <w:pPr>
        <w:spacing w:before="100" w:after="160"/>
        <w:jc w:val="center"/>
      </w:pPr>
      <m:oMathPara>
        <m:oMath>
          <m:r>
            <m:t xml:space="preserve">E′</m:t>
          </m:r>
          <m:r>
            <m:t xml:space="preserve">=</m:t>
          </m:r>
          <m:r>
            <m:t xml:space="preserve">γ</m:t>
          </m:r>
          <m:d>
            <m:dPr/>
            <m:e>
              <m:r>
                <m:t xml:space="preserve">E</m:t>
              </m:r>
              <m:r>
                <m:t xml:space="preserve">−</m:t>
              </m:r>
              <m:r>
                <m:t xml:space="preserve">v</m:t>
              </m:r>
              <m:r>
                <m:t xml:space="preserve"> </m:t>
              </m:r>
              <m:r>
                <m:t xml:space="preserve">pₓ</m:t>
              </m:r>
            </m:e>
          </m:d>
          <m:r>
            <m:t xml:space="preserve">,</m:t>
          </m:r>
          <m:r>
            <m:t xml:space="preserve">pₓ′</m:t>
          </m:r>
          <m:r>
            <m:t xml:space="preserve">=</m:t>
          </m:r>
          <m:r>
            <m:t xml:space="preserve">γ</m:t>
          </m:r>
          <m:d>
            <m:dPr/>
            <m:e>
              <m:r>
                <m:t xml:space="preserve">pₓ</m:t>
              </m:r>
              <m:r>
                <m:t xml:space="preserve">−</m:t>
              </m:r>
              <m:r>
                <m:t xml:space="preserve">v</m:t>
              </m:r>
              <m:r>
                <m:t xml:space="preserve"> </m:t>
              </m:r>
              <m:r>
                <m:t xml:space="preserve">E</m:t>
              </m:r>
            </m:e>
          </m:d>
          <m:r>
            <m:t xml:space="preserve">,</m:t>
          </m:r>
          <m:r>
            <m:t xml:space="preserve">pᵧ′</m:t>
          </m:r>
          <m:r>
            <m:t xml:space="preserve">=</m:t>
          </m:r>
          <m:r>
            <m:t xml:space="preserve">pᵧ</m:t>
          </m:r>
          <m:r>
            <m:t xml:space="preserve">,</m:t>
          </m:r>
          <m:sSub>
            <m:e>
              <m:r>
                <m:t xml:space="preserve">p</m:t>
              </m:r>
            </m:e>
            <m:sub>
              <m:r>
                <m:t xml:space="preserve">z′</m:t>
              </m:r>
            </m:sub>
          </m:sSub>
          <m:r>
            <m:t xml:space="preserve">=</m:t>
          </m:r>
          <m:sSub>
            <m:e>
              <m:r>
                <m:t xml:space="preserve">p</m:t>
              </m:r>
            </m:e>
            <m:sub>
              <m:r>
                <m:t xml:space="preserve">z</m:t>
              </m:r>
            </m:sub>
          </m:sSub>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3"/>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m:t>
          </m:r>
          <m:r>
            <m:t xml:space="preserve">=</m:t>
          </m:r>
          <m:r>
            <m:t xml:space="preserve">ω</m:t>
          </m:r>
          <m:r>
            <m:t xml:space="preserve"> </m:t>
          </m:r>
          <m:r>
            <m:t xml:space="preserve">√</m:t>
          </m:r>
          <m:d>
            <m:dPr/>
            <m:e>
              <m:f>
                <m:num>
                  <m:r>
                    <m:t xml:space="preserve">1</m:t>
                  </m:r>
                  <m:r>
                    <m:t xml:space="preserve">−</m:t>
                  </m:r>
                  <m:r>
                    <m:t xml:space="preserve">v</m:t>
                  </m:r>
                </m:num>
                <m:den>
                  <m:r>
                    <m:t xml:space="preserve">1</m:t>
                  </m:r>
                  <m:r>
                    <m:t xml:space="preserve">+</m:t>
                  </m:r>
                  <m:r>
                    <m:t xml:space="preserve">v</m:t>
                  </m:r>
                </m:den>
              </m:f>
            </m:e>
          </m:d>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2"/>
      </w:pPr>
      <w:r>
        <w:t>8 Invariant mass and two-body decays</w:t>
      </w:r>
    </w:p>
    <w:p>
      <w:pPr>
        <w:pStyle w:val="Heading3"/>
      </w:pPr>
      <w:r>
        <w:t>8.1 Invariant mass of a system</w:t>
      </w:r>
    </w:p>
    <w:p>
      <w:r>
        <w:t>For a collection of particles with total energy E and total momentum p, the invariant mass is defined through</w:t>
      </w:r>
    </w:p>
    <w:p>
      <w:pPr>
        <w:spacing w:before="100" w:after="160"/>
        <w:jc w:val="center"/>
      </w:pPr>
      <m:oMathPara>
        <m:oMath>
          <m:r>
            <m:t xml:space="preserve">s</m:t>
          </m:r>
          <m:r>
            <m:t xml:space="preserve">=</m:t>
          </m:r>
          <m:sSup>
            <m:e>
              <m:r>
                <m:t xml:space="preserve">M</m:t>
              </m:r>
            </m:e>
            <m:sup>
              <m:r>
                <m:t xml:space="preserve">2</m:t>
              </m:r>
            </m:sup>
          </m:sSup>
          <m:r>
            <m:t xml:space="preserve">=</m:t>
          </m:r>
          <m:sSup>
            <m:e>
              <m:r>
                <m:t xml:space="preserve">E</m:t>
              </m:r>
            </m:e>
            <m:sup>
              <m:r>
                <m:t xml:space="preserve">2</m:t>
              </m:r>
            </m:sup>
          </m:sSup>
          <m:r>
            <m:t xml:space="preserve">−</m:t>
          </m:r>
          <m:sSup>
            <m:e>
              <m:d>
                <m:dPr>
                  <m:begChr m:val="|"/>
                  <m:endChr m:val="|"/>
                </m:dPr>
                <m:e>
                  <m:r>
                    <m:t xml:space="preserve">p</m:t>
                  </m:r>
                </m:e>
              </m:d>
            </m:e>
            <m:sup>
              <m:r>
                <m:t xml:space="preserve">2</m:t>
              </m:r>
            </m:sup>
          </m:sSup>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3"/>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sSub>
            <m:e>
              <m:r>
                <m:t xml:space="preserve">E</m:t>
              </m:r>
            </m:e>
            <m:sub>
              <m:r>
                <m:t xml:space="preserve">1</m:t>
              </m:r>
            </m:sub>
          </m:sSub>
          <m:r>
            <m:t xml:space="preserve">=</m:t>
          </m:r>
          <m:f>
            <m:num>
              <m:sSup>
                <m:e>
                  <m:r>
                    <m:t xml:space="preserve">M</m:t>
                  </m:r>
                </m:e>
                <m:sup>
                  <m:r>
                    <m:t xml:space="preserve">2</m:t>
                  </m:r>
                </m:sup>
              </m:sSup>
              <m:r>
                <m:t xml:space="preserve">+</m:t>
              </m:r>
              <m:sSubSup>
                <m:e>
                  <m:r>
                    <m:t xml:space="preserve">m</m:t>
                  </m:r>
                </m:e>
                <m:sub>
                  <m:r>
                    <m:t xml:space="preserve">1</m:t>
                  </m:r>
                </m:sub>
                <m:sup>
                  <m:r>
                    <m:t xml:space="preserve">2</m:t>
                  </m:r>
                </m:sup>
              </m:sSubSup>
              <m:r>
                <m:t xml:space="preserve">−</m:t>
              </m:r>
              <m:sSubSup>
                <m:e>
                  <m:r>
                    <m:t xml:space="preserve">m</m:t>
                  </m:r>
                </m:e>
                <m:sub>
                  <m:r>
                    <m:t xml:space="preserve">2</m:t>
                  </m:r>
                </m:sub>
                <m:sup>
                  <m:r>
                    <m:t xml:space="preserve">2</m:t>
                  </m:r>
                </m:sup>
              </m:sSubSup>
            </m:num>
            <m:den>
              <m:r>
                <m:t xml:space="preserve">2M</m:t>
              </m:r>
            </m:den>
          </m:f>
          <m:r>
            <m:t xml:space="preserve">,</m:t>
          </m:r>
          <m:r>
            <m:t xml:space="preserve">p</m:t>
          </m:r>
          <m:r>
            <m:t xml:space="preserve">=</m:t>
          </m:r>
          <m:r>
            <m:t xml:space="preserve">√</m:t>
          </m:r>
          <m:d>
            <m:dPr/>
            <m:e>
              <m:sSubSup>
                <m:e>
                  <m:r>
                    <m:t xml:space="preserve">E</m:t>
                  </m:r>
                </m:e>
                <m:sub>
                  <m:r>
                    <m:t xml:space="preserve">1</m:t>
                  </m:r>
                </m:sub>
                <m:sup>
                  <m:r>
                    <m:t xml:space="preserve">2</m:t>
                  </m:r>
                </m:sup>
              </m:sSubSup>
              <m:r>
                <m:t xml:space="preserve">−</m:t>
              </m:r>
              <m:sSubSup>
                <m:e>
                  <m:r>
                    <m:t xml:space="preserve">m</m:t>
                  </m:r>
                </m:e>
                <m:sub>
                  <m:r>
                    <m:t xml:space="preserve">1</m:t>
                  </m:r>
                </m:sub>
                <m:sup>
                  <m:r>
                    <m:t xml:space="preserve">2</m:t>
                  </m:r>
                </m:sup>
              </m:sSubSup>
            </m:e>
          </m:d>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r>
        <w:rPr>
          <w:b/>
          <w:i/>
        </w:rP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2"/>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Schrödinger equation is built on E = |p|²/2m and cannot be Lorentz invariant. Quantum electrodynamics begins with the question of what replaces it when E² = |p|² + m² is imposed instead. Every answer, from the Klein–Gordon equation through the Dirac equation to the quantized field, is shaped by the invariants introduced in this lesson.</w:t>
      </w:r>
    </w:p>
    <w:p>
      <w:pPr>
        <w:pStyle w:val="Heading2"/>
      </w:pPr>
      <w:r>
        <w:t>10 Summary</w:t>
      </w:r>
    </w:p>
    <w:p>
      <w:pPr>
        <w:pStyle w:val="ListNumber"/>
        <w:numPr>
          <w:ilvl w:val="0"/>
          <w:numId w:val="10"/>
        </w:numPr>
      </w:pPr>
      <w:r>
        <w:t>The two postulates, the relativity principle and the constancy of c, are incompatible with Galilean transformations and force the mixing of space and time.</w:t>
      </w:r>
    </w:p>
    <w:p>
      <w:pPr>
        <w:pStyle w:val="ListNumber"/>
        <w:numPr>
          <w:ilvl w:val="0"/>
          <w:numId w:val="10"/>
        </w:numPr>
      </w:pPr>
      <w:r>
        <w:t>Moving clocks run slow by γ, moving rods are contracted by γ, and simultaneity depends on the frame.</w:t>
      </w:r>
    </w:p>
    <w:p>
      <w:pPr>
        <w:pStyle w:val="ListNumber"/>
        <w:numPr>
          <w:ilvl w:val="0"/>
          <w:numId w:val="10"/>
        </w:numPr>
      </w:pPr>
      <w:r>
        <w:t>The Lorentz transformation is linear, reduces to the Galilean form at low speed, and composes velocities so that c is never exceeded.</w:t>
      </w:r>
    </w:p>
    <w:p>
      <w:pPr>
        <w:pStyle w:val="ListNumber"/>
        <w:numPr>
          <w:ilvl w:val="0"/>
          <w:numId w:val="10"/>
        </w:numPr>
      </w:pPr>
      <w:r>
        <w:t>The interval c²Δt² − Δx² is invariant; its sign classifies event pairs and defines causal structure.</w:t>
      </w:r>
    </w:p>
    <w:p>
      <w:pPr>
        <w:pStyle w:val="ListNumber"/>
        <w:numPr>
          <w:ilvl w:val="0"/>
          <w:numId w:val="10"/>
        </w:numPr>
      </w:pPr>
      <w:r>
        <w:t>Proper time is the invariant time along a worldline, and rapidity turns boosts into hyperbolic rotations that add.</w:t>
      </w:r>
    </w:p>
    <w:p>
      <w:pPr>
        <w:pStyle w:val="ListNumber"/>
        <w:numPr>
          <w:ilvl w:val="0"/>
          <w:numId w:val="10"/>
        </w:numPr>
      </w:pPr>
      <w:r>
        <w:t>Relativistic momentum and energy are p = γmv and E = γmc², with the invariant E² − |p|²c² = m²c⁴.</w:t>
      </w:r>
    </w:p>
    <w:p>
      <w:pPr>
        <w:pStyle w:val="ListNumber"/>
        <w:numPr>
          <w:ilvl w:val="0"/>
          <w:numId w:val="10"/>
        </w:numPr>
      </w:pPr>
      <w:r>
        <w:t>Massless particles move at c with E = |p|c; photons are the example that matters for QED.</w:t>
      </w:r>
    </w:p>
    <w:p>
      <w:pPr>
        <w:pStyle w:val="ListNumber"/>
        <w:numPr>
          <w:ilvl w:val="0"/>
          <w:numId w:val="10"/>
        </w:numPr>
      </w:pPr>
      <w:r>
        <w:t>In natural units ℏ = c = 1, every quantity is a power of energy, and α = e²/4π ≈ 1/137 measures the strength of electromagnetism.</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2"/>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2"/>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2"/>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
  <cp:lastModifiedBy/>
  <cp:revision>1</cp:revision>
  <dcterms:created xsi:type="dcterms:W3CDTF">2026-10-02T02:08:22Z</dcterms:created>
  <dcterms:modified xsi:type="dcterms:W3CDTF">2026-10-02T02:08:22Z</dcterms:modified>
  <cp:category/>
</cp:coreProperties>
</file>