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32 of the Complete Quantum Electrodynamics Course</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Course edition 1.0</w:t>
      </w:r>
    </w:p>
    <w:p>
      <w:r>
        <w:br w:type="page"/>
      </w:r>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3"/>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(Lesson 11,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1/√(2E_p) is the covariant one that makes the measure d³p/((2π)³2E_p) Lorentz invariant, as in Lesson 17, Exercise 16, and Lesson 31,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3"/>
      </w:pPr>
      <w:r>
        <w:t>4.1 The vacuum</w:t>
      </w:r>
    </w:p>
    <w:p>
      <w:r>
        <w:t>The vacuum |0⟩ is the state annihilated by every a_p, exactly as the ground state of the oscillator is annihilated by a (Lesson 11,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r>
        <w:rPr>
          <w:b/>
          <w:i/>
        </w:rP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3"/>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3"/>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3"/>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The Klein–Gordon equation now holds as an operator equation for the quantum field, the same equation as in Lesson 26, but with φ a quantum operator whose particle content is described by the modes above.</w:t>
      </w:r>
    </w:p>
    <w:p>
      <w:pPr>
        <w:pStyle w:val="Heading2"/>
      </w:pPr>
      <w:r>
        <w:t>7 Causality</w:t>
      </w:r>
    </w:p>
    <w:p>
      <w:pPr>
        <w:pStyle w:val="Heading3"/>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3"/>
      </w:pPr>
      <w:r>
        <w:t>8.2 The charge</w:t>
      </w:r>
    </w:p>
    <w:p>
      <w:r>
        <w:t>The Noether charge of the U(1) symmetry, with the current of Lesson 30,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∫d³p/(2π)³(2E_p)^(−1/2)(a_pe^(−ip·x) + a_p†e^(ip·x)), with π = φ̇.</w:t>
      </w:r>
    </w:p>
    <w:p>
      <w:pPr>
        <w:pStyle w:val="ListNumber"/>
        <w:numPr>
          <w:ilvl w:val="0"/>
          <w:numId w:val="10"/>
        </w:numPr>
      </w:pPr>
      <w:r>
        <w:t>The canonical relations are equivalent to [a_p, a_q†] = (2π)³δ³(p − q), [a, a] = [a†, a†] = 0.</w:t>
      </w:r>
    </w:p>
    <w:p>
      <w:pPr>
        <w:pStyle w:val="ListNumber"/>
        <w:numPr>
          <w:ilvl w:val="0"/>
          <w:numId w:val="10"/>
        </w:numPr>
      </w:pPr>
      <w:r>
        <w:t>H = ∫E_pa_p†a_p plus an infinite zero-point energy, removed by normal ordering, and P = ∫p a_p†a_p.</w:t>
      </w:r>
    </w:p>
    <w:p>
      <w:pPr>
        <w:pStyle w:val="ListNumber"/>
        <w:numPr>
          <w:ilvl w:val="0"/>
          <w:numId w:val="10"/>
        </w:numPr>
      </w:pPr>
      <w:r>
        <w:t>The vacuum is annihilated by all a_p; a_p†|0⟩ is a state of momentum p and energy E_p, a particle of mass m, and multi-particle states are bosonic.</w:t>
      </w:r>
    </w:p>
    <w:p>
      <w:pPr>
        <w:pStyle w:val="ListNumber"/>
        <w:numPr>
          <w:ilvl w:val="0"/>
          <w:numId w:val="10"/>
        </w:numPr>
      </w:pPr>
      <w:r>
        <w:t>The relativistic normalization ⟨p|q⟩ = 2E_p(2π)³δ³(p − q) is Lorentz invariant, and ⟨p|φ(x)|0⟩ = e^(ip·x): the field creates a particle at x.</w:t>
      </w:r>
    </w:p>
    <w:p>
      <w:pPr>
        <w:pStyle w:val="ListNumber"/>
        <w:numPr>
          <w:ilvl w:val="0"/>
          <w:numId w:val="10"/>
        </w:numPr>
      </w:pPr>
      <w:r>
        <w:t>In the Heisenberg picture a_p(t) = a_pe^(−iE_pt)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Klein–Gordon equation as an operator equation.</w:t>
      </w:r>
    </w:p>
    <w:p>
      <w:pPr>
        <w:pStyle w:val="ListBullet"/>
      </w:pPr>
      <w:r>
        <w:t>I can show that [φ(x), φ(y)] vanishes at spacelike separation and explain the role of the antiparticle in the complex field.</w:t>
      </w:r>
    </w:p>
    <w:p>
      <w:pPr>
        <w:pStyle w:val="Heading2"/>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2026-10-02T02:08:29Z</dcterms:created>
  <dcterms:modified xsi:type="dcterms:W3CDTF">2026-10-02T02:08:29Z</dcterms:modified>
  <cp:category/>
</cp:coreProperties>
</file>