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Regularization</w:t>
      </w:r>
    </w:p>
    <w:p>
      <w:pPr>
        <w:pStyle w:val="Subtitle"/>
        <w:jc w:val="center"/>
      </w:pPr>
      <w:r>
        <w:t>Lesson 66 of the Complete Quantum Electrodynamics Course</w:t>
      </w:r>
    </w:p>
    <w:p>
      <w:r>
        <w:br/>
      </w:r>
    </w:p>
    <w:p>
      <w:pPr>
        <w:jc w:val="center"/>
      </w:pPr>
      <w:r>
        <w:rPr>
          <w:b/>
          <w:sz w:val="26"/>
        </w:rPr>
        <w:t>Rotating a loop integral into a space where "large k" is an honest sphere, then giving the wall from Lesson 61 an actual, finite, checkable number</w:t>
      </w:r>
    </w:p>
    <w:p>
      <w:r>
        <w:br/>
        <w:br/>
      </w:r>
    </w:p>
    <w:p>
      <w:pPr>
        <w:jc w:val="center"/>
      </w:pPr>
      <w:r>
        <w:t>Course edition 1.0</w:t>
      </w:r>
    </w:p>
    <w:p>
      <w:r>
        <w:br w:type="page"/>
      </w:r>
    </w:p>
    <w:p>
      <w:pPr>
        <w:pStyle w:val="Heading2"/>
      </w:pPr>
      <w:r>
        <w:t>How to use this lesson</w:t>
      </w:r>
    </w:p>
    <w:p>
      <w:r>
        <w:t>Lesson 61 asked a divergent integral to be felt, not fixed. Lessons 62 through 65 built three of them and learned to predict how badly each one misbehaves without evaluating any of them in full. This lesson finally evaluates one, completely, and finds a genuine number rather than an unbounded growth — because the number still depends on where the integral was artificially cut off, a dependence Lesson 67 removes for good. Getting there needs one new piece of machinery, a change of perspective on what "large k" even means, and it is worth taking slowly, since every regularized integral for the rest of this course uses the same move. Expect six to eight hours.</w:t>
      </w:r>
    </w:p>
    <w:p>
      <w:pPr>
        <w:pStyle w:val="Heading3"/>
      </w:pPr>
      <w:r>
        <w:t>Learning objectives</w:t>
      </w:r>
    </w:p>
    <w:p>
      <w:pPr>
        <w:pStyle w:val="ListBullet"/>
      </w:pPr>
      <w:r>
        <w:t>State, in one sentence, what regularization means: modifying an integral so it converges, extracting the physics that survives, and removing the modification at the end.</w:t>
      </w:r>
    </w:p>
    <w:p>
      <w:pPr>
        <w:pStyle w:val="ListBullet"/>
      </w:pPr>
      <w:r>
        <w:t>Explain why the loop integrals of Lessons 62 through 64, written directly over real Minkowski momenta, are awkward to evaluate even before worrying about divergence.</w:t>
      </w:r>
    </w:p>
    <w:p>
      <w:pPr>
        <w:pStyle w:val="ListBullet"/>
      </w:pPr>
      <w:r>
        <w:t>Perform a Wick rotation, k⁰=ik⁴_E, and show it turns a Minkowski four-momentum into a properly Euclidean one with k²→−k_E².</w:t>
      </w:r>
    </w:p>
    <w:p>
      <w:pPr>
        <w:pStyle w:val="ListBullet"/>
      </w:pPr>
      <w:r>
        <w:t>Evaluate a representative one-loop integral, ∫d⁴k/(2π)⁴ · 1/(k²−Δ+iε)², completely, using a momentum cutoff Λ, and extract its large-Λ behavior.</w:t>
      </w:r>
    </w:p>
    <w:p>
      <w:pPr>
        <w:pStyle w:val="ListBullet"/>
      </w:pPr>
      <w:r>
        <w:t>Explain what remains to be done before this method applies directly to vacuum polarization, self-energy, or the vertex correction, and why that remaining step is deferred rather than skipped.</w:t>
      </w:r>
    </w:p>
    <w:p>
      <w:pPr>
        <w:pStyle w:val="ListBullet"/>
      </w:pPr>
      <w:r>
        <w:t>Reproduce the Wick rotation and the toy integral's regularized result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k⁴_E</w:t>
            </w:r>
          </w:p>
        </w:tc>
        <w:tc>
          <w:tcPr>
            <w:tcW w:type="dxa" w:w="7632"/>
            <w:vAlign w:val="center"/>
            <w:tcMar>
              <w:top w:w="100" w:type="dxa"/>
              <w:start w:w="100" w:type="dxa"/>
              <w:bottom w:w="100" w:type="dxa"/>
              <w:end w:w="100" w:type="dxa"/>
            </w:tcMar>
          </w:tcPr>
          <w:p>
            <w:r>
              <w:t>The Euclidean variable replacing k⁰ after Wick rotation</w:t>
            </w:r>
          </w:p>
        </w:tc>
      </w:tr>
      <w:tr>
        <w:tc>
          <w:tcPr>
            <w:tcW w:type="dxa" w:w="2160"/>
            <w:vAlign w:val="center"/>
            <w:shd w:fill="EAF2F8"/>
            <w:tcMar>
              <w:top w:w="100" w:type="dxa"/>
              <w:start w:w="100" w:type="dxa"/>
              <w:bottom w:w="100" w:type="dxa"/>
              <w:end w:w="100" w:type="dxa"/>
            </w:tcMar>
          </w:tcPr>
          <w:p>
            <w:r>
              <w:t>k_E²</w:t>
            </w:r>
          </w:p>
        </w:tc>
        <w:tc>
          <w:tcPr>
            <w:tcW w:type="dxa" w:w="7632"/>
            <w:vAlign w:val="center"/>
            <w:shd w:fill="EAF2F8"/>
            <w:tcMar>
              <w:top w:w="100" w:type="dxa"/>
              <w:start w:w="100" w:type="dxa"/>
              <w:bottom w:w="100" w:type="dxa"/>
              <w:end w:w="100" w:type="dxa"/>
            </w:tcMar>
          </w:tcPr>
          <w:p>
            <w:r>
              <w:t>(k⁴_E)²+|k⃗|², a genuinely positive Euclidean magnitude</w:t>
            </w:r>
          </w:p>
        </w:tc>
      </w:tr>
      <w:tr>
        <w:tc>
          <w:tcPr>
            <w:tcW w:type="dxa" w:w="2160"/>
            <w:vAlign w:val="center"/>
            <w:tcMar>
              <w:top w:w="100" w:type="dxa"/>
              <w:start w:w="100" w:type="dxa"/>
              <w:bottom w:w="100" w:type="dxa"/>
              <w:end w:w="100" w:type="dxa"/>
            </w:tcMar>
          </w:tcPr>
          <w:p>
            <w:r>
              <w:t>Δ</w:t>
            </w:r>
          </w:p>
        </w:tc>
        <w:tc>
          <w:tcPr>
            <w:tcW w:type="dxa" w:w="7632"/>
            <w:vAlign w:val="center"/>
            <w:tcMar>
              <w:top w:w="100" w:type="dxa"/>
              <w:start w:w="100" w:type="dxa"/>
              <w:bottom w:w="100" w:type="dxa"/>
              <w:end w:w="100" w:type="dxa"/>
            </w:tcMar>
          </w:tcPr>
          <w:p>
            <w:r>
              <w:t>A stand-in combination of masses and external momenta, playing the role m² or (p−k)²-type quantities played in Lessons 62–64</w:t>
            </w:r>
          </w:p>
        </w:tc>
      </w:tr>
      <w:tr>
        <w:tc>
          <w:tcPr>
            <w:tcW w:type="dxa" w:w="2160"/>
            <w:vAlign w:val="center"/>
            <w:shd w:fill="EAF2F8"/>
            <w:tcMar>
              <w:top w:w="100" w:type="dxa"/>
              <w:start w:w="100" w:type="dxa"/>
              <w:bottom w:w="100" w:type="dxa"/>
              <w:end w:w="100" w:type="dxa"/>
            </w:tcMar>
          </w:tcPr>
          <w:p>
            <w:r>
              <w:t>Λ</w:t>
            </w:r>
          </w:p>
        </w:tc>
        <w:tc>
          <w:tcPr>
            <w:tcW w:type="dxa" w:w="7632"/>
            <w:vAlign w:val="center"/>
            <w:shd w:fill="EAF2F8"/>
            <w:tcMar>
              <w:top w:w="100" w:type="dxa"/>
              <w:start w:w="100" w:type="dxa"/>
              <w:bottom w:w="100" w:type="dxa"/>
              <w:end w:w="100" w:type="dxa"/>
            </w:tcMar>
          </w:tcPr>
          <w:p>
            <w:r>
              <w:t>The momentum cutoff: the integral is evaluated only for |k_E|&lt;Λ, then Λ is sent to infinity at the very end</w:t>
            </w:r>
          </w:p>
        </w:tc>
      </w:tr>
    </w:tbl>
    <w:p>
      <w:pPr>
        <w:pStyle w:val="Heading2"/>
      </w:pPr>
      <w:r>
        <w:t>1 What regularization means</w:t>
      </w:r>
    </w:p>
    <w:p>
      <w:r>
        <w:t>Lesson 61 wrote ∫d⁴k as an honest instruction: add up the diagram's value at every possible loop momentum. Section 3 of that lesson showed this instruction, taken completely literally, does not produce a finite number. Regularization does not change what is being asked. It changes, temporarily, how the instruction is carried out: replace "every possible k" with "every k up to some very large but finite bound Λ," compute the resulting perfectly ordinary, finite integral, and only afterward ask what happens as Λ is allowed to grow without limit. Whatever piece of the answer survives that limit and does not depend on how Λ was introduced is the physical content Lesson 67 keeps; whatever piece grows with Λ is dealt with there too, by a method this lesson does not yet need.</w:t>
      </w:r>
    </w:p>
    <w:p>
      <w:pPr>
        <w:pStyle w:val="Heading2"/>
      </w:pPr>
      <w:r>
        <w:t>2 A real obstacle, before divergence is even the issue</w:t>
      </w:r>
    </w:p>
    <w:p>
      <w:pPr>
        <w:pStyle w:val="Heading3"/>
      </w:pPr>
      <w:r>
        <w:t>2.1 What is awkward about a Minkowski loop integral</w:t>
      </w:r>
    </w:p>
    <w:p>
      <w:r>
        <w:t>Every power-counting argument in Lessons 62 through 64 used d⁴k∼k³dk, treating k as if it behaved like an ordinary radius, growing outward in every direction the same way. In actual Minkowski space, with metric (+,−,−,−), this is not quite honest: k²=(k⁰)²−|k⃗|² can be positive, negative, or zero depending on the direction k points, so there is no single, positive-definite "radius" the way there is in ordinary three-dimensional space. The k³dk shorthand used so far was a useful stand-in for counting powers, but it was never a rigorous statement about the actual geometry of a Minkowski integral.</w:t>
      </w:r>
    </w:p>
    <w:p>
      <w:pPr>
        <w:pStyle w:val="Heading3"/>
      </w:pPr>
      <w:r>
        <w:t>2.2 Where the poles sit</w:t>
      </w:r>
    </w:p>
    <w:p>
      <w:r>
        <w:t>Lesson 45, Section 5.1, located the propagator's poles in the complex k⁰ plane: one just below the real axis, at k⁰≈+E_k−iε′, and one just above it, at k⁰≈−E_k+iε′. Both loop integrals in Lessons 62 through 64 inherit poles in exactly this pattern, one in each of two opposite quadrants, with the real axis threading between them.</w:t>
      </w:r>
    </w:p>
    <w:p>
      <w:r>
        <w:rPr>
          <w:b/>
          <w:i/>
        </w:rPr>
        <w:t>Worked example 1</w:t>
      </w:r>
    </w:p>
    <w:p>
      <w:r>
        <w:t>Explain why having poles on both sides of the real k⁰ axis, rather than both on the same side, matters for what can be done with the contour of integration. If both poles sat in the same half of the complex plane, the contour of integration (the real axis) could be deformed freely into the empty half without crossing anything; with one pole above and one below, any deformation of the contour must be done carefully, rotating through a region genuinely free of poles rather than simply sliding the whole contour out of the way.</w:t>
      </w:r>
    </w:p>
    <w:p>
      <w:pPr>
        <w:pStyle w:val="Heading2"/>
      </w:pPr>
      <w:r>
        <w:t>3 Wick rotation</w:t>
      </w:r>
    </w:p>
    <w:p>
      <w:pPr>
        <w:pStyle w:val="Heading3"/>
      </w:pPr>
      <w:r>
        <w:t>3.1 The idea</w:t>
      </w:r>
    </w:p>
    <w:p>
      <w:r>
        <w:t>Because the two poles sit in diagonally opposite quadrants of the complex k⁰ plane, a path that rotates the integration contour by ninety degrees, from the real axis to the imaginary axis, passes through neither quadrant containing a pole. Define a new, ordinary real variable k⁴_E by</w:t>
      </w:r>
    </w:p>
    <w:p>
      <w:pPr>
        <w:spacing w:before="100" w:after="160"/>
        <w:jc w:val="center"/>
      </w:pPr>
      <m:oMathPara>
        <m:oMath>
          <m:sSup>
            <m:e>
              <m:r>
                <m:t xml:space="preserve">k</m:t>
              </m:r>
            </m:e>
            <m:sup>
              <m:r>
                <m:t xml:space="preserve">0</m:t>
              </m:r>
            </m:sup>
          </m:sSup>
          <m:r>
            <m:t xml:space="preserve">=</m:t>
          </m:r>
          <m:r>
            <m:t xml:space="preserve">i</m:t>
          </m:r>
          <m:r>
            <m:t xml:space="preserve"> </m:t>
          </m:r>
          <m:sSubSup>
            <m:e>
              <m:r>
                <m:t xml:space="preserve">k</m:t>
              </m:r>
            </m:e>
            <m:sub>
              <m:r>
                <m:t xml:space="preserve">E</m:t>
              </m:r>
            </m:sub>
            <m:sup>
              <m:r>
                <m:t xml:space="preserve">4</m:t>
              </m:r>
            </m:sup>
          </m:sSubSup>
        </m:oMath>
      </m:oMathPara>
    </w:p>
    <w:p>
      <w:r>
        <w:t>and let the contour of integration follow this rotation rather than staying on the real k⁰ axis.</w:t>
      </w:r>
    </w:p>
    <w:p>
      <w:pPr>
        <w:pStyle w:val="Heading3"/>
      </w:pPr>
      <w:r>
        <w:t>3.2 What changes</w:t>
      </w:r>
    </w:p>
    <w:p>
      <w:r>
        <w:t>With k⁰=ik⁴_E, the differential becomes dk⁰=i,dk⁴_E, and</w:t>
      </w:r>
    </w:p>
    <w:p>
      <w:pPr>
        <w:spacing w:before="100" w:after="160"/>
        <w:jc w:val="center"/>
      </w:pPr>
      <m:oMathPara>
        <m:oMath>
          <m:sSup>
            <m:e>
              <m:r>
                <m:t xml:space="preserve">k</m:t>
              </m:r>
            </m:e>
            <m:sup>
              <m:r>
                <m:t xml:space="preserve">2</m:t>
              </m:r>
            </m:sup>
          </m:sSup>
          <m:r>
            <m:t xml:space="preserve">=</m:t>
          </m:r>
          <m:sSup>
            <m:e>
              <m:d>
                <m:dPr/>
                <m:e>
                  <m:sSup>
                    <m:e>
                      <m:r>
                        <m:t xml:space="preserve">k</m:t>
                      </m:r>
                    </m:e>
                    <m:sup>
                      <m:r>
                        <m:t xml:space="preserve">0</m:t>
                      </m:r>
                    </m:sup>
                  </m:sSup>
                </m:e>
              </m:d>
            </m:e>
            <m:sup>
              <m:r>
                <m:t xml:space="preserve">2</m:t>
              </m:r>
            </m:sup>
          </m:sSup>
          <m:r>
            <m:t xml:space="preserve">−</m:t>
          </m:r>
          <m:sSup>
            <m:e>
              <m:d>
                <m:dPr>
                  <m:begChr m:val="|"/>
                  <m:endChr m:val="|"/>
                </m:dPr>
                <m:e>
                  <m:r>
                    <m:t xml:space="preserve">k⃗</m:t>
                  </m:r>
                </m:e>
              </m:d>
            </m:e>
            <m:sup>
              <m:r>
                <m:t xml:space="preserve">2</m:t>
              </m:r>
            </m:sup>
          </m:sSup>
          <m:r>
            <m:t xml:space="preserve">=</m:t>
          </m:r>
          <m:sSup>
            <m:e>
              <m:d>
                <m:dPr/>
                <m:e>
                  <m:sSubSup>
                    <m:e>
                      <m:r>
                        <m:t xml:space="preserve">ik</m:t>
                      </m:r>
                    </m:e>
                    <m:sub>
                      <m:r>
                        <m:t xml:space="preserve">E</m:t>
                      </m:r>
                    </m:sub>
                    <m:sup>
                      <m:r>
                        <m:t xml:space="preserve">4</m:t>
                      </m:r>
                    </m:sup>
                  </m:sSubSup>
                </m:e>
              </m:d>
            </m:e>
            <m:sup>
              <m:r>
                <m:t xml:space="preserve">2</m:t>
              </m:r>
            </m:sup>
          </m:sSup>
          <m:r>
            <m:t xml:space="preserve">−</m:t>
          </m:r>
          <m:sSup>
            <m:e>
              <m:d>
                <m:dPr>
                  <m:begChr m:val="|"/>
                  <m:endChr m:val="|"/>
                </m:dPr>
                <m:e>
                  <m:r>
                    <m:t xml:space="preserve">k⃗</m:t>
                  </m:r>
                </m:e>
              </m:d>
            </m:e>
            <m:sup>
              <m:r>
                <m:t xml:space="preserve">2</m:t>
              </m:r>
            </m:sup>
          </m:sSup>
          <m:r>
            <m:t xml:space="preserve">=</m:t>
          </m:r>
          <m:r>
            <m:t xml:space="preserve">−</m:t>
          </m:r>
          <m:sSup>
            <m:e>
              <m:d>
                <m:dPr/>
                <m:e>
                  <m:sSubSup>
                    <m:e>
                      <m:r>
                        <m:t xml:space="preserve">k</m:t>
                      </m:r>
                    </m:e>
                    <m:sub>
                      <m:r>
                        <m:t xml:space="preserve">E</m:t>
                      </m:r>
                    </m:sub>
                    <m:sup>
                      <m:r>
                        <m:t xml:space="preserve">4</m:t>
                      </m:r>
                    </m:sup>
                  </m:sSubSup>
                </m:e>
              </m:d>
            </m:e>
            <m:sup>
              <m:r>
                <m:t xml:space="preserve">2</m:t>
              </m:r>
            </m:sup>
          </m:sSup>
          <m:r>
            <m:t xml:space="preserve">−</m:t>
          </m:r>
          <m:sSup>
            <m:e>
              <m:d>
                <m:dPr>
                  <m:begChr m:val="|"/>
                  <m:endChr m:val="|"/>
                </m:dPr>
                <m:e>
                  <m:r>
                    <m:t xml:space="preserve">k⃗</m:t>
                  </m:r>
                </m:e>
              </m:d>
            </m:e>
            <m:sup>
              <m:r>
                <m:t xml:space="preserve">2</m:t>
              </m:r>
            </m:sup>
          </m:sSup>
          <m:r>
            <m:t xml:space="preserve">=</m:t>
          </m:r>
          <m:r>
            <m:t xml:space="preserve">−</m:t>
          </m:r>
          <m:sSubSup>
            <m:e>
              <m:r>
                <m:t xml:space="preserve">k</m:t>
              </m:r>
            </m:e>
            <m:sub>
              <m:r>
                <m:t xml:space="preserve">E</m:t>
              </m:r>
            </m:sub>
            <m:sup>
              <m:r>
                <m:t xml:space="preserve">2</m:t>
              </m:r>
            </m:sup>
          </m:sSubSup>
        </m:oMath>
      </m:oMathPara>
    </w:p>
    <w:p>
      <w:r>
        <w:t>defining k_E²:=(k⁴_E)²+|k⃗|², a sum of four ordinary squares, strictly positive for any nonzero k, exactly the well-behaved radius Section 2.1 noted Minkowski space does not honestly provide on its own. The four-momentum measure becomes</w:t>
      </w:r>
    </w:p>
    <w:p>
      <w:pPr>
        <w:spacing w:before="100" w:after="160"/>
        <w:jc w:val="center"/>
      </w:pPr>
      <m:oMathPara>
        <m:oMath>
          <m:sSup>
            <m:e>
              <m:r>
                <m:t xml:space="preserve">d</m:t>
              </m:r>
            </m:e>
            <m:sup>
              <m:r>
                <m:t xml:space="preserve">4</m:t>
              </m:r>
            </m:sup>
          </m:sSup>
          <m:r>
            <m:t xml:space="preserve">k</m:t>
          </m:r>
          <m:r>
            <m:t xml:space="preserve">=</m:t>
          </m:r>
          <m:sSup>
            <m:e>
              <m:r>
                <m:t xml:space="preserve">dk</m:t>
              </m:r>
            </m:e>
            <m:sup>
              <m:r>
                <m:t xml:space="preserve">0</m:t>
              </m:r>
            </m:sup>
          </m:sSup>
          <m:r>
            <m:t xml:space="preserve"> </m:t>
          </m:r>
          <m:sSup>
            <m:e>
              <m:r>
                <m:t xml:space="preserve">d</m:t>
              </m:r>
            </m:e>
            <m:sup>
              <m:r>
                <m:t xml:space="preserve">3</m:t>
              </m:r>
            </m:sup>
          </m:sSup>
          <m:r>
            <m:t xml:space="preserve">k⃗</m:t>
          </m:r>
          <m:r>
            <m:t xml:space="preserve">=</m:t>
          </m:r>
          <m:r>
            <m:t xml:space="preserve">i</m:t>
          </m:r>
          <m:r>
            <m:t xml:space="preserve"> </m:t>
          </m:r>
          <m:sSubSup>
            <m:e>
              <m:r>
                <m:t xml:space="preserve">dk</m:t>
              </m:r>
            </m:e>
            <m:sub>
              <m:r>
                <m:t xml:space="preserve">E</m:t>
              </m:r>
            </m:sub>
            <m:sup>
              <m:r>
                <m:t xml:space="preserve">4</m:t>
              </m:r>
            </m:sup>
          </m:sSubSup>
          <m:r>
            <m:t xml:space="preserve"> </m:t>
          </m:r>
          <m:sSup>
            <m:e>
              <m:r>
                <m:t xml:space="preserve">d</m:t>
              </m:r>
            </m:e>
            <m:sup>
              <m:r>
                <m:t xml:space="preserve">3</m:t>
              </m:r>
            </m:sup>
          </m:sSup>
          <m:r>
            <m:t xml:space="preserve">k⃗</m:t>
          </m:r>
          <m:r>
            <m:t xml:space="preserve">=</m:t>
          </m:r>
          <m:r>
            <m:t xml:space="preserve">i</m:t>
          </m:r>
          <m:r>
            <m:t xml:space="preserve"> </m:t>
          </m:r>
          <m:sSup>
            <m:e>
              <m:r>
                <m:t xml:space="preserve">d</m:t>
              </m:r>
            </m:e>
            <m:sup>
              <m:r>
                <m:t xml:space="preserve">4</m:t>
              </m:r>
            </m:sup>
          </m:sSup>
          <m:sSub>
            <m:e>
              <m:r>
                <m:t xml:space="preserve">k</m:t>
              </m:r>
            </m:e>
            <m:sub>
              <m:r>
                <m:t xml:space="preserve">E</m:t>
              </m:r>
            </m:sub>
          </m:sSub>
        </m:oMath>
      </m:oMathPara>
    </w:p>
    <w:p>
      <w:r>
        <w:t>with d⁴k_E now an ordinary, four-dimensional Euclidean volume element, for which the familiar k_E³dk_E shell decomposition is not a power-counting shortcut but a literal geometric fact.</w:t>
      </w:r>
    </w:p>
    <w:p>
      <w:r>
        <w:rPr>
          <w:b/>
          <w:i/>
        </w:rPr>
        <w:t>Worked example 2</w:t>
      </w:r>
    </w:p>
    <w:p>
      <w:r>
        <w:t>Explain why Section 3.2's k²→−k_E² is exactly what was needed to make sense of the "radius" problem raised in Section 2.1. In Euclidean k_E-space, every direction contributes with the same sign, so a sphere of radius k_E genuinely contains every point with that same distance from the origin, unlike the Minkowski k² that could vanish or turn negative along certain directions; the rotation trades an awkward, direction-dependent notion of size for the ordinary, familiar one already used for three-dimensional space since the earliest lessons of this course.</w:t>
      </w:r>
    </w:p>
    <w:p>
      <w:pPr>
        <w:pStyle w:val="Heading2"/>
      </w:pPr>
      <w:r>
        <w:t>4 A representative integral, worked completely</w:t>
      </w:r>
    </w:p>
    <w:p>
      <w:pPr>
        <w:pStyle w:val="Heading3"/>
      </w:pPr>
      <w:r>
        <w:t>4.1 Why this one</w:t>
      </w:r>
    </w:p>
    <w:p>
      <w:r>
        <w:t>Every loop integral met so far has more than one denominator (Lesson 62's two electron propagators, Lesson 64's two electron propagators and a photon propagator), and combining several denominators into one needs a technique, due to Feynman, that this course does not develop. What this lesson can do in full is the integral each of those denominators would become once combined into a single one, a standard object in its own right:</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1</m:t>
              </m:r>
            </m:num>
            <m:den>
              <m:sSup>
                <m:e>
                  <m:d>
                    <m:dPr/>
                    <m:e>
                      <m:sSup>
                        <m:e>
                          <m:r>
                            <m:t xml:space="preserve">k</m:t>
                          </m:r>
                        </m:e>
                        <m:sup>
                          <m:r>
                            <m:t xml:space="preserve">2</m:t>
                          </m:r>
                        </m:sup>
                      </m:sSup>
                      <m:r>
                        <m:t xml:space="preserve">−</m:t>
                      </m:r>
                      <m:r>
                        <m:t xml:space="preserve">Δ</m:t>
                      </m:r>
                      <m:r>
                        <m:t xml:space="preserve">+</m:t>
                      </m:r>
                      <m:r>
                        <m:t xml:space="preserve">iε</m:t>
                      </m:r>
                    </m:e>
                  </m:d>
                </m:e>
                <m:sup>
                  <m:r>
                    <m:t xml:space="preserve">2</m:t>
                  </m:r>
                </m:sup>
              </m:sSup>
            </m:den>
          </m:f>
        </m:oMath>
      </m:oMathPara>
    </w:p>
    <w:p>
      <w:r>
        <w:t>with Δ standing in for whatever combination of masses and external momenta a real calculation would supply. This integral has no external legs of its own, so Lesson 65's formula for D in terms of E_e and E_γ does not apply directly; counting powers of k by direct inspection instead, the denominator (k²−Δ)² grows like k⁴ at large k, giving an integrand of order 1/k⁴, and together with the measure k³dk this gives ∫k³dk/k⁴=∫dk/k, a logarithmic divergence, matching the vertex correction's own D=0.</w:t>
      </w:r>
    </w:p>
    <w:p>
      <w:pPr>
        <w:pStyle w:val="Heading3"/>
      </w:pPr>
      <w:r>
        <w:t>4.2 After Wick rotation</w:t>
      </w:r>
    </w:p>
    <w:p>
      <w:r>
        <w:t>Substituting Section 3.2's k²→−k_E² and d⁴k→i,d⁴k_E,</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1</m:t>
              </m:r>
            </m:num>
            <m:den>
              <m:sSup>
                <m:e>
                  <m:d>
                    <m:dPr/>
                    <m:e>
                      <m:sSup>
                        <m:e>
                          <m:r>
                            <m:t xml:space="preserve">k</m:t>
                          </m:r>
                        </m:e>
                        <m:sup>
                          <m:r>
                            <m:t xml:space="preserve">2</m:t>
                          </m:r>
                        </m:sup>
                      </m:sSup>
                      <m:r>
                        <m:t xml:space="preserve">−</m:t>
                      </m:r>
                      <m:r>
                        <m:t xml:space="preserve">Δ</m:t>
                      </m:r>
                    </m:e>
                  </m:d>
                </m:e>
                <m:sup>
                  <m:r>
                    <m:t xml:space="preserve">2</m:t>
                  </m:r>
                </m:sup>
              </m:sSup>
            </m:den>
          </m:f>
          <m:r>
            <m:t xml:space="preserve">=</m:t>
          </m:r>
          <m:r>
            <m:t xml:space="preserve">i</m:t>
          </m:r>
          <m:r>
            <m:t xml:space="preserve"> </m:t>
          </m:r>
          <m:r>
            <m:t xml:space="preserve">∫</m:t>
          </m:r>
          <m:r>
            <m:t xml:space="preserve"> </m:t>
          </m:r>
          <m:f>
            <m:num>
              <m:sSup>
                <m:e>
                  <m:r>
                    <m:t xml:space="preserve">d</m:t>
                  </m:r>
                </m:e>
                <m:sup>
                  <m:r>
                    <m:t xml:space="preserve">4</m:t>
                  </m:r>
                </m:sup>
              </m:sSup>
              <m:sSub>
                <m:e>
                  <m:r>
                    <m:t xml:space="preserve">k</m:t>
                  </m:r>
                </m:e>
                <m:sub>
                  <m:r>
                    <m:t xml:space="preserve">E</m:t>
                  </m:r>
                </m:sub>
              </m:sSub>
            </m:num>
            <m:den>
              <m:sSup>
                <m:e>
                  <m:d>
                    <m:dPr/>
                    <m:e>
                      <m:r>
                        <m:t xml:space="preserve">2π</m:t>
                      </m:r>
                    </m:e>
                  </m:d>
                </m:e>
                <m:sup>
                  <m:r>
                    <m:t xml:space="preserve">4</m:t>
                  </m:r>
                </m:sup>
              </m:sSup>
            </m:den>
          </m:f>
          <m:r>
            <m:t xml:space="preserve"> </m:t>
          </m:r>
          <m:f>
            <m:num>
              <m:r>
                <m:t xml:space="preserve">1</m:t>
              </m:r>
            </m:num>
            <m:den>
              <m:sSup>
                <m:e>
                  <m:d>
                    <m:dPr/>
                    <m:e>
                      <m:sSubSup>
                        <m:e>
                          <m:r>
                            <m:t xml:space="preserve">k</m:t>
                          </m:r>
                        </m:e>
                        <m:sub>
                          <m:r>
                            <m:t xml:space="preserve">E</m:t>
                          </m:r>
                        </m:sub>
                        <m:sup>
                          <m:r>
                            <m:t xml:space="preserve">2</m:t>
                          </m:r>
                        </m:sup>
                      </m:sSubSup>
                      <m:r>
                        <m:t xml:space="preserve">+</m:t>
                      </m:r>
                      <m:r>
                        <m:t xml:space="preserve">Δ</m:t>
                      </m:r>
                    </m:e>
                  </m:d>
                </m:e>
                <m:sup>
                  <m:r>
                    <m:t xml:space="preserve">2</m:t>
                  </m:r>
                </m:sup>
              </m:sSup>
            </m:den>
          </m:f>
        </m:oMath>
      </m:oMathPara>
    </w:p>
    <w:p>
      <w:r>
        <w:t>with the iε no longer needed, since the Euclidean denominator k_E²+Δ never vanishes for real k_E and positive Δ.</w:t>
      </w:r>
    </w:p>
    <w:p>
      <w:pPr>
        <w:pStyle w:val="Heading3"/>
      </w:pPr>
      <w:r>
        <w:t>4.3 The radial integral</w:t>
      </w:r>
    </w:p>
    <w:p>
      <w:r>
        <w:t>Using the surface area of a unit three-sphere in four dimensions, 2π² (Exercise 9 justifies this number), the Euclidean measure is d⁴k_E=2π² k_E³,dk_E, so</w:t>
      </w:r>
    </w:p>
    <w:p>
      <w:pPr>
        <w:spacing w:before="100" w:after="160"/>
        <w:jc w:val="center"/>
      </w:pPr>
      <m:oMathPara>
        <m:oMath>
          <m:r>
            <m:t xml:space="preserve">i</m:t>
          </m:r>
          <m:r>
            <m:t xml:space="preserve"> </m:t>
          </m:r>
          <m:r>
            <m:t xml:space="preserve">∫</m:t>
          </m:r>
          <m:r>
            <m:t xml:space="preserve"> </m:t>
          </m:r>
          <m:f>
            <m:num>
              <m:sSup>
                <m:e>
                  <m:r>
                    <m:t xml:space="preserve">d</m:t>
                  </m:r>
                </m:e>
                <m:sup>
                  <m:r>
                    <m:t xml:space="preserve">4</m:t>
                  </m:r>
                </m:sup>
              </m:sSup>
              <m:sSub>
                <m:e>
                  <m:r>
                    <m:t xml:space="preserve">k</m:t>
                  </m:r>
                </m:e>
                <m:sub>
                  <m:r>
                    <m:t xml:space="preserve">E</m:t>
                  </m:r>
                </m:sub>
              </m:sSub>
            </m:num>
            <m:den>
              <m:sSup>
                <m:e>
                  <m:d>
                    <m:dPr/>
                    <m:e>
                      <m:r>
                        <m:t xml:space="preserve">2π</m:t>
                      </m:r>
                    </m:e>
                  </m:d>
                </m:e>
                <m:sup>
                  <m:r>
                    <m:t xml:space="preserve">4</m:t>
                  </m:r>
                </m:sup>
              </m:sSup>
            </m:den>
          </m:f>
          <m:r>
            <m:t xml:space="preserve"> </m:t>
          </m:r>
          <m:f>
            <m:num>
              <m:r>
                <m:t xml:space="preserve">1</m:t>
              </m:r>
            </m:num>
            <m:den>
              <m:sSup>
                <m:e>
                  <m:d>
                    <m:dPr/>
                    <m:e>
                      <m:sSubSup>
                        <m:e>
                          <m:r>
                            <m:t xml:space="preserve">k</m:t>
                          </m:r>
                        </m:e>
                        <m:sub>
                          <m:r>
                            <m:t xml:space="preserve">E</m:t>
                          </m:r>
                        </m:sub>
                        <m:sup>
                          <m:r>
                            <m:t xml:space="preserve">2</m:t>
                          </m:r>
                        </m:sup>
                      </m:sSubSup>
                      <m:r>
                        <m:t xml:space="preserve">+</m:t>
                      </m:r>
                      <m:r>
                        <m:t xml:space="preserve">Δ</m:t>
                      </m:r>
                    </m:e>
                  </m:d>
                </m:e>
                <m:sup>
                  <m:r>
                    <m:t xml:space="preserve">2</m:t>
                  </m:r>
                </m:sup>
              </m:sSup>
            </m:den>
          </m:f>
          <m:r>
            <m:t xml:space="preserve">=</m:t>
          </m:r>
          <m:r>
            <m:t xml:space="preserve">i</m:t>
          </m:r>
          <m:r>
            <m:t xml:space="preserve"> </m:t>
          </m:r>
          <m:f>
            <m:num>
              <m:sSup>
                <m:e>
                  <m:r>
                    <m:t xml:space="preserve">2π</m:t>
                  </m:r>
                </m:e>
                <m:sup>
                  <m:r>
                    <m:t xml:space="preserve">2</m:t>
                  </m:r>
                </m:sup>
              </m:sSup>
            </m:num>
            <m:den>
              <m:sSup>
                <m:e>
                  <m:d>
                    <m:dPr/>
                    <m:e>
                      <m:r>
                        <m:t xml:space="preserve">2π</m:t>
                      </m:r>
                    </m:e>
                  </m:d>
                </m:e>
                <m:sup>
                  <m:r>
                    <m:t xml:space="preserve">4</m:t>
                  </m:r>
                </m:sup>
              </m:sSup>
            </m:den>
          </m:f>
          <m:r>
            <m:t xml:space="preserve"> </m:t>
          </m:r>
          <m:sSubSup>
            <m:e>
              <m:r>
                <m:t xml:space="preserve">∫</m:t>
              </m:r>
            </m:e>
            <m:sub>
              <m:r>
                <m:t xml:space="preserve">0</m:t>
              </m:r>
            </m:sub>
            <m:sup>
              <m:r>
                <m:t xml:space="preserve">Λ</m:t>
              </m:r>
            </m:sup>
          </m:sSubSup>
          <m:r>
            <m:t xml:space="preserve"> </m:t>
          </m:r>
          <m:sSubSup>
            <m:e>
              <m:r>
                <m:t xml:space="preserve">k</m:t>
              </m:r>
            </m:e>
            <m:sub>
              <m:r>
                <m:t xml:space="preserve">E</m:t>
              </m:r>
            </m:sub>
            <m:sup>
              <m:r>
                <m:t xml:space="preserve">3</m:t>
              </m:r>
            </m:sup>
          </m:sSubSup>
          <m:r>
            <m:t xml:space="preserve"> </m:t>
          </m:r>
          <m:f>
            <m:num>
              <m:sSub>
                <m:e>
                  <m:r>
                    <m:t xml:space="preserve">dk</m:t>
                  </m:r>
                </m:e>
                <m:sub>
                  <m:r>
                    <m:t xml:space="preserve">E</m:t>
                  </m:r>
                </m:sub>
              </m:sSub>
            </m:num>
            <m:den>
              <m:sSup>
                <m:e>
                  <m:d>
                    <m:dPr/>
                    <m:e>
                      <m:sSubSup>
                        <m:e>
                          <m:r>
                            <m:t xml:space="preserve">k</m:t>
                          </m:r>
                        </m:e>
                        <m:sub>
                          <m:r>
                            <m:t xml:space="preserve">E</m:t>
                          </m:r>
                        </m:sub>
                        <m:sup>
                          <m:r>
                            <m:t xml:space="preserve">2</m:t>
                          </m:r>
                        </m:sup>
                      </m:sSubSup>
                      <m:r>
                        <m:t xml:space="preserve">+</m:t>
                      </m:r>
                      <m:r>
                        <m:t xml:space="preserve">Δ</m:t>
                      </m:r>
                    </m:e>
                  </m:d>
                </m:e>
                <m:sup>
                  <m:r>
                    <m:t xml:space="preserve">2</m:t>
                  </m:r>
                </m:sup>
              </m:sSup>
            </m:den>
          </m:f>
        </m:oMath>
      </m:oMathPara>
    </w:p>
    <w:p>
      <w:r>
        <w:t>Substituting u=k_E² (so k_E³dk_E=(1/2)u,du, Exercise 10),</w:t>
      </w:r>
    </w:p>
    <w:p>
      <w:pPr>
        <w:spacing w:before="100" w:after="160"/>
        <w:jc w:val="center"/>
      </w:pPr>
      <m:oMathPara>
        <m:oMath>
          <m:r>
            <m:t xml:space="preserve">=</m:t>
          </m:r>
          <m:r>
            <m:t xml:space="preserve">i</m:t>
          </m:r>
          <m:r>
            <m:t xml:space="preserve"> </m:t>
          </m:r>
          <m:f>
            <m:num>
              <m:sSup>
                <m:e>
                  <m:r>
                    <m:t xml:space="preserve">π</m:t>
                  </m:r>
                </m:e>
                <m:sup>
                  <m:r>
                    <m:t xml:space="preserve">2</m:t>
                  </m:r>
                </m:sup>
              </m:sSup>
            </m:num>
            <m:den>
              <m:sSup>
                <m:e>
                  <m:d>
                    <m:dPr/>
                    <m:e>
                      <m:r>
                        <m:t xml:space="preserve">2π</m:t>
                      </m:r>
                    </m:e>
                  </m:d>
                </m:e>
                <m:sup>
                  <m:r>
                    <m:t xml:space="preserve">4</m:t>
                  </m:r>
                </m:sup>
              </m:sSup>
            </m:den>
          </m:f>
          <m:r>
            <m:t xml:space="preserve"> </m:t>
          </m:r>
          <m:sSubSup>
            <m:e>
              <m:r>
                <m:t xml:space="preserve">∫</m:t>
              </m:r>
            </m:e>
            <m:sub>
              <m:r>
                <m:t xml:space="preserve">0</m:t>
              </m:r>
            </m:sub>
            <m:sup>
              <m:sSup>
                <m:e>
                  <m:r>
                    <m:t xml:space="preserve">Λ</m:t>
                  </m:r>
                </m:e>
                <m:sup>
                  <m:r>
                    <m:t xml:space="preserve">2</m:t>
                  </m:r>
                </m:sup>
              </m:sSup>
            </m:sup>
          </m:sSubSup>
          <m:r>
            <m:t xml:space="preserve"> </m:t>
          </m:r>
          <m:r>
            <m:t xml:space="preserve">u</m:t>
          </m:r>
          <m:r>
            <m:t xml:space="preserve"> </m:t>
          </m:r>
          <m:f>
            <m:num>
              <m:r>
                <m:t xml:space="preserve">du</m:t>
              </m:r>
            </m:num>
            <m:den>
              <m:sSup>
                <m:e>
                  <m:d>
                    <m:dPr/>
                    <m:e>
                      <m:r>
                        <m:t xml:space="preserve">u</m:t>
                      </m:r>
                      <m:r>
                        <m:t xml:space="preserve">+</m:t>
                      </m:r>
                      <m:r>
                        <m:t xml:space="preserve">Δ</m:t>
                      </m:r>
                    </m:e>
                  </m:d>
                </m:e>
                <m:sup>
                  <m:r>
                    <m:t xml:space="preserve">2</m:t>
                  </m:r>
                </m:sup>
              </m:sSup>
            </m:den>
          </m:f>
        </m:oMath>
      </m:oMathPara>
    </w:p>
    <w:p>
      <w:pPr>
        <w:pStyle w:val="Heading3"/>
      </w:pPr>
      <w:r>
        <w:t>4.4 Finishing the integral</w:t>
      </w:r>
    </w:p>
    <w:p>
      <w:r>
        <w:t>∫u,du/(u+Δ)² is an ordinary integral, computable by the substitution v=u+Δ (Exercise 11):</w:t>
      </w:r>
    </w:p>
    <w:p>
      <w:pPr>
        <w:spacing w:before="100" w:after="160"/>
        <w:jc w:val="center"/>
      </w:pPr>
      <m:oMathPara>
        <m:oMath>
          <m:sSubSup>
            <m:e>
              <m:r>
                <m:t xml:space="preserve">∫</m:t>
              </m:r>
            </m:e>
            <m:sub>
              <m:r>
                <m:t xml:space="preserve">0</m:t>
              </m:r>
            </m:sub>
            <m:sup>
              <m:sSup>
                <m:e>
                  <m:r>
                    <m:t xml:space="preserve">Λ</m:t>
                  </m:r>
                </m:e>
                <m:sup>
                  <m:r>
                    <m:t xml:space="preserve">2</m:t>
                  </m:r>
                </m:sup>
              </m:sSup>
            </m:sup>
          </m:sSubSup>
          <m:r>
            <m:t xml:space="preserve"> </m:t>
          </m:r>
          <m:r>
            <m:t xml:space="preserve">u</m:t>
          </m:r>
          <m:r>
            <m:t xml:space="preserve">,</m:t>
          </m:r>
          <m:f>
            <m:num>
              <m:r>
                <m:t xml:space="preserve">du</m:t>
              </m:r>
            </m:num>
            <m:den>
              <m:sSup>
                <m:e>
                  <m:d>
                    <m:dPr/>
                    <m:e>
                      <m:r>
                        <m:t xml:space="preserve">u</m:t>
                      </m:r>
                      <m:r>
                        <m:t xml:space="preserve">+</m:t>
                      </m:r>
                      <m:r>
                        <m:t xml:space="preserve">Δ</m:t>
                      </m:r>
                    </m:e>
                  </m:d>
                </m:e>
                <m:sup>
                  <m:r>
                    <m:t xml:space="preserve">2</m:t>
                  </m:r>
                </m:sup>
              </m:sSup>
            </m:den>
          </m:f>
          <m:r>
            <m:t xml:space="preserve">=</m:t>
          </m:r>
          <m:func>
            <m:fName>
              <m:r>
                <m:t xml:space="preserve">ln</m:t>
              </m:r>
            </m:fName>
            <m:e>
              <m:d>
                <m:dPr/>
                <m:e>
                  <m:f>
                    <m:num>
                      <m:sSup>
                        <m:e>
                          <m:r>
                            <m:t xml:space="preserve">Λ</m:t>
                          </m:r>
                        </m:e>
                        <m:sup>
                          <m:r>
                            <m:t xml:space="preserve">2</m:t>
                          </m:r>
                        </m:sup>
                      </m:sSup>
                      <m:r>
                        <m:t xml:space="preserve">+</m:t>
                      </m:r>
                      <m:r>
                        <m:t xml:space="preserve">Δ</m:t>
                      </m:r>
                    </m:num>
                    <m:den>
                      <m:r>
                        <m:t xml:space="preserve">Δ</m:t>
                      </m:r>
                    </m:den>
                  </m:f>
                </m:e>
              </m:d>
            </m:e>
          </m:func>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oMath>
      </m:oMathPara>
    </w:p>
    <w:p>
      <w:r>
        <w:t>so, collecting every factor (Exercise 12 checks the arithmetic),</w:t>
      </w:r>
    </w:p>
    <w:p>
      <w:pPr>
        <w:spacing w:before="100" w:after="160"/>
        <w:jc w:val="center"/>
      </w:pPr>
      <m:oMathPara>
        <m:oMath>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r>
                <m:t xml:space="preserve">1</m:t>
              </m:r>
            </m:num>
            <m:den>
              <m:sSup>
                <m:e>
                  <m:d>
                    <m:dPr/>
                    <m:e>
                      <m:sSup>
                        <m:e>
                          <m:r>
                            <m:t xml:space="preserve">k</m:t>
                          </m:r>
                        </m:e>
                        <m:sup>
                          <m:r>
                            <m:t xml:space="preserve">2</m:t>
                          </m:r>
                        </m:sup>
                      </m:sSup>
                      <m:r>
                        <m:t xml:space="preserve">−</m:t>
                      </m:r>
                      <m:r>
                        <m:t xml:space="preserve">Δ</m:t>
                      </m:r>
                      <m:r>
                        <m:t xml:space="preserve">+</m:t>
                      </m:r>
                      <m:r>
                        <m:t xml:space="preserve">iε</m:t>
                      </m:r>
                    </m:e>
                  </m:d>
                </m:e>
                <m:sup>
                  <m:r>
                    <m:t xml:space="preserve">2</m:t>
                  </m:r>
                </m:sup>
              </m:sSup>
            </m:den>
          </m:f>
          <m:r>
            <m:t xml:space="preserve">=</m:t>
          </m:r>
          <m:f>
            <m:num>
              <m:r>
                <m:t xml:space="preserve">i</m:t>
              </m:r>
            </m:num>
            <m:den>
              <m:sSup>
                <m:e>
                  <m:r>
                    <m:t xml:space="preserve">16π</m:t>
                  </m:r>
                </m:e>
                <m:sup>
                  <m:r>
                    <m:t xml:space="preserve">2</m:t>
                  </m:r>
                </m:sup>
              </m:sSup>
            </m:den>
          </m:f>
          <m:r>
            <m:t xml:space="preserve"> </m:t>
          </m:r>
          <m:d>
            <m:dPr>
              <m:begChr m:val="["/>
              <m:endChr m:val="]"/>
            </m:dPr>
            <m:e>
              <m:func>
                <m:fName>
                  <m:r>
                    <m:t xml:space="preserve">ln</m:t>
                  </m:r>
                </m:fName>
                <m:e>
                  <m:d>
                    <m:dPr/>
                    <m:e>
                      <m:f>
                        <m:num>
                          <m:sSup>
                            <m:e>
                              <m:r>
                                <m:t xml:space="preserve">Λ</m:t>
                              </m:r>
                            </m:e>
                            <m:sup>
                              <m:r>
                                <m:t xml:space="preserve">2</m:t>
                              </m:r>
                            </m:sup>
                          </m:sSup>
                          <m:r>
                            <m:t xml:space="preserve">+</m:t>
                          </m:r>
                          <m:r>
                            <m:t xml:space="preserve">Δ</m:t>
                          </m:r>
                        </m:num>
                        <m:den>
                          <m:r>
                            <m:t xml:space="preserve">Δ</m:t>
                          </m:r>
                        </m:den>
                      </m:f>
                    </m:e>
                  </m:d>
                </m:e>
              </m:func>
              <m:r>
                <m:t xml:space="preserve">+</m:t>
              </m:r>
              <m:f>
                <m:num>
                  <m:r>
                    <m:t xml:space="preserve">Δ</m:t>
                  </m:r>
                </m:num>
                <m:den>
                  <m:sSup>
                    <m:e>
                      <m:r>
                        <m:t xml:space="preserve">Λ</m:t>
                      </m:r>
                    </m:e>
                    <m:sup>
                      <m:r>
                        <m:t xml:space="preserve">2</m:t>
                      </m:r>
                    </m:sup>
                  </m:sSup>
                  <m:r>
                    <m:t xml:space="preserve">+</m:t>
                  </m:r>
                  <m:r>
                    <m:t xml:space="preserve">Δ</m:t>
                  </m:r>
                </m:den>
              </m:f>
              <m:r>
                <m:t xml:space="preserve">−</m:t>
              </m:r>
              <m:r>
                <m:t xml:space="preserve">1</m:t>
              </m:r>
            </m:e>
          </m:d>
        </m:oMath>
      </m:oMathPara>
    </w:p>
    <w:p>
      <w:r>
        <w:rPr>
          <w:b/>
          <w:i/>
        </w:rPr>
        <w:t>Worked example 3</w:t>
      </w:r>
    </w:p>
    <w:p>
      <w:r>
        <w:t>Take the limit of Section 4.4's result as Λ becomes very large compared to √Δ, and identify which piece survives and which piece disappears. As Λ→∞, Δ/(Λ²+Δ)→0, and ln((Λ²+Δ)/Δ)→ln(Λ²/Δ)=2lnΛ−lnΔ, so the bracket approaches 2lnΛ−lnΔ−1: a piece that grows without bound as ln Λ, exactly the wall Lesson 61 asked to be felt, sitting now beside a completely finite, Λ-independent piece, −lnΔ−1, that survives no matter how large Λ becomes.</w:t>
      </w:r>
    </w:p>
    <w:p>
      <w:pPr>
        <w:pStyle w:val="Heading3"/>
      </w:pPr>
      <w:r>
        <w:t>4.5 What this number means</w:t>
      </w:r>
    </w:p>
    <w:p>
      <w:r>
        <w:t>For any finite Λ, however large, Section 4.4's expression is a perfectly ordinary, finite number, computable to as many decimal places as anyone likes once Δ and Λ are specified. Nothing about this section required Λ to be infinite; Λ was only ever a bookkeeping device, introduced in Section 1 and not yet removed. The growing piece, 2lnΛ, and the finite piece, −lnΔ−1, are cleanly separated in Section 4.4's answer, ready for Lesson 67 to treat very differently: the finite piece is kept as genuine physics, and the growing piece is shown to disappear entirely from every measurable prediction, absorbed into the electron's own mass and charge as already written in the Lagrangian.</w:t>
      </w:r>
    </w:p>
    <w:p>
      <w:r>
        <w:rPr>
          <w:b/>
          <w:i/>
        </w:rPr>
        <w:t>Worked example 4</w:t>
      </w:r>
    </w:p>
    <w:p>
      <w:r>
        <w:t>Explain why it would be a mistake, at this point, to simply throw away the 2lnΛ piece of Section 4.4's result and keep only the finite part. Discarding a piece of a calculation because it is inconvenient, with no justification beyond convenience, is exactly the kind of unearned step this course has avoided since its first lesson; Lesson 67 does not throw the divergent piece away, it shows, by an explicit argument, that this piece combines with an equally divergent, opposite-signed piece already implicit in how the electron's bare mass and charge are defined, leaving no divergence anywhere in an actual measured quantity. The difference between discarding a term and showing it cancels is the entire content of the next lesson.</w:t>
      </w:r>
    </w:p>
    <w:p>
      <w:pPr>
        <w:pStyle w:val="Heading2"/>
      </w:pPr>
      <w:r>
        <w:t>5 What is still missing</w:t>
      </w:r>
    </w:p>
    <w:p>
      <w:r>
        <w:t>Sections 3 and 4 regularize a single-denominator integral completely. Lesson 62's vacuum polarization, Lesson 63's self-energy, and Lesson 64's vertex correction each have two or three separate denominators multiplied together, not one, and combining them into the single form Section 4.1 handles requires Feynman's parametrization trick, ∫₀¹dx type identities that rewrite a product of denominators as an integral over an auxiliary variable x. This course does not develop that trick in detail; a reader who wants the fully evaluated Π(q²), Σ(p), or Λ^μ(p′,p) needs it, applied once per diagram, before Section 3 and Section 4's method can finish the job. What this lesson has shown is the genuinely new part: how to make sense of the k-integral at all, once it is down to one denominator, and what the resulting finite-plus-divergent split looks like when it is done properly.</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Wick rotation, k²→−k_E², d⁴k→i,d⁴k_E</w:t>
            </w:r>
          </w:p>
        </w:tc>
        <w:tc>
          <w:tcPr>
            <w:tcW w:type="dxa" w:w="6528"/>
            <w:vAlign w:val="center"/>
            <w:tcMar>
              <w:top w:w="100" w:type="dxa"/>
              <w:start w:w="100" w:type="dxa"/>
              <w:bottom w:w="100" w:type="dxa"/>
              <w:end w:w="100" w:type="dxa"/>
            </w:tcMar>
          </w:tcPr>
          <w:p>
            <w:r>
              <w:t>The standard first step for regularizing any loop integral in this course or beyond it</w:t>
            </w:r>
          </w:p>
        </w:tc>
      </w:tr>
      <w:tr>
        <w:tc>
          <w:tcPr>
            <w:tcW w:type="dxa" w:w="3264"/>
            <w:vAlign w:val="center"/>
            <w:shd w:fill="EAF2F8"/>
            <w:tcMar>
              <w:top w:w="100" w:type="dxa"/>
              <w:start w:w="100" w:type="dxa"/>
              <w:bottom w:w="100" w:type="dxa"/>
              <w:end w:w="100" w:type="dxa"/>
            </w:tcMar>
          </w:tcPr>
          <w:p>
            <w:r>
              <w:t>∫d⁴k/(2π)⁴ 1/(k²−Δ)²=i/(16π²)[ln(Λ²/Δ)−1+⋯]</w:t>
            </w:r>
          </w:p>
        </w:tc>
        <w:tc>
          <w:tcPr>
            <w:tcW w:type="dxa" w:w="6528"/>
            <w:vAlign w:val="center"/>
            <w:shd w:fill="EAF2F8"/>
            <w:tcMar>
              <w:top w:w="100" w:type="dxa"/>
              <w:start w:w="100" w:type="dxa"/>
              <w:bottom w:w="100" w:type="dxa"/>
              <w:end w:w="100" w:type="dxa"/>
            </w:tcMar>
          </w:tcPr>
          <w:p>
            <w:r>
              <w:t>A concrete, fully verified template for the kind of split Lesson 67 needs</w:t>
            </w:r>
          </w:p>
        </w:tc>
      </w:tr>
      <w:tr>
        <w:tc>
          <w:tcPr>
            <w:tcW w:type="dxa" w:w="3264"/>
            <w:vAlign w:val="center"/>
            <w:tcMar>
              <w:top w:w="100" w:type="dxa"/>
              <w:start w:w="100" w:type="dxa"/>
              <w:bottom w:w="100" w:type="dxa"/>
              <w:end w:w="100" w:type="dxa"/>
            </w:tcMar>
          </w:tcPr>
          <w:p>
            <w:r>
              <w:t>The finite-plus-divergent separation of Section 4.5</w:t>
            </w:r>
          </w:p>
        </w:tc>
        <w:tc>
          <w:tcPr>
            <w:tcW w:type="dxa" w:w="6528"/>
            <w:vAlign w:val="center"/>
            <w:tcMar>
              <w:top w:w="100" w:type="dxa"/>
              <w:start w:w="100" w:type="dxa"/>
              <w:bottom w:w="100" w:type="dxa"/>
              <w:end w:w="100" w:type="dxa"/>
            </w:tcMar>
          </w:tcPr>
          <w:p>
            <w:r>
              <w:t>Exactly what Lesson 67 treats as physics versus bookkeeping</w:t>
            </w:r>
          </w:p>
        </w:tc>
      </w:tr>
      <w:tr>
        <w:tc>
          <w:tcPr>
            <w:tcW w:type="dxa" w:w="3264"/>
            <w:vAlign w:val="center"/>
            <w:shd w:fill="EAF2F8"/>
            <w:tcMar>
              <w:top w:w="100" w:type="dxa"/>
              <w:start w:w="100" w:type="dxa"/>
              <w:bottom w:w="100" w:type="dxa"/>
              <w:end w:w="100" w:type="dxa"/>
            </w:tcMar>
          </w:tcPr>
          <w:p>
            <w:r>
              <w:t>Feynman parametrization, named but not developed</w:t>
            </w:r>
          </w:p>
        </w:tc>
        <w:tc>
          <w:tcPr>
            <w:tcW w:type="dxa" w:w="6528"/>
            <w:vAlign w:val="center"/>
            <w:shd w:fill="EAF2F8"/>
            <w:tcMar>
              <w:top w:w="100" w:type="dxa"/>
              <w:start w:w="100" w:type="dxa"/>
              <w:bottom w:w="100" w:type="dxa"/>
              <w:end w:w="100" w:type="dxa"/>
            </w:tcMar>
          </w:tcPr>
          <w:p>
            <w:r>
              <w:t>The one remaining tool needed to apply this method to Lessons 62–64's actual integrals</w:t>
            </w:r>
          </w:p>
        </w:tc>
      </w:tr>
    </w:tbl>
    <w:p>
      <w:pPr>
        <w:pStyle w:val="Heading2"/>
      </w:pPr>
      <w:r>
        <w:t>7 Summary</w:t>
      </w:r>
    </w:p>
    <w:p>
      <w:pPr>
        <w:pStyle w:val="ListNumber"/>
        <w:numPr>
          <w:ilvl w:val="0"/>
          <w:numId w:val="10"/>
        </w:numPr>
      </w:pPr>
      <w:r>
        <w:t>Regularization modifies a divergent integral with a temporary parameter (here, a cutoff Λ), evaluates the resulting finite integral, and only afterward studies what happens as the modification is removed.</w:t>
      </w:r>
    </w:p>
    <w:p>
      <w:pPr>
        <w:pStyle w:val="ListNumber"/>
        <w:numPr>
          <w:ilvl w:val="0"/>
          <w:numId w:val="10"/>
        </w:numPr>
      </w:pPr>
      <w:r>
        <w:t>A Minkowski loop integral is awkward even before divergence is considered, since k² is not a strictly positive radius; Wick rotation, k⁰=ik⁴_E, fixes this by turning k² into −k_E², a true Euclidean magnitude.</w:t>
      </w:r>
    </w:p>
    <w:p>
      <w:pPr>
        <w:pStyle w:val="ListNumber"/>
        <w:numPr>
          <w:ilvl w:val="0"/>
          <w:numId w:val="10"/>
        </w:numPr>
      </w:pPr>
      <w:r>
        <w:t>The representative integral ∫d⁴k/(2π)⁴ 1/(k²−Δ+iε)², evaluated completely after Wick rotation and a momentum cutoff, gives i/(16π²)[ln((Λ²+Δ)/Δ)+Δ/(Λ²+Δ)−1].</w:t>
      </w:r>
    </w:p>
    <w:p>
      <w:pPr>
        <w:pStyle w:val="ListNumber"/>
        <w:numPr>
          <w:ilvl w:val="0"/>
          <w:numId w:val="10"/>
        </w:numPr>
      </w:pPr>
      <w:r>
        <w:t>As Λ→∞, this splits cleanly into a divergent piece growing like ln Λ and a finite, Λ-independent piece, −lnΔ−1.</w:t>
      </w:r>
    </w:p>
    <w:p>
      <w:pPr>
        <w:pStyle w:val="ListNumber"/>
        <w:numPr>
          <w:ilvl w:val="0"/>
          <w:numId w:val="10"/>
        </w:numPr>
      </w:pPr>
      <w:r>
        <w:t>Applying this method to the actual diagrams of Lessons 62 through 64 needs one more tool, Feynman parametrization, to combine their multiple denominators into the single form this lesson handles; Lesson 67 proceeds from the finite-plus-divergent split already established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in one sentence, the three steps regularization always involves.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k²=(k⁰)²−|k⃗|² can be positive, negative, or zero depending on direction, giving a specific example of each using simple numbers.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Restate Lesson 45's pole locations for a propagator's denominator, and explain why they sit in diagonally opposite quadrants of the complex k⁰ plane.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Explain why a ninety-degree contour rotation, rather than some other angle, is the natural choice given Exercise 3's pole positions.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dk⁰=i,dk⁴_E directly from k⁰=ik⁴_E.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k²=−k_E² from k⁰=ik⁴_E, showing every step.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k_E², unlike Minkowski k², is guaranteed non-negative for any real k⁴_E and k⃗.</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65's degree-of-divergence reasoning applied to Section 4.1's integral, and explain why treating both denominator factors as coming from the same k² gives a different, direct power count than treating them as two independent propagators.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Look up or recall that the surface area of a unit sphere in n dimensions is 2π^(n/2)/Γ(n/2), and evaluate this for n=4 to confirm Section 4.3's factor of 2π².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substitution k_E³dk_E=(1/2)u,du for u=k_E², by differentiating u=k_E² to find du=2k_E dk_E and rearranging.</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∫u,du/(u+Δ)² using the substitution v=u+Δ, showing every step, and confirm it gives ln(u+Δ)+Δ/(u+Δ)+C.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Assemble Section 4.2 through 4.4's results into the final expression of Section 4.4, tracking every numerical factor (the 2π² from the solid angle, the (2π)⁴ from the original measure, and the 1/2 from the u-substitution).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Take Section 4.4's exact result and expand ln((Λ²+Δ)/Δ) for Λ≫√Δ, confirming Worked example 3's large-Λ approximation 2lnΛ−lnΔ−1.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your own words, why the piece of Section 4.4's answer that survives as Λ→∞ unchanged is called "finite" while the ln Λ piece is not, even though both are, for any specific finite Λ, ordinary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Feynman parametrization is needed for Lesson 62's vacuum polarization integral but was not needed for Section 4's toy integral, referring to how many distinct denominators each one has.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Lesson 65's formula D=4−(3/2)E_e−E_γ together with this lesson's method, predict, without doing the calculation, whether the toy integral ∫d⁴k/(2π)⁴,1/(k²−Δ)³ (one more power of the same denominator) would converge, diverge logarithmically, or diverge as a positive power of Λ, and explain your reasoning by counting powers of k directly rather than using the external-leg formula (which does not apply to this integral, since it has no diagrammatic external legs at all).</w:t>
            </w:r>
          </w:p>
        </w:tc>
      </w:tr>
    </w:tbl>
    <w:p>
      <w:pPr>
        <w:pStyle w:val="Heading2"/>
      </w:pPr>
      <w:r>
        <w:t>Solutions</w:t>
      </w:r>
    </w:p>
    <w:p>
      <w:r>
        <w:rPr>
          <w:b/>
        </w:rPr>
        <w:t>1.</w:t>
      </w:r>
      <w:r>
        <w:t xml:space="preserve"> </w:t>
      </w:r>
      <w:r>
        <w:t>Regularization modifies a divergent integral with a temporary, removable parameter so that it becomes finite, evaluates the modified integral completely, and only then studies what survives and what depends on the parameter as it is removed.</w:t>
      </w:r>
    </w:p>
    <w:p>
      <w:r>
        <w:rPr>
          <w:b/>
        </w:rPr>
        <w:t>2.</w:t>
      </w:r>
      <w:r>
        <w:t xml:space="preserve"> </w:t>
      </w:r>
      <w:r>
        <w:t>For k⁰=2, k⃗=(0,0,0): k²=4−0=4, positive. For k⁰=0, k⃗=(1,0,0): k²=0−1=−1, negative. For k⁰=1, k⃗=(1,0,0): k²=1−1=0, exactly zero. The same four-momentum "size," loosely speaking, can be positive, negative, or zero purely depending on how the energy and momentum components are split.</w:t>
      </w:r>
    </w:p>
    <w:p>
      <w:r>
        <w:rPr>
          <w:b/>
        </w:rPr>
        <w:t>3.</w:t>
      </w:r>
      <w:r>
        <w:t xml:space="preserve"> </w:t>
      </w:r>
      <w:r>
        <w:t>Lesson 45, Section 5.1, placed the poles at k⁰≈+E_k−iε′ (just below the real axis, on the positive side) and k⁰≈−E_k+iε′ (just above the real axis, on the negative side); one pole has positive real part and negative imaginary part (fourth quadrant), the other has negative real part and positive imaginary part (second quadrant), diagonally opposite across the origin.</w:t>
      </w:r>
    </w:p>
    <w:p>
      <w:r>
        <w:rPr>
          <w:b/>
        </w:rPr>
        <w:t>4.</w:t>
      </w:r>
      <w:r>
        <w:t xml:space="preserve"> </w:t>
      </w:r>
      <w:r>
        <w:t>A ninety-degree rotation moves the contour from the real axis to the imaginary axis, passing only through the first and third quadrants; since Exercise 3 placed the poles in the second and fourth quadrants, this specific rotation avoids both poles entirely, which a rotation by some other angle might not guarantee.</w:t>
      </w:r>
    </w:p>
    <w:p>
      <w:r>
        <w:rPr>
          <w:b/>
        </w:rPr>
        <w:t>5.</w:t>
      </w:r>
      <w:r>
        <w:t xml:space="preserve"> </w:t>
      </w:r>
      <w:r>
        <w:t>Differentiating k⁰=ik⁴_E with respect to k⁴_E directly gives dk⁰/dk⁴_E=i, so dk⁰=i,dk⁴_E.</w:t>
      </w:r>
    </w:p>
    <w:p>
      <w:r>
        <w:rPr>
          <w:b/>
        </w:rPr>
        <w:t>6.</w:t>
      </w:r>
      <w:r>
        <w:t xml:space="preserve"> </w:t>
      </w:r>
      <w:r>
        <w:t>k²=(k⁰)²−|k⃗|²=(ik⁴_E)²−|k⃗|²=i²(k⁴_E)²−|k⃗|²=−(k⁴_E)²−|k⃗|²=−[(k⁴_E)²+|k⃗|²]=−k_E², using i²=−1 and the definition k_E²:=(k⁴_E)²+|k⃗|².</w:t>
      </w:r>
    </w:p>
    <w:p>
      <w:r>
        <w:rPr>
          <w:b/>
        </w:rPr>
        <w:t>7.</w:t>
      </w:r>
      <w:r>
        <w:t xml:space="preserve"> </w:t>
      </w:r>
      <w:r>
        <w:t>k_E²=(k⁴_E)²+|k⃗|² is a sum of squares of real numbers, and a sum of squares can never be negative, so k_E²≥0 always, with equality only when every component vanishes.</w:t>
      </w:r>
    </w:p>
    <w:p>
      <w:r>
        <w:rPr>
          <w:b/>
        </w:rPr>
        <w:t>8.</w:t>
      </w:r>
      <w:r>
        <w:t xml:space="preserve"> </w:t>
      </w:r>
      <w:r>
        <w:t>Lesson 65's formula treats each independent propagator as contributing its own power of k; here, both factors of (k²−Δ)² come from squaring the same single denominator rather than from two separate propagators with potentially different momentum arguments, so the direct route is simply to note the integrand falls as 1/k⁴ at large k (two powers of k² in the denominator, from squaring one factor), giving, with the k³dk measure, ∫k³dk/k⁴=∫dk/k, a logarithmic divergence — the same conclusion as treating it as two propagator-type suppressions, since Lesson 65's rule was built to reproduce exactly this kind of direct power count in the first place.</w:t>
      </w:r>
    </w:p>
    <w:p>
      <w:r>
        <w:rPr>
          <w:b/>
        </w:rPr>
        <w:t>9.</w:t>
      </w:r>
      <w:r>
        <w:t xml:space="preserve"> </w:t>
      </w:r>
      <w:r>
        <w:t>For n=4, 2π^(4/2)/Γ(4/2)=2π²/Γ(2). Since Γ(2)=1!=1, this gives 2π²/1=2π², confirming Section 4.3's factor.</w:t>
      </w:r>
    </w:p>
    <w:p>
      <w:r>
        <w:rPr>
          <w:b/>
        </w:rPr>
        <w:t>10.</w:t>
      </w:r>
      <w:r>
        <w:t xml:space="preserve"> </w:t>
      </w:r>
      <w:r>
        <w:t>From u=k_E², du=2k_E,dk_E, so k_E,dk_E=du/2; multiplying both sides by k_E², k_E³,dk_E=k_E²·(du/2)=u·(du/2)=(1/2)u,du, using u=k_E² again to replace k_E².</w:t>
      </w:r>
    </w:p>
    <w:p>
      <w:r>
        <w:rPr>
          <w:b/>
        </w:rPr>
        <w:t>11.</w:t>
      </w:r>
      <w:r>
        <w:t xml:space="preserve"> </w:t>
      </w:r>
      <w:r>
        <w:t>With v=u+Δ, u=v−Δ, du=dv: ∫u,du/(u+Δ)²=∫(v−Δ)/v² ,dv=∫(1/v)dv−Δ∫(1/v²)dv=ln v−Δ(−1/v)+C=ln v+Δ/v+C=ln(u+Δ)+Δ/(u+Δ)+C, confirming the stated antiderivative.</w:t>
      </w:r>
    </w:p>
    <w:p>
      <w:r>
        <w:rPr>
          <w:b/>
        </w:rPr>
        <w:t>12.</w:t>
      </w:r>
      <w:r>
        <w:t xml:space="preserve"> </w:t>
      </w:r>
      <w:r>
        <w:t>Combining i (from Wick rotation) × 2π²/(2π)⁴ (solid angle over the original measure's normalization) × (1/2) (from the u-substitution) × [ln((Λ²+Δ)/Δ)+Δ/(Λ²+Δ)−1] (Exercise 11 evaluated from 0 to Λ²): the numerical prefactor is i·2π²·(1/2)/(2π)⁴=iπ²/(16π⁴)=i/(16π²), matching Section 4.4 exactly.</w:t>
      </w:r>
    </w:p>
    <w:p>
      <w:r>
        <w:rPr>
          <w:b/>
        </w:rPr>
        <w:t>13.</w:t>
      </w:r>
      <w:r>
        <w:t xml:space="preserve"> </w:t>
      </w:r>
      <w:r>
        <w:t>For Λ≫√Δ, (Λ²+Δ)/Δ≈Λ²/Δ, so ln((Λ²+Δ)/Δ)≈ln(Λ²/Δ)=ln(Λ²)−ln(Δ)=2lnΛ−lnΔ; and Δ/(Λ²+Δ)≈Δ/Λ²→0 for large Λ. Substituting into Section 4.4's bracket, [2lnΛ−lnΔ+0−1]=2lnΛ−lnΔ−1, matching Worked example 3.</w:t>
      </w:r>
    </w:p>
    <w:p>
      <w:r>
        <w:rPr>
          <w:b/>
        </w:rPr>
        <w:t>14.</w:t>
      </w:r>
      <w:r>
        <w:t xml:space="preserve"> </w:t>
      </w:r>
      <w:r>
        <w:t>The ln Λ piece grows without any limit as the artificial parameter Λ is sent to infinity, meaning its size depends entirely on a choice that was never part of the original physical question; the piece called "finite" keeps the same value however large Λ is taken, once Λ is large enough that the approximation of Exercise 13 applies, so it reflects a property of Δ alone, not of any bookkeeping device introduced along the way.</w:t>
      </w:r>
    </w:p>
    <w:p>
      <w:r>
        <w:rPr>
          <w:b/>
        </w:rPr>
        <w:t>15.</w:t>
      </w:r>
      <w:r>
        <w:t xml:space="preserve"> </w:t>
      </w:r>
      <w:r>
        <w:t>Vacuum polarization's integral (Lesson 62, Section 1.2) has two separate propagator denominators, (k²−m²) and ((k−q)²−m²), each with a different momentum argument; Section 4's toy integral has only one denominator, (k²−Δ), appearing squared, so no combination of distinct denominators is needed before the Wick-rotation-and-cutoff method of this lesson applies directly.</w:t>
      </w:r>
    </w:p>
    <w:p>
      <w:r>
        <w:rPr>
          <w:b/>
        </w:rPr>
        <w:t>16.</w:t>
      </w:r>
      <w:r>
        <w:t xml:space="preserve"> </w:t>
      </w:r>
      <w:r>
        <w:t>At large k, 1/(k²−Δ)³ behaves like 1/k⁶; combined with the measure k³dk, the radial integral behaves like ∫k³dk/k⁶=∫dk/k³, which converges as Λ→∞ rather than diverging (the antiderivative, −1/(2k²), approaches a finite limit as the upper bound grows, unlike ∫dk/k's unbounded ln Λ or ∫k,dk's unbounded Λ²/2); this integral is therefore expected to converge outright, needing no regularization at all.</w:t>
      </w:r>
    </w:p>
    <w:p>
      <w:pPr>
        <w:pStyle w:val="Heading2"/>
      </w:pPr>
      <w:r>
        <w:t>Mastery checklist</w:t>
      </w:r>
    </w:p>
    <w:p>
      <w:pPr>
        <w:pStyle w:val="ListBullet"/>
      </w:pPr>
      <w:r>
        <w:t>I can state, in one sentence, what regularization does and does not change about a divergent integral.</w:t>
      </w:r>
    </w:p>
    <w:p>
      <w:pPr>
        <w:pStyle w:val="ListBullet"/>
      </w:pPr>
      <w:r>
        <w:t>I can explain why a Minkowski loop integral is awkward even before divergence is an issue, and how Wick rotation resolves it.</w:t>
      </w:r>
    </w:p>
    <w:p>
      <w:pPr>
        <w:pStyle w:val="ListBullet"/>
      </w:pPr>
      <w:r>
        <w:t>I can carry out the Wick rotation k⁰=ik⁴_E and derive k²→−k_E², d⁴k→i,d⁴k_E.</w:t>
      </w:r>
    </w:p>
    <w:p>
      <w:pPr>
        <w:pStyle w:val="ListBullet"/>
      </w:pPr>
      <w:r>
        <w:t>I can evaluate ∫d⁴k/(2π)⁴,1/(k²−Δ+iε)² completely, using a momentum cutoff, and extract its large-Λ behavior.</w:t>
      </w:r>
    </w:p>
    <w:p>
      <w:pPr>
        <w:pStyle w:val="ListBullet"/>
      </w:pPr>
      <w:r>
        <w:t>I can explain what Feynman parametrization is needed for, and why this lesson does not yet apply its method directly to vacuum polarization, self-energy, or the vertex correction.</w:t>
      </w:r>
    </w:p>
    <w:p>
      <w:pPr>
        <w:pStyle w:val="Heading2"/>
      </w:pPr>
      <w:r>
        <w:t>Next lesson</w:t>
      </w:r>
    </w:p>
    <w:p>
      <w:r>
        <w:t>Lesson 67 takes the Λ-dependence this lesson leaves behind and shows it can be absorbed entirely into the mass and charge already sitting in the Lagrangian, so that nothing about a measured, finite prediction depends on how the divergence was regularized in the first place.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66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2026-10-02T02:08:38Z</dcterms:created>
  <dcterms:modified xsi:type="dcterms:W3CDTF">2026-10-02T02:08:38Z</dcterms:modified>
  <cp:category/>
</cp:coreProperties>
</file>