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A different, amber-tinted italic marks the opposite kind of passage: specific product names, benchmarks, roadmap dates, and the experiments dated 2026 in these pages were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ns2:paraId="0F4A9FC0" ns2:textId="77777777" w:rsidR="002C626D" w:rsidRDefault="002C626D"/>
    <w:p ns2:paraId="5CF09967" ns2:textId="77777777" w:rsidR="00F756DC" w:rsidRDefault="00F756DC"/>
    <w:tbl>
      <w:tblPr>
        <w:tblW w:w="0" w:type="auto"/>
        <w:jc w:val="center"/>
        <w:tblLook w:val="04A0" w:firstRow="1" w:lastRow="0" w:firstColumn="1" w:lastColumn="0" w:noHBand="0" w:noVBand="1"/>
      </w:tblPr>
      <w:tblGrid>
        <w:gridCol w:w="6854"/>
      </w:tblGrid>
      <w:tr w:rsidR="005826AE" ns2:paraId="7DBA9FEE"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1539E860" ns2:textId="77777777" w:rsidR="005826AE" w:rsidRDefault="00C80778">
            <w:pPr>
              <w:spacing w:after="40"/>
            </w:pPr>
            <w:r>
              <w:rPr>
                <w:b/>
                <w:color w:val="FFFFFF"/>
                <w:sz w:val="18"/>
              </w:rPr>
              <w:t>THE RULE OF THE BLUE BOX</w:t>
            </w:r>
          </w:p>
          <w:p ns2:paraId="69946A30" ns2: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 </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 </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 </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 </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 </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 </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 </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t>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ns2:paraId="048C4017" ns2:textId="77777777" w:rsidR="00CB68E0" w:rsidRDefault="00C80778" w:rsidP="001E56F4">
      <w:pPr>
        <w:pStyle w:val="ListParagraph"/>
        <w:numPr>
          <w:ilvl w:val="0"/>
          <w:numId w:val="34"/>
        </w:numPr>
      </w:pPr>
      <w:r>
        <w:t xml:space="preserve">Quantum theory tells us that physical systems are quantum. </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 </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 </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t>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 </w:t>
      </w:r>
    </w:p>
    <w:p ns2:paraId="7A297124" ns2:textId="77777777" w:rsidR="00CB68E0" w:rsidRDefault="00C80778" w:rsidP="00CB68E0">
      <w:pPr>
        <w:pStyle w:val="ListParagraph"/>
        <w:numPr>
          <w:ilvl w:val="0"/>
          <w:numId w:val="29"/>
        </w:numPr>
      </w:pPr>
      <w:r>
        <w:t xml:space="preserve">What did classical intuition expect? </w:t>
      </w:r>
    </w:p>
    <w:p ns2:paraId="22E66791" ns2:textId="77777777" w:rsidR="00CB68E0" w:rsidRDefault="00C80778" w:rsidP="00CB68E0">
      <w:pPr>
        <w:pStyle w:val="ListParagraph"/>
        <w:numPr>
          <w:ilvl w:val="0"/>
          <w:numId w:val="29"/>
        </w:numPr>
      </w:pPr>
      <w:r>
        <w:t xml:space="preserve">What does the quantum theory actually say? </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t>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 </w:t>
      </w:r>
    </w:p>
    <w:p ns2:paraId="4A3D47E3" ns2:textId="77777777" w:rsidR="001E56F4" w:rsidRDefault="00C80778" w:rsidP="00CB68E0">
      <w:r>
        <w:t xml:space="preserve">There will be </w:t>
      </w:r>
      <w:hyperlink w:anchor="Photon" w:history="1">
        <w:r>
          <w:rPr>
            <w:rStyle w:val="Hyperlink"/>
          </w:rPr>
          <w:t>photons</w:t>
        </w:r>
      </w:hyperlink>
      <w:r>
        <w:t xml:space="preserve">. </w:t>
      </w:r>
    </w:p>
    <w:p ns2:paraId="44DE657C" ns2:textId="2BFB9F57" w:rsidR="00CB68E0" w:rsidRPr="001E56F4" w:rsidRDefault="00C80778" w:rsidP="00CB68E0">
      <w:r>
        <w:t xml:space="preserve">There will be </w:t>
      </w:r>
      <w:hyperlink w:anchor="Quark" w:history="1">
        <w:r>
          <w:rPr>
            <w:rStyle w:val="Hyperlink"/>
          </w:rPr>
          <w:t>quarks</w:t>
        </w:r>
      </w:hyperlink>
      <w:r>
        <w:t xml:space="preserve">. </w:t>
      </w:r>
    </w:p>
    <w:p ns2:paraId="3FF663CC" ns2:textId="6F1C9835" w:rsidR="00CB68E0" w:rsidRPr="001E56F4" w:rsidRDefault="00C80778">
      <w:pPr>
        <w:jc w:val="both"/>
      </w:pPr>
      <w:r>
        <w:t xml:space="preserve">There will be a cat that is probably tired of being dragged into philosophical discussions. </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 </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 </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 </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ns2:paraId="7F6D4495" ns2:textId="77777777" w:rsidR="002F126F" w:rsidRDefault="00C80778" w:rsidP="002F126F">
      <w:r>
        <w:t xml:space="preserve">where h is Planck’s constant. </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 </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 </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 </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 </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 </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 </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 </w:t>
      </w:r>
    </w:p>
    <w:p ns2:paraId="1E3E2412" ns2:textId="77777777" w:rsidR="00CB68E0" w:rsidRDefault="00C80778" w:rsidP="00CB68E0">
      <w:r>
        <w:t xml:space="preserve">They produce specific lines. </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 </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 </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 </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 </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 </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 </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 </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ns2:paraId="22D38148"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4CE246FB" ns2:textId="77777777" w:rsidR="00EC15F5" w:rsidRDefault="00000000">
            <w:pPr>
              <w:spacing w:after="40"/>
            </w:pPr>
            <w:r>
              <w:rPr>
                <w:b/>
                <w:color w:val="FFFFFF"/>
                <w:sz w:val="18"/>
              </w:rPr>
              <w:t>A COMMON MISCONCEPTION</w:t>
            </w:r>
          </w:p>
          <w:p ns2:paraId="1FC9FBF4" ns2: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rStyle w:val="Hyperlink"/>
          </w:rPr>
          <w:t xml:space="preserve">lotmus.github.io/quantum-world-simulator</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 </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 </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 </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 </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 </w:t>
      </w:r>
    </w:p>
    <w:p ns2:paraId="094038DC" ns2: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 </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ns2:paraId="0AFB6F29" ns2:textId="4036DCBB" w:rsidR="00CB68E0" w:rsidRPr="00CB68E0" w:rsidRDefault="00C80778" w:rsidP="00CB68E0">
      <w:pPr>
        <w:jc w:val="both"/>
        <w:rPr>
          <w:sz w:val="8"/>
          <w:szCs w:val="10"/>
        </w:rPr>
      </w:pPr>
      <w:r>
        <w:t xml:space="preserve">The strange part is not that quantum physics has no rules. </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 </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 </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 </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rStyle w:val="Hyperlink"/>
            <w:i/>
          </w:rPr>
          <w:t xml:space="preserve">lotmus.github.io/quantum-world-simulator/zeno.html</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 </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 </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hyperlink w:anchor="Tunneling" w:history="1"/>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rStyle w:val="Hyperlink"/>
          </w:rPr>
          <w:t xml:space="preserve">lotmus.github.io/quantum-world-simulator/tunneling.html</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ns2:paraId="7F6A6A4E" ns2:textId="77777777" w:rsidR="00E613A7" w:rsidRDefault="00C80778" w:rsidP="00E613A7">
      <w:pPr>
        <w:jc w:val="both"/>
      </w:pPr>
      <w:r>
        <w:t xml:space="preserve">Your computer, your phone, the LEDs in your screen, and many of the sensors around you depend on quantum physics. </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 </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 </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ns2:paraId="121C8DFE" ns2:textId="449A19E5" w:rsidR="00D1353A" w:rsidRPr="003E673B" w:rsidRDefault="00C80778">
      <w:pPr>
        <w:jc w:val="both"/>
      </w:pPr>
      <w:r>
        <w:t xml:space="preserve">In quantum physics, certainty itself became conditional. </w:t>
      </w:r>
    </w:p>
    <w:p ns2:paraId="6C7FFDB9" ns2:textId="52A5FAFA" w:rsidR="00D1353A" w:rsidRDefault="003E673B">
      <w:pPr>
        <w:jc w:val="both"/>
      </w:pPr>
      <w:r w:rsidRPr="003E673B">
        <w:t>We have now crossed a conceptual boundary.</w:t>
      </w:r>
      <w:r>
        <w:t xml:space="preserve"> </w:t>
      </w:r>
      <w:r w:rsidR="00C80778">
        <w:t xml:space="preserve">Particles can behave like waves. </w:t>
      </w:r>
    </w:p>
    <w:p ns2:paraId="70BF2046" ns2:textId="66E02E32" w:rsidR="00D1353A" w:rsidRPr="003E673B" w:rsidRDefault="00C80778">
      <w:r>
        <w:t xml:space="preserve">Measurements produce discrete outcomes. </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 </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 </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 </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 </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 </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 </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 </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 </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 </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 </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 </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rStyle w:val="Hyperlink"/>
          </w:rPr>
          <w:t xml:space="preserve">lotmus.github.io/quantum-world-simulator/cat.html</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ns2:paraId="01FE9F44"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7A2AAE97" ns2:textId="77777777" w:rsidR="00EC15F5" w:rsidRDefault="00000000">
            <w:pPr>
              <w:spacing w:after="40"/>
            </w:pPr>
            <w:r>
              <w:rPr>
                <w:b/>
                <w:color w:val="FFFFFF"/>
                <w:sz w:val="18"/>
              </w:rPr>
              <w:t>WHY YOU CAN’T USE THIS TO CALL FASTER THAN LIGHT</w:t>
            </w:r>
          </w:p>
          <w:p ns2:paraId="5278DE8D" ns2: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 </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 </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 </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 </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 </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 </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 </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 </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 </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 </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 </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 </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 </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 </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ns2:paraId="5C11B5C3"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7BB53545" ns2:textId="77777777" w:rsidR="00EC15F5" w:rsidRDefault="00000000">
            <w:pPr>
              <w:spacing w:after="40"/>
            </w:pPr>
            <w:r>
              <w:rPr>
                <w:b/>
                <w:color w:val="FFFFFF"/>
                <w:sz w:val="18"/>
              </w:rPr>
              <w:t>WHAT BELL DID AND DIDN’T RULE OUT</w:t>
            </w:r>
          </w:p>
          <w:p ns2:paraId="71C98C21" ns2: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rStyle w:val="Hyperlink"/>
          </w:rPr>
          <w:t xml:space="preserve">lotmus.github.io/quantum-world-simulator/bellchsh.html</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 </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genuine quantum network nonlocality: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hyperlink w:anchor="gloss_qinternet" w:history="1">
        <w:r>
          <w:rPr>
            <w:rStyle w:val="Hyperlink"/>
          </w:rPr>
          <w:t/>
        </w:r>
      </w:hyperlink>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t>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 </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 </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 </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 </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 </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 </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 </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ns2:paraId="4C5E3B92"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5A08BD50" ns2:textId="77777777" w:rsidR="00EC15F5" w:rsidRDefault="00000000">
            <w:pPr>
              <w:spacing w:after="40"/>
            </w:pPr>
            <w:r>
              <w:rPr>
                <w:b/>
                <w:color w:val="FFFFFF"/>
                <w:sz w:val="18"/>
              </w:rPr>
              <w:t>IF YOU LIKE THIS SORT OF THING</w:t>
            </w:r>
          </w:p>
          <w:p ns2:paraId="1C538D3E" ns2: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 </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 </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 </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 </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 </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hyperlink w:anchor="contents"/>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 </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 </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 </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 </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 </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 </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 </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 </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 </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 </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 </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 </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 </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 </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 </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 </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 </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 </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 </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 </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 </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 </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 </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 </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 </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 </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 </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 </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 </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 </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ns2:paraId="49F45AE1"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39436FF0" ns2:textId="77777777" w:rsidR="00EC15F5" w:rsidRDefault="00000000">
            <w:pPr>
              <w:spacing w:after="40"/>
            </w:pPr>
            <w:r>
              <w:rPr>
                <w:b/>
                <w:color w:val="FFFFFF"/>
                <w:sz w:val="18"/>
              </w:rPr>
              <w:t>WATCH THIS PHRASE</w:t>
            </w:r>
          </w:p>
          <w:p ns2:paraId="6B2A1F01" ns2: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 </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 </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 </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 </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 </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 </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 </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 </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 </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hyperlink w:anchor="contents"/>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 </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 </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 </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 </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 </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 </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 </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 </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 </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 </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 </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 </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 </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 </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ns2:paraId="470D919D"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26115D10" ns2:textId="77777777" w:rsidR="00EC15F5" w:rsidRDefault="00000000">
            <w:pPr>
              <w:spacing w:after="40"/>
            </w:pPr>
            <w:r>
              <w:rPr>
                <w:b/>
                <w:color w:val="FFFFFF"/>
                <w:sz w:val="18"/>
              </w:rPr>
              <w:t>IF QUARKS CAN’T BE ISOLATED, HOW DO WE KNOW THEY’RE REAL</w:t>
            </w:r>
          </w:p>
          <w:p ns2:paraId="032BEC1C" ns2: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 </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hyperlink w:anchor="contents"/>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 </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 </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 </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 </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 </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 </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hyperlink w:anchor="contents"/>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 </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 </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 </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 </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 </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 </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 </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 </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 </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 </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 </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 </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 </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 </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 </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 </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 </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 </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 </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 </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 </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 </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 </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 </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 </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 </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rStyle w:val="Hyperlink"/>
          </w:rPr>
          <w:t xml:space="preserve">lotmus.github.io/quantum-world-simulator/confinement.html</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 </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 </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ns2:paraId="2C95E9CA"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6FC30FAC" ns2:textId="77777777" w:rsidR="00EC15F5" w:rsidRDefault="00000000">
            <w:pPr>
              <w:spacing w:after="40"/>
            </w:pPr>
            <w:r>
              <w:rPr>
                <w:b/>
                <w:color w:val="FFFFFF"/>
                <w:sz w:val="18"/>
              </w:rPr>
              <w:lastRenderedPageBreak/>
              <w:t>HOW PRECISE IS ’ONE PART IN A TRILLION’</w:t>
            </w:r>
          </w:p>
          <w:p ns2:paraId="293D37E4" ns2: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ns2:paraId="24122E8F" ns2:textId="77777777" w:rsidR="00B87A9D" w:rsidRDefault="00B87A9D"/>
    <w:p ns2:paraId="6890E9A1" ns2: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 </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 </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 </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 </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 </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 </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 </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 </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rStyle w:val="Hyperlink"/>
          </w:rPr>
          <w:t xml:space="preserve">lotmus.github.io/quantum-world-simulator/glasstrick.html</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 </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t>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 </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 </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 </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 </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 </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 </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 </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 </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 </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 </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 </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 </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 </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hyperlink w:anchor="contents"/>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 </w:t>
      </w:r>
    </w:p>
    <w:p ns2:paraId="7494CB9C" ns2:textId="77777777" w:rsidR="00FB0190" w:rsidRDefault="00C80778" w:rsidP="00FB0190">
      <w:pPr>
        <w:jc w:val="both"/>
      </w:pPr>
      <w:r>
        <w:t xml:space="preserve">If Alice and Bob already share a secret key, they can use it to encrypt messages. </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 </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hyperlink w:anchor="contents"/>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 </w:t>
      </w:r>
    </w:p>
    <w:p ns2:paraId="3304EB96" ns2:textId="77777777" w:rsidR="00554554" w:rsidRDefault="00C80778" w:rsidP="00554554">
      <w:pPr>
        <w:jc w:val="both"/>
      </w:pPr>
      <w:r>
        <w:lastRenderedPageBreak/>
        <w:t xml:space="preserve">What if security came from physics rather than merely from mathematics? </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 </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 </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 </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hyperlink w:anchor="contents"/>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 </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 </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 </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 </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 </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 </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 </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 </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 </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ns2:paraId="69DF9ABB"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38D92370" ns2:textId="77777777" w:rsidR="00EC15F5" w:rsidRDefault="00000000">
            <w:pPr>
              <w:spacing w:after="40"/>
            </w:pPr>
            <w:r>
              <w:rPr>
                <w:b/>
                <w:color w:val="FFFFFF"/>
                <w:sz w:val="18"/>
              </w:rPr>
              <w:t>WHAT QUANTUM CRYPTOGRAPHY ACTUALLY REPLACES</w:t>
            </w:r>
          </w:p>
          <w:p ns2:paraId="7D315D92" ns2: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 </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hyperlink w:anchor="contents"/>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 </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 </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 </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 </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hyperlink w:anchor="contents"/>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 </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 </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 </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 </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 </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 </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 </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 </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 </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 </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 </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 </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hyperlink w:anchor="contents"/>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 </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 </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 </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 </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 </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 </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 </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hyperlink w:anchor="contents"/>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 </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 </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 </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hyperlink w:anchor="contents"/>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hyperlink w:anchor="Entanglement" w:history="1"/>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 </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rStyle w:val="Hyperlink"/>
          </w:rPr>
          <w:t xml:space="preserve">lotmus.github.io/quantum-world-simulator/bb84.html</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rStyle w:val="Hyperlink"/>
          </w:rPr>
          <w:t xml:space="preserve">lotmus.github.io/quantum-world-simulator/blochsphere.html</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hyperlink w:anchor="contents"/>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 </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 </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 </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ns2:paraId="4A116435"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4438A420" ns2:textId="77777777" w:rsidR="00EC15F5" w:rsidRDefault="00000000">
            <w:pPr>
              <w:spacing w:after="40"/>
            </w:pPr>
            <w:r>
              <w:rPr>
                <w:b/>
                <w:color w:val="FFFFFF"/>
                <w:sz w:val="18"/>
              </w:rPr>
              <w:t>WHAT A QUANTUM COMPUTER IS ACTUALLY FOR</w:t>
            </w:r>
          </w:p>
          <w:p ns2:paraId="4BFD28C1" ns2: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In October 2025, Google followed up with an algorithm called Quantum Echoes, which it described as its first verifiable quantum advantage on hardware. Google said the out-of-order time-correlator algorithm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hyperlink w:anchor="Qubit" w:history="1">
        <w:r>
          <w:rPr>
            <w:rStyle w:val="Hyperlink"/>
            <w:rFonts w:ascii="Aptos Display" w:hAnsi="Aptos Display"/>
            <w:b/>
            <w:bCs/>
          </w:rPr>
          <w:t/>
        </w:r>
      </w:hyperlink>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hyperlink w:anchor="Field" w:history="1">
        <w:r>
          <w:rPr>
            <w:rStyle w:val="Hyperlink"/>
          </w:rPr>
          <w:t/>
        </w:r>
      </w:hyperlink>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 </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 </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 </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 </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 </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 </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 </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 </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 </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 </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 </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 </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 </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 </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 </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 </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 </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 </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 </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 </w:t>
      </w:r>
    </w:p>
    <w:p ns2:paraId="7A9515D6" ns2:textId="77777777" w:rsidR="000062B0" w:rsidRDefault="00C80778" w:rsidP="00B40120">
      <w:pPr>
        <w:pStyle w:val="ListParagraph"/>
        <w:numPr>
          <w:ilvl w:val="0"/>
          <w:numId w:val="28"/>
        </w:numPr>
        <w:shd w:val="clear" w:color="auto" w:fill="EDF2F8"/>
      </w:pPr>
      <w:r>
        <w:rPr>
          <w:i/>
        </w:rPr>
        <w:t xml:space="preserve">No electronic computation. </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hyperlink w:anchor="contents"/>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 </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 </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 </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 </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 </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 </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 </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t>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ONE</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tc>
      </w:tr>
    </w:tbl>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tc>
      </w:tr>
    </w:tbl>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i/>
          <w:iCs/>
        </w:rPr>
        <w:t xml:space="preserve">squared</w:t>
      </w:r>
      <w: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tc>
      </w:tr>
    </w:tbl>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tc>
      </w:tr>
    </w:tbl>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tc>
      </w:tr>
    </w:tbl>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about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tc>
      </w:tr>
    </w:tbl>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tc>
      </w:tr>
    </w:tbl>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on page one.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TWO</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tc>
      </w:tr>
    </w:tbl>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 </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A LAST ROUND OF QUESTIONS</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tc>
      </w:tr>
    </w:tbl>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 </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 </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 </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 </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 </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 </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 </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 </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 </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 </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 </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It’s the same kind of shift Chapter Three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 </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 </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 </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 </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 </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 </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 </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 </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 </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 </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 </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 </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 </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 </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 </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hyperlink w:anchor="contents"/>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 </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 </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at the University of Oxford, formulated in 2003 a serious argument: </w:t>
      </w:r>
    </w:p>
    <w:p ns2:paraId="3CDBD450" ns2:textId="77777777" w:rsidR="0000363A" w:rsidRDefault="009B2293" w:rsidP="0000363A">
      <w:pPr>
        <w:jc w:val="both"/>
      </w:pPr>
      <w:r>
        <w:t xml:space="preserve">The simulation argument does not claim to prove that we are simulated. </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 </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hyperlink w:anchor="contents"/>
    </w:p>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 </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 </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 </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 </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 </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 xml:space="preserve">1.</w:t>
      </w:r>
      <w:bookmarkEnd w:id="243"/>
      <w:r>
        <w:t xml:space="preserve"> </w:t>
      </w:r>
      <w:r>
        <w:t xml:space="preserve">The Aharonov–Bohm effect, discussed from </w:t>
      </w:r>
      <w:r>
        <w:t xml:space="preserve">Chapter </w:t>
      </w:r>
      <w:hyperlink w:anchor="qch_11" w:history="1">
        <w:r>
          <w:rPr>
            <w:rStyle w:val="Hyperlink"/>
          </w:rPr>
          <w:t xml:space="preserve">11</w:t>
        </w:r>
      </w:hyperlink>
      <w:r>
        <w:t xml:space="preserve"> onward, was proposed by Yakir Aharonov and David Bohm in "Significance of Electromagnetic Potentials in the Quantum Theory" (</w:t>
      </w:r>
      <w:r>
        <w:rPr>
          <w:i/>
          <w:iCs/>
        </w:rPr>
        <w:t xml:space="preserve">Physical Review</w:t>
      </w:r>
      <w:r>
        <w:t xml:space="preserve"> 115, 485, 1959), </w:t>
      </w:r>
      <w:hyperlink ns7:id="rId56" w:history="1">
        <w:r>
          <w:rPr>
            <w:rStyle w:val="Hyperlink"/>
          </w:rPr>
          <w:t xml:space="preserve">https://doi.org/10.1103/PhysRev.115.485</w:t>
        </w:r>
      </w:hyperlink>
      <w:r>
        <w:t xml:space="preserve">,</w:t>
      </w:r>
      <w:r>
        <w:t xml:space="preserve"> and confirmed with the magnetic field shielded from the electron wave by Akira Tonomura and colleagues (</w:t>
      </w:r>
      <w:r>
        <w:rPr>
          <w:i/>
          <w:iCs/>
        </w:rPr>
        <w:t xml:space="preserve">Physical Review Letters</w:t>
      </w:r>
      <w:r>
        <w:t xml:space="preserve"> 56, 792, 1986), </w:t>
      </w:r>
      <w:hyperlink ns7:id="rId57" w:history="1">
        <w:r>
          <w:rPr>
            <w:rStyle w:val="Hyperlink"/>
          </w:rPr>
          <w:t xml:space="preserve">https://doi.org/10.1103/PhysRevLett.56.792</w:t>
        </w:r>
      </w:hyperlink>
      <w:r>
        <w:t xml:space="preserve">.</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r>
        <w:rPr>
          <w:i/>
          <w:iCs/>
        </w:rPr>
        <w:t xml:space="preserve">Collective Electrodynamics: Quantum Foundations of Electromagnetism</w:t>
      </w:r>
      <w:r>
        <w:t xml:space="preserve"> (MIT Press, 2000), the primary source for this book's phase-centered framework.</w:t>
      </w:r>
    </w:p>
    <w:p>
      <w:pPr>
        <w:jc w:val="both"/>
      </w:pPr>
      <w:bookmarkStart w:id="245" w:name="qc_note_3"/>
      <w:r>
        <w:rPr>
          <w:b/>
          <w:bCs/>
        </w:rPr>
        <w:t xml:space="preserve">3.</w:t>
      </w:r>
      <w:bookmarkEnd w:id="245"/>
      <w:r>
        <w:t xml:space="preserve"> </w:t>
      </w:r>
      <w:r>
        <w:t xml:space="preserve">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i/>
          <w:iCs/>
        </w:rPr>
        <w:t xml:space="preserve">Annalen der Physik</w:t>
      </w:r>
      <w:r>
        <w:t xml:space="preserve">, 1905), </w:t>
      </w:r>
      <w:hyperlink ns7:id="rId58" w:history="1">
        <w:r>
          <w:rPr>
            <w:rStyle w:val="Hyperlink"/>
          </w:rPr>
          <w:t xml:space="preserve">https://doi.org/10.1002/andp.19053220607</w:t>
        </w:r>
      </w:hyperlink>
      <w:r>
        <w:t xml:space="preserve">,</w:t>
      </w:r>
      <w:r>
        <w:t xml:space="preserve"> from the same year as his papers on Brownian motion and special relativity.</w:t>
      </w:r>
    </w:p>
    <w:p>
      <w:pPr>
        <w:jc w:val="both"/>
      </w:pPr>
      <w:bookmarkStart w:id="246" w:name="qc_note_4"/>
      <w:r>
        <w:rPr>
          <w:b/>
          <w:bCs/>
        </w:rPr>
        <w:t xml:space="preserve">4.</w:t>
      </w:r>
      <w:bookmarkEnd w:id="246"/>
      <w:r>
        <w:t xml:space="preserve"> </w:t>
      </w:r>
      <w:r>
        <w:t xml:space="preserve">Richard Feynman's path-integral formulation was developed in his 1942 doctoral thesis and published as "Space-Time Approach to Non-Relativistic Quantum Mechanics" (</w:t>
      </w:r>
      <w:r>
        <w:rPr>
          <w:i/>
          <w:iCs/>
        </w:rPr>
        <w:t xml:space="preserve">Reviews of Modern Physics</w:t>
      </w:r>
      <w:r>
        <w:t xml:space="preserve"> 20, 367, 1948), </w:t>
      </w:r>
      <w:hyperlink ns7:id="rId59" w:history="1">
        <w:r>
          <w:rPr>
            <w:rStyle w:val="Hyperlink"/>
          </w:rPr>
          <w:t xml:space="preserve">https://doi.org/10.1103/RevModPhys.20.367</w:t>
        </w:r>
      </w:hyperlink>
      <w:r>
        <w:t xml:space="preserve">.</w:t>
      </w:r>
    </w:p>
    <w:p>
      <w:pPr>
        <w:jc w:val="both"/>
      </w:pPr>
      <w:bookmarkStart w:id="247" w:name="qc_note_5"/>
      <w:r>
        <w:rPr>
          <w:b/>
          <w:bCs/>
        </w:rPr>
        <w:t xml:space="preserve">5.</w:t>
      </w:r>
      <w:bookmarkEnd w:id="247"/>
      <w:r>
        <w:t xml:space="preserve"> </w:t>
      </w:r>
      <w:r>
        <w:t xml:space="preserve">Wheeler and Feynman's absorber theory, developed while Feynman was Wheeler's graduate student at Princeton, appeared as "Interaction with the Absorber as the Mechanism of Radiation" (</w:t>
      </w:r>
      <w:r>
        <w:rPr>
          <w:i/>
          <w:iCs/>
        </w:rPr>
        <w:t xml:space="preserve">Reviews of Modern Physics</w:t>
      </w:r>
      <w:r>
        <w:t xml:space="preserve"> 17, 157, 1945), </w:t>
      </w:r>
      <w:hyperlink ns7:id="rId60" w:history="1">
        <w:r>
          <w:rPr>
            <w:rStyle w:val="Hyperlink"/>
          </w:rPr>
          <w:t xml:space="preserve">https://doi.org/10.1103/RevModPhys.17.157</w:t>
        </w:r>
      </w:hyperlink>
      <w:r>
        <w:t xml:space="preserve">,</w:t>
      </w:r>
      <w:r>
        <w:t xml:space="preserve"> and "Classical Electrodynamics in Terms of Direct Interparticle Action" (</w:t>
      </w:r>
      <w:r>
        <w:rPr>
          <w:i/>
          <w:iCs/>
        </w:rPr>
        <w:t xml:space="preserve">Reviews of Modern Physics</w:t>
      </w:r>
      <w:r>
        <w:t xml:space="preserve"> 21, 425, 1949), </w:t>
      </w:r>
      <w:hyperlink ns7:id="rId61" w:history="1">
        <w:r>
          <w:rPr>
            <w:rStyle w:val="Hyperlink"/>
          </w:rPr>
          <w:t xml:space="preserve">https://doi.org/10.1103/RevModPhys.21.425</w:t>
        </w:r>
      </w:hyperlink>
      <w:r>
        <w:t xml:space="preserve">.</w:t>
      </w:r>
    </w:p>
    <w:p>
      <w:pPr>
        <w:jc w:val="both"/>
      </w:pPr>
      <w:bookmarkStart w:id="248" w:name="qc_note_6"/>
      <w:r>
        <w:rPr>
          <w:b/>
          <w:bCs/>
        </w:rPr>
        <w:t xml:space="preserve">6.</w:t>
      </w:r>
      <w:bookmarkEnd w:id="248"/>
      <w:r>
        <w:t xml:space="preserve"> </w:t>
      </w:r>
      <w:r>
        <w:t xml:space="preserve">The Lamb shift was measured by Willis Lamb and Robert Retherford in "Fine Structure of the Hydrogen Atom by a Microwave Method" (</w:t>
      </w:r>
      <w:r>
        <w:rPr>
          <w:i/>
          <w:iCs/>
        </w:rPr>
        <w:t xml:space="preserve">Physical Review</w:t>
      </w:r>
      <w:r>
        <w:t xml:space="preserve"> 72, 241, 1947), </w:t>
      </w:r>
      <w:hyperlink ns7:id="rId62" w:history="1">
        <w:r>
          <w:rPr>
            <w:rStyle w:val="Hyperlink"/>
          </w:rPr>
          <w:t xml:space="preserve">https://doi.org/10.1103/PhysRev.72.241</w:t>
        </w:r>
      </w:hyperlink>
      <w:r>
        <w:t xml:space="preserve">,</w:t>
      </w:r>
      <w:r>
        <w:t xml:space="preserve"> using surplus wartime radar electronics; the result is widely credited as one of the experimental triggers for modern renormalized QED.</w:t>
      </w:r>
    </w:p>
    <w:p>
      <w:pPr>
        <w:jc w:val="both"/>
      </w:pPr>
      <w:bookmarkStart w:id="249" w:name="qc_note_7"/>
      <w:r>
        <w:rPr>
          <w:b/>
          <w:bCs/>
        </w:rPr>
        <w:t xml:space="preserve">7.</w:t>
      </w:r>
      <w:bookmarkEnd w:id="249"/>
      <w:r>
        <w:t xml:space="preserve"> </w:t>
      </w:r>
      <w:r>
        <w:t xml:space="preserve">Emmy Noether's theorem connecting symmetries to conservation laws was published in 1918 as "Invariante Variationsprobleme" (</w:t>
      </w:r>
      <w:r>
        <w:rPr>
          <w:i/>
          <w:iCs/>
        </w:rPr>
        <w:t xml:space="preserve">Nachrichten von der Gesellschaft der Wissenschaften zu Göttingen</w:t>
      </w:r>
      <w:r>
        <w:t xml:space="preserve">, 1918). An English translation by M. A. Tavel, "Invariant Variation Problems," appeared in </w:t>
      </w:r>
      <w:r>
        <w:rPr>
          <w:i/>
          <w:iCs/>
        </w:rPr>
        <w:t xml:space="preserve">Transport Theory and Statistical Physics</w:t>
      </w:r>
      <w:r>
        <w:t xml:space="preserve"> 1, 186 (1971), </w:t>
      </w:r>
      <w:hyperlink ns7:id="rId63" w:history="1">
        <w:r>
          <w:rPr>
            <w:rStyle w:val="Hyperlink"/>
          </w:rPr>
          <w:t xml:space="preserve">https://doi.org/10.1080/00411457108231446</w:t>
        </w:r>
      </w:hyperlink>
      <w:r>
        <w:t xml:space="preserve">.</w:t>
      </w:r>
    </w:p>
    <w:p>
      <w:pPr>
        <w:jc w:val="both"/>
      </w:pPr>
      <w:bookmarkStart w:id="250" w:name="qc_note_8"/>
      <w:r>
        <w:rPr>
          <w:b/>
          <w:bCs/>
        </w:rPr>
        <w:t xml:space="preserve">8.</w:t>
      </w:r>
      <w:bookmarkEnd w:id="250"/>
      <w:r>
        <w:t xml:space="preserve"> </w:t>
      </w:r>
      <w:r>
        <w:t xml:space="preserve">The Casimir effect was predicted by Hendrik Casimir in "On the Attraction Between Two Perfectly Conducting Plates" (</w:t>
      </w:r>
      <w:r>
        <w:rPr>
          <w:i/>
          <w:iCs/>
        </w:rPr>
        <w:t xml:space="preserve">Proceedings of the Koninklijke Nederlandse Akademie van Wetenschappen</w:t>
      </w:r>
      <w:r>
        <w:t xml:space="preserve"> B51, 793, 1948). The academy's scan of that paper is at </w:t>
      </w:r>
      <w:hyperlink ns7:id="rId64" w:history="1">
        <w:r>
          <w:rPr>
            <w:rStyle w:val="Hyperlink"/>
          </w:rPr>
          <w:t xml:space="preserve">https://dwc.knaw.nl/DL/publications/PU00018547.pdf</w:t>
        </w:r>
      </w:hyperlink>
      <w:r>
        <w:t xml:space="preserve">.</w:t>
      </w:r>
      <w:r>
        <w:t xml:space="preserve"> The journal predates DOIs, so none is attached here. The measurement is Steve Lamoreaux, "Demonstration of the Casimir Force in the 0.6 to 6 μm Range" (</w:t>
      </w:r>
      <w:r>
        <w:rPr>
          <w:i/>
          <w:iCs/>
        </w:rPr>
        <w:t xml:space="preserve">Physical Review Letters</w:t>
      </w:r>
      <w:r>
        <w:t xml:space="preserve"> 78, 5, 1997), </w:t>
      </w:r>
      <w:hyperlink ns7:id="rId65" w:history="1">
        <w:r>
          <w:rPr>
            <w:rStyle w:val="Hyperlink"/>
          </w:rPr>
          <w:t xml:space="preserve">https://doi.org/10.1103/PhysRevLett.78.5</w:t>
        </w:r>
      </w:hyperlink>
      <w:r>
        <w:t xml:space="preserve">.</w:t>
      </w:r>
    </w:p>
    <w:p>
      <w:pPr>
        <w:jc w:val="both"/>
      </w:pPr>
      <w:bookmarkStart w:id="251" w:name="qc_note_9"/>
      <w:r>
        <w:rPr>
          <w:b/>
          <w:bCs/>
        </w:rPr>
        <w:t xml:space="preserve">9.</w:t>
      </w:r>
      <w:bookmarkEnd w:id="251"/>
      <w:r>
        <w:t xml:space="preserve"> </w:t>
      </w:r>
      <w:r>
        <w:t xml:space="preserve">The Abrikosov flux lattice was predicted by Alexei Abrikosov in "On the Magnetic Properties of Superconductors of the Second Group" (</w:t>
      </w:r>
      <w:r>
        <w:rPr>
          <w:i/>
          <w:iCs/>
        </w:rPr>
        <w:t xml:space="preserve">Soviet Physics JETP</w:t>
      </w:r>
      <w:r>
        <w:t xml:space="preserve"> 5, 1174, 1957). The journal's English PDF is at </w:t>
      </w:r>
      <w:hyperlink ns7:id="rId66" w:history="1">
        <w:r>
          <w:rPr>
            <w:rStyle w:val="Hyperlink"/>
          </w:rPr>
          <w:t xml:space="preserve">https://jetp.ras.ru/cgi-bin/dn/e_005_06_1174.pdf</w:t>
        </w:r>
      </w:hyperlink>
      <w:r>
        <w:t xml:space="preserve">.</w:t>
      </w:r>
      <w:r>
        <w:t xml:space="preserve"> No DOI is attached. The lattice was later confirmed by direct imaging.</w:t>
      </w:r>
    </w:p>
    <w:p>
      <w:pPr>
        <w:jc w:val="both"/>
      </w:pPr>
      <w:bookmarkStart w:id="252" w:name="qc_note_10"/>
      <w:r>
        <w:rPr>
          <w:b/>
          <w:bCs/>
        </w:rPr>
        <w:t xml:space="preserve">10.</w:t>
      </w:r>
      <w:bookmarkEnd w:id="252"/>
      <w:r>
        <w:t xml:space="preserve"> </w:t>
      </w:r>
      <w:r>
        <w:t xml:space="preserve">Paul Dirac's argument connecting magnetic monopoles to charge quantization, "Quantised Singularities in the Electromagnetic Field" (</w:t>
      </w:r>
      <w:r>
        <w:rPr>
          <w:i/>
          <w:iCs/>
        </w:rPr>
        <w:t xml:space="preserve">Proceedings of the Royal Society A</w:t>
      </w:r>
      <w:r>
        <w:t xml:space="preserve"> 133, 60, 1931), </w:t>
      </w:r>
      <w:hyperlink ns7:id="rId67" w:history="1">
        <w:r>
          <w:rPr>
            <w:rStyle w:val="Hyperlink"/>
          </w:rPr>
          <w:t xml:space="preserve">https://doi.org/10.1098/rspa.1931.0130</w:t>
        </w:r>
      </w:hyperlink>
      <w:r>
        <w:t xml:space="preserve">.</w:t>
      </w:r>
      <w:r>
        <w:t xml:space="preserve"> No monopole has yet been detected.</w:t>
      </w:r>
    </w:p>
    <w:p>
      <w:pPr>
        <w:jc w:val="both"/>
      </w:pPr>
      <w:bookmarkStart w:id="253" w:name="qc_note_11"/>
      <w:r>
        <w:rPr>
          <w:b/>
          <w:bCs/>
        </w:rPr>
        <w:t xml:space="preserve">11.</w:t>
      </w:r>
      <w:bookmarkEnd w:id="253"/>
      <w:r>
        <w:t xml:space="preserve"> </w:t>
      </w:r>
      <w:r>
        <w:t xml:space="preserve">The single-photon behavior in </w:t>
      </w:r>
      <w:r>
        <w:t xml:space="preserve">Chapter </w:t>
      </w:r>
      <w:hyperlink w:anchor="qch_25" w:history="1">
        <w:r>
          <w:rPr>
            <w:rStyle w:val="Hyperlink"/>
          </w:rPr>
          <w:t xml:space="preserve">25</w:t>
        </w:r>
      </w:hyperlink>
      <w:r>
        <w:t xml:space="preserve"> draws on Grangier, Roger, and Aspect, "Experimental Evidence for a Photon Anticorrelation Effect on a Beam Splitter" (</w:t>
      </w:r>
      <w:r>
        <w:rPr>
          <w:i/>
          <w:iCs/>
        </w:rPr>
        <w:t xml:space="preserve">Europhysics Letters</w:t>
      </w:r>
      <w:r>
        <w:t xml:space="preserve"> 1, 173, 1986), </w:t>
      </w:r>
      <w:hyperlink ns7:id="rId68" w:history="1">
        <w:r>
          <w:rPr>
            <w:rStyle w:val="Hyperlink"/>
          </w:rPr>
          <w:t xml:space="preserve">https://doi.org/10.1209/0295-5075/1/4/004</w:t>
        </w:r>
      </w:hyperlink>
      <w:r>
        <w:t xml:space="preserve">.</w:t>
      </w:r>
    </w:p>
    <w:p>
      <w:pPr>
        <w:jc w:val="both"/>
      </w:pPr>
      <w:bookmarkStart w:id="254" w:name="qc_note_12"/>
      <w:r>
        <w:rPr>
          <w:b/>
          <w:bCs/>
        </w:rPr>
        <w:t xml:space="preserve">12.</w:t>
      </w:r>
      <w:bookmarkEnd w:id="254"/>
      <w:r>
        <w:t xml:space="preserve"> </w:t>
      </w:r>
      <w:r>
        <w:t xml:space="preserve">The leading term in the electron's anomalous magnetic moment, </w:t>
      </w:r>
      <w:r>
        <w:rPr>
          <w:i/>
          <w:iCs/>
        </w:rPr>
        <w:t xml:space="preserve">α/(2π)</w:t>
      </w:r>
      <w:r>
        <w:t xml:space="preserve">, is Julian Schwinger, "On Quantum-Electrodynamics and the Magnetic Moment of the Electron" (</w:t>
      </w:r>
      <w:r>
        <w:rPr>
          <w:i/>
          <w:iCs/>
        </w:rPr>
        <w:t xml:space="preserve">Physical Review</w:t>
      </w:r>
      <w:r>
        <w:t xml:space="preserve"> 73, 416, 1948), </w:t>
      </w:r>
      <w:hyperlink ns7:id="rId69" w:history="1">
        <w:r>
          <w:rPr>
            <w:rStyle w:val="Hyperlink"/>
          </w:rPr>
          <w:t xml:space="preserve">https://doi.org/10.1103/PhysRev.73.416</w:t>
        </w:r>
      </w:hyperlink>
      <w:r>
        <w:t xml:space="preserve">.</w:t>
      </w:r>
      <w:r>
        <w:t xml:space="preserve"> The measurement cited for the modern comparison is X. Fan, T. G. Myers, B. A. D. Sukra, and G. Gabrielse, "Measurement of the Electron Magnetic Moment" (</w:t>
      </w:r>
      <w:r>
        <w:rPr>
          <w:i/>
          <w:iCs/>
        </w:rPr>
        <w:t xml:space="preserve">Physical Review Letters</w:t>
      </w:r>
      <w:r>
        <w:t xml:space="preserve"> 130, 071801, 2023), </w:t>
      </w:r>
      <w:hyperlink ns7:id="rId70" w:history="1">
        <w:r>
          <w:rPr>
            <w:rStyle w:val="Hyperlink"/>
          </w:rPr>
          <w:t xml:space="preserve">https://doi.org/10.1103/PhysRevLett.130.071801</w:t>
        </w:r>
      </w:hyperlink>
      <w:r>
        <w:t xml:space="preserve">.</w:t>
      </w:r>
      <w:r>
        <w:t xml:space="preserve"> That paper reports </w:t>
      </w:r>
      <w:r>
        <w:rPr>
          <w:i/>
          <w:iCs/>
        </w:rPr>
        <w:t xml:space="preserve">g</w:t>
      </w:r>
      <w:r>
        <w:t xml:space="preserve">/2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w:t>
      </w:r>
    </w:p>
    <w:p>
      <w:pPr>
        <w:jc w:val="both"/>
      </w:pPr>
      <w:bookmarkStart w:id="255" w:name="qc_note_13"/>
      <w:r>
        <w:rPr>
          <w:b/>
          <w:bCs/>
        </w:rPr>
        <w:t xml:space="preserve">13.</w:t>
      </w:r>
      <w:bookmarkEnd w:id="255"/>
      <w:r>
        <w:t xml:space="preserve"> </w:t>
      </w:r>
      <w:r>
        <w:t xml:space="preserve">The Josephson effect was predicted by Brian Josephson in "Possible New Effects in Superconductive Tunnelling" (</w:t>
      </w:r>
      <w:r>
        <w:rPr>
          <w:i/>
          <w:iCs/>
        </w:rPr>
        <w:t xml:space="preserve">Physics Letters</w:t>
      </w:r>
      <w:r>
        <w:t xml:space="preserve"> 1, 251, 1962), </w:t>
      </w:r>
      <w:hyperlink ns7:id="rId71" w:history="1">
        <w:r>
          <w:rPr>
            <w:rStyle w:val="Hyperlink"/>
          </w:rPr>
          <w:t xml:space="preserve">https://doi.org/10.1016/0031-9163(62</w:t>
        </w:r>
      </w:hyperlink>
      <w:r>
        <w:t xml:space="preserve">)91369-0, when he was a twenty-two-year-old graduate student at Cambridge. He shared the 1973 Nobel Prize in Physics for the result.</w:t>
      </w:r>
    </w:p>
    <w:p>
      <w:pPr>
        <w:jc w:val="both"/>
      </w:pPr>
      <w:r>
        <w:rPr>
          <w:b/>
        </w:rPr>
        <w:t>Chapter 9 technology claims checked October 5, 2026.</w:t>
      </w:r>
    </w:p>
    <w:p>
      <w:pPr>
        <w:jc w:val="both"/>
      </w:pPr>
      <w:r>
        <w:t>Google Quantum AI. "The Quantum Echoes Algorithm Breakthrough." October 22, 2025. blog.google/innovation-and-ai/technology/research/quantum-echoes-willow-verifiable-quantum-advantage/.</w:t>
      </w:r>
    </w:p>
    <w:p>
      <w:pPr>
        <w:jc w:val="both"/>
      </w:pPr>
      <w:r>
        <w:t>International Business Machines. "Quantum 2030." IBM Technology Atlas, updated March 2026. ibm.com/roadmaps/quantum/2030/.</w:t>
      </w:r>
    </w:p>
    <w:p>
      <w:pPr>
        <w:jc w:val="both"/>
      </w:pPr>
      <w:r>
        <w:t>Microsoft. "Introducing Majorana 2." June 2, 2026. news.microsoft.com/source/features/innovation/majorana-2-microsoft-discovery-agentic-ai/.</w:t>
      </w:r>
    </w:p>
    <w:p>
      <w:pPr>
        <w:jc w:val="both"/>
      </w:pPr>
      <w:r>
        <w:t>Davide Castelvecchi. "Microsoft upgrades controversial quantum chip - researchers are still sceptical." Nature, June 3, 2026. doi:10.1038/d41586-026-01788-y.</w:t>
      </w:r>
    </w:p>
    <w:p>
      <w:pPr>
        <w:jc w:val="both"/>
      </w:pPr>
      <w:r>
        <w:t>Henry F. Legg. "On the robustness of topological gap detection via transport." Nature 654 (2026): E22-E26. doi:10.1038/s41586-026-10567-8.</w:t>
      </w:r>
    </w:p>
    <w:p>
      <w:pPr>
        <w:jc w:val="both"/>
      </w:pPr>
      <w:r>
        <w:t>Microsoft Quantum. "Reply to: On the robustness of topological gap detection via transport." Nature 654 (2026): E27-E28. doi:10.1038/s41586-026-10568-7.</w:t>
      </w:r>
    </w:p>
    <w:p>
      <w:pPr>
        <w:jc w:val="both"/>
      </w:pPr>
      <w:r>
        <w:t>Satya Nadella. "A milestone in our quantum journey." Microsoft Source, September 23, 2026. news.microsoft.com/source/exec/satya-nadella/ (announcement of Majorana 2 delivery to DARPA for evaluation).</w:t>
      </w:r>
    </w:p>
    <w:p>
      <w:pPr>
        <w:jc w:val="both"/>
      </w:pPr>
      <w:r>
        <w:t>Quantum-network experiments discussed in Chapters 3 and 8.</w:t>
      </w:r>
    </w:p>
    <w:p>
      <w:pPr>
        <w:jc w:val="both"/>
      </w:pPr>
      <w:r>
        <w:t>Wang et al. “Experimental Genuine Quantum Nonlocality in the Triangle Network.” Physical Review Letters 136, 180202 (2026). https://doi.org/10.1103/5hhc-rw3t.</w:t>
      </w:r>
    </w:p>
    <w:p>
      <w:pPr>
        <w:jc w:val="both"/>
      </w:pPr>
      <w:r>
        <w:t>Luo et al. “Entangling Quantum Memories through a 420 km Long Fiber.” Physical Review Letters 137, 070801 (2026). https://doi.org/10.1103/ccd6-rf1s.</w:t>
      </w:r>
    </w:p>
    <w:p>
      <w:pPr>
        <w:jc w:val="both"/>
      </w:pPr>
      <w:r>
        <w:t>Talcott et al. “Quantum entanglement distribution coexisting with high-rate, broadband classical optical communications over a real-world fiber connecting remote, synchronized nodes.” Optica Quantum 4 (2026). https://doi.org/10.1364/OPTICAQ.592786.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r>
        <w:rPr>
          <w:i/>
          <w:iCs/>
        </w:rPr>
        <w:t xml:space="preserve">QED: The Strange Theory of Light and Matter</w:t>
      </w:r>
      <w:r>
        <w:t xml:space="preserve"> (Princeton University Press, 1985). The source for this book's restraint about virtual photons and diagrams.</w:t>
      </w:r>
    </w:p>
    <w:p>
      <w:pPr>
        <w:jc w:val="both"/>
      </w:pPr>
      <w:r>
        <w:rPr>
          <w:b/>
          <w:bCs/>
        </w:rPr>
        <w:t xml:space="preserve">Intermediate.</w:t>
      </w:r>
      <w:r>
        <w:t xml:space="preserve"> Carver Mead, </w:t>
      </w:r>
      <w:r>
        <w:rPr>
          <w:i/>
          <w:iCs/>
        </w:rPr>
        <w:t xml:space="preserve">Collective Electrodynamics: Quantum Foundations of Electromagnetism</w:t>
      </w:r>
      <w:r>
        <w:t xml:space="preserve"> (MIT Press, 2000). The book this argument is built on, and much more demanding than Feynman's. David J. Griffiths, </w:t>
      </w:r>
      <w:r>
        <w:rPr>
          <w:i/>
          <w:iCs/>
        </w:rPr>
        <w:t xml:space="preserve">Introduction to Electrodynamics</w:t>
      </w:r>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 xml:space="preserve">Advanced.</w:t>
      </w:r>
      <w:r>
        <w:t xml:space="preserve"> Michael E. Peskin and Daniel V. Schroeder, </w:t>
      </w:r>
      <w:r>
        <w:rPr>
          <w:i/>
          <w:iCs/>
        </w:rPr>
        <w:t xml:space="preserve">An Introduction to Quantum Field Theory</w:t>
      </w:r>
      <w:r>
        <w:t xml:space="preserve"> (Westview Press, 1995), or Matthew D. Schwartz, </w:t>
      </w:r>
      <w:r>
        <w:rPr>
          <w:i/>
          <w:iCs/>
        </w:rPr>
        <w:t xml:space="preserve">Quantum Field Theory and the Standard Model</w:t>
      </w:r>
      <w:r>
        <w:t xml:space="preserve"> (Cambridge University Press, 2014). The covariant derivative in </w:t>
      </w:r>
      <w:r>
        <w:t xml:space="preserve">Chapter </w:t>
      </w:r>
      <w:hyperlink w:anchor="qch_22" w:history="1">
        <w:r>
          <w:rPr>
            <w:rStyle w:val="Hyperlink"/>
          </w:rPr>
          <w:t xml:space="preserve">22</w:t>
        </w:r>
      </w:hyperlink>
      <w:r>
        <w:t xml:space="preserve"> is one line from a subject either book spends several hundred pages on. For the circuit at the end of the wire, Alexandre Blais, Arne L. Grimsmo, S. M. Girvin, and Andreas Wallraff, "Circuit quantum electrodynamics" (</w:t>
      </w:r>
      <w:r>
        <w:rPr>
          <w:i/>
          <w:iCs/>
        </w:rPr>
        <w:t xml:space="preserve">Reviews of Modern Physics</w:t>
      </w:r>
      <w:r>
        <w:t xml:space="preserve"> 93, 025005, 2021), </w:t>
      </w:r>
      <w:hyperlink ns7:id="rId72" w:history="1">
        <w:r>
          <w:rPr>
            <w:rStyle w:val="Hyperlink"/>
          </w:rPr>
          <w:t xml:space="preserve">https://doi.org/10.1103/RevModPhys.93.025005</w:t>
        </w:r>
      </w:hyperlink>
      <w:r>
        <w:t xml:space="preserve">.</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r>
        <w:rPr>
          <w:i/>
        </w:rPr>
        <w:t>Collective Electrodynamics: Quantum Foundations of Electromagnetism</w:t>
      </w:r>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“On the Magnetic Properties of Superconductors of the Second Group.” Soviet Physics JETP 5, no. 6 (1957): 1174–1182.</w:t>
      </w:r>
    </w:p>
    <w:p/>
    <w:p>
      <w:pPr>
        <w:jc w:val="both"/>
      </w:pPr>
      <w:r>
        <w:rPr>
          <w:i/>
        </w:rPr>
        <w:t xml:space="preserve">Aharonov, Yakir, and David Bohm. “Significance of Electromagnetic Potentials in the Quantum Theory.” Physical Review 115, no. 3 (1959): 485–491.</w:t>
      </w:r>
    </w:p>
    <w:p/>
    <w:p ns2:paraId="6A286034" ns2: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ns2:paraId="29FF9C69" ns2: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“Black Holes and Entropy.”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ns2:paraId="04246AAF" ns2:textId="77777777" w:rsidR="00402E8E" w:rsidRDefault="00402E8E"/>
    <w:p ns2:paraId="041D6B28" ns2: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p>
      <w:pPr>
        <w:jc w:val="both"/>
      </w:pPr>
      <w:r>
        <w:rPr>
          <w:i/>
        </w:rPr>
        <w:t xml:space="preserve">Blais, Alexandre, Arne L. Grimsmo, S. M. Girvin, and Andreas Wallraff. “Circuit Quantum Electrodynamics.”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w:p>
      <w:pPr>
        <w:jc w:val="both"/>
      </w:pPr>
      <w:r>
        <w:rPr>
          <w:i/>
        </w:rPr>
        <w:t xml:space="preserve">Casimir, H. B. G. “On the Attraction Between Two Perfectly Conducting Plates.” Proceedings of the Koninklijke Nederlandse Akademie van Wetenschappen 51 (1948): 793–795.</w:t>
      </w:r>
    </w:p>
    <w:p ns2:paraId="61B94462" ns2:textId="77777777" w:rsidR="00402E8E" w:rsidRDefault="00C80778">
      <w:pPr>
        <w:jc w:val="both"/>
        <w:rPr>
          <w:i/>
        </w:rPr>
      </w:pPr>
      <w:r>
        <w:rPr>
          <w:i/>
        </w:rPr>
        <w:t>Christenson, J. H., J. W. Cronin, V. L. Fitch, and R. Turlay. “Evidence for the 2π Decay of the K₂⁰ Meson.”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“Quantum Theory of Gravity. I. The Canonical Theory.” Physical Review 160, no. 5 (1967): 1113–1148.</w:t>
      </w:r>
    </w:p>
    <w:p/>
    <w:p>
      <w:pPr>
        <w:jc w:val="both"/>
      </w:pPr>
      <w:r>
        <w:rPr>
          <w:i/>
        </w:rPr>
        <w:t xml:space="preserve">Dirac, P. A. M. “Quantised Singularities in the Electromagnetic Field.” Proceedings of the Royal Society of London A 133, no. 821 (1931): 60–72.</w:t>
      </w:r>
    </w:p>
    <w:p/>
    <w:p>
      <w:pPr>
        <w:jc w:val="both"/>
      </w:pPr>
      <w:r>
        <w:rPr>
          <w:i/>
        </w:rPr>
        <w:t xml:space="preserve">Einstein, Albert. “Über einen die Erzeugung und Verwandlung des Lichtes betreffenden heuristischen Gesichtspunkt.”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w:p>
      <w:pPr>
        <w:jc w:val="both"/>
      </w:pPr>
      <w:r>
        <w:rPr>
          <w:i/>
        </w:rPr>
        <w:t xml:space="preserve">Fan, X., T. G. Myers, B. A. D. Sukra, and G. Gabrielse. “Measurement of the Electron Magnetic Moment.”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p>
      <w:pPr>
        <w:jc w:val="both"/>
      </w:pPr>
      <w:r>
        <w:rPr>
          <w:i/>
        </w:rPr>
        <w:t xml:space="preserve">Feynman, Richard P. “Space-Time Approach to Non-Relativistic Quantum Mechanics.”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w:p>
      <w:pPr>
        <w:jc w:val="both"/>
      </w:pPr>
      <w:r>
        <w:rPr>
          <w:i/>
        </w:rPr>
        <w:t xml:space="preserve">Grangier, P., G. Roger, and A. Aspect. “Experimental Evidence for a Photon Anticorrelation Effect on a Beam Splitter: A New Light on Single-Photon Interferences.” Europhysics Letters 1, no. 4 (1986): 173–179.</w:t>
      </w:r>
    </w:p>
    <w:p/>
    <w:p>
      <w:pPr>
        <w:jc w:val="both"/>
      </w:pPr>
      <w:r>
        <w:rPr>
          <w:i/>
        </w:rPr>
        <w:t xml:space="preserve">Griffiths, David J. Introduction to Electrodynamics.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“Particle Creation by Black Holes.” Communications in Mathematical Physics 43, no. 3 (1975): 199–220.</w:t>
      </w:r>
      <w:bookmarkEnd w:id="97"/>
    </w:p>
    <w:p/>
    <w:p>
      <w:pPr>
        <w:jc w:val="both"/>
      </w:pPr>
      <w:r>
        <w:rPr>
          <w:i/>
        </w:rPr>
        <w:t xml:space="preserve">Josephson, B. D. “Possible New Effects in Superconductive Tunnelling.” Physics Letters 1, no. 7 (1962): 251–253.</w:t>
      </w:r>
    </w:p>
    <w:p ns2:paraId="169A5A84" ns2: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w:p>
      <w:pPr>
        <w:jc w:val="both"/>
      </w:pPr>
      <w:r>
        <w:rPr>
          <w:i/>
        </w:rPr>
        <w:t xml:space="preserve">Lamb, Willis E., Jr., and Robert C. Retherford. “Fine Structure of the Hydrogen Atom by a Microwave Method.” Physical Review 72, no. 3 (1947): 241–243.</w:t>
      </w:r>
    </w:p>
    <w:p/>
    <w:p>
      <w:pPr>
        <w:jc w:val="both"/>
      </w:pPr>
      <w:r>
        <w:rPr>
          <w:i/>
        </w:rPr>
        <w:t xml:space="preserve">Lamoreaux, S. K. “Demonstration of the Casimir Force in the 0.6 to 6 μm Range.”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p>
      <w:pPr>
        <w:jc w:val="both"/>
      </w:pPr>
      <w:r>
        <w:rPr>
          <w:i/>
        </w:rPr>
        <w:t xml:space="preserve">Noether, Emmy. “Invariante Variationsprobleme.” Nachrichten von der Gesellschaft der Wissenschaften zu Göttingen, Mathematisch-Physikalische Klasse (1918): 235–257. English translation by M. A. Tavel, “Invariant Variation Problems,”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p>
      <w:pPr>
        <w:jc w:val="both"/>
      </w:pPr>
      <w:r>
        <w:rPr>
          <w:i/>
        </w:rPr>
        <w:t xml:space="preserve">Schwartz, Matthew D. Quantum Field Theory and the Standard Model. Cambridge: Cambridge University Press, 2014.</w:t>
      </w:r>
    </w:p>
    <w:p/>
    <w:p>
      <w:pPr>
        <w:jc w:val="both"/>
      </w:pPr>
      <w:r>
        <w:rPr>
          <w:i/>
        </w:rPr>
        <w:t xml:space="preserve">Schwinger, Julian. “On Quantum-Electrodynamics and the Magnetic Moment of the Electron.”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“The World as a Hologram.”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p>
      <w:pPr>
        <w:jc w:val="both"/>
      </w:pPr>
      <w:r>
        <w:rPr>
          <w:i/>
        </w:rPr>
        <w:t xml:space="preserve">Tinkham, Michael. Introduction to Superconductivity.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p>
      <w:pPr>
        <w:jc w:val="both"/>
      </w:pPr>
      <w:r>
        <w:rPr>
          <w:i/>
        </w:rPr>
        <w:t xml:space="preserve">Tonomura, Akira, Nobuyuki Osakabe, Tsuyoshi Matsuda, Takeshi Kawasaki, Junji Endo, Shinichiro Yano, and Hiroji Yamada. “Evidence for Aharonov-Bohm Effect with Magnetic Field Completely Shielded from Electron Wave.” Physical Review Letters 56, no. 8 (1986): 792–795.</w:t>
      </w:r>
    </w:p>
    <w:p/>
    <w:p>
      <w:pPr>
        <w:jc w:val="both"/>
      </w:pPr>
      <w:r>
        <w:rPr>
          <w:i/>
        </w:rPr>
        <w:t xml:space="preserve">Wheeler, John Archibald, and Richard P. Feynman. “Classical Electrodynamics in Terms of Direct Interparticle Action.” Reviews of Modern Physics 21, no. 3 (1949): 425–433.</w:t>
      </w:r>
    </w:p>
    <w:p/>
    <w:p>
      <w:pPr>
        <w:jc w:val="both"/>
      </w:pPr>
      <w:r>
        <w:rPr>
          <w:i/>
        </w:rPr>
        <w:t xml:space="preserve">Wheeler, John Archibald, and Richard P. Feynman. “Interaction with the Absorber as the Mechanism of Radiation.” Reviews of Modern Physics 17, no. 2–3 (1945): 157–181.</w:t>
      </w:r>
    </w:p>
    <w:p ns2:paraId="73821355" ns2:textId="77777777" w:rsidR="00402E8E" w:rsidRDefault="00402E8E"/>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ns2:paraId="3B866B96" ns2:textId="77777777" w:rsidR="00A32428" w:rsidRDefault="00A32428"/>
    <w:p ns2:paraId="05E71EEC" ns2:textId="77777777" w:rsidR="00402E8E" w:rsidRDefault="00402E8E"/>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ns2:paraId="3BF6AB95" ns2:textId="77777777" w:rsidR="00402E8E" w:rsidRDefault="00402E8E"/>
    <w:p ns2:paraId="01213FEF" ns2:textId="77777777" w:rsidR="00402E8E" w:rsidRDefault="00402E8E"/>
    <w:p ns2:paraId="739E6E44" ns2: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1" Type="http://schemas.openxmlformats.org/officeDocument/2006/relationships/hyperlink" Target="https://doi.org/10.1016/0031-9163(62" TargetMode="External"/><Relationship Id="rId72" Type="http://schemas.openxmlformats.org/officeDocument/2006/relationships/hyperlink" Target="https://doi.org/10.1103/RevModPhys.93.025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