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jc w:val="center"/>
      </w:pPr>
      <w:r>
        <w:t>Gamma Matrices</w:t>
      </w:r>
    </w:p>
    <w:p>
      <w:pPr>
        <w:pStyle w:val="Subtitle"/>
        <w:jc w:val="center"/>
      </w:pPr>
      <w:r>
        <w:t>Lesson 21 of Quantum, Actually, Volume 2: A QED Course</w:t>
      </w:r>
    </w:p>
    <w:p>
      <w:pPr>
        <w:jc w:val="center"/>
      </w:pPr>
      <w:r>
        <w:t>Lothar J. Musiol</w:t>
      </w:r>
    </w:p>
    <w:p>
      <w:r>
        <w:br/>
      </w:r>
    </w:p>
    <w:p>
      <w:pPr>
        <w:jc w:val="center"/>
      </w:pPr>
      <w:r>
        <w:rPr>
          <w:b/>
          <w:sz w:val="26"/>
        </w:rPr>
        <w:t>The Clifford algebra in depth, index manipulations, trace identities, and the chirality matrix gamma-5</w:t>
      </w:r>
    </w:p>
    <w:p>
      <w:r>
        <w:br/>
        <w:br/>
      </w:r>
    </w:p>
    <w:p>
      <w:pPr>
        <w:jc w:val="center"/>
      </w:pPr>
      <w:r>
        <w:t>First edition, 2026</w:t>
      </w:r>
    </w:p>
    <w:p>
      <w:r>
        <w:br w:type="page"/>
      </w:r>
    </w:p>
    <w:p>
      <w:pPr>
        <w:pStyle w:val="Heading2"/>
      </w:pPr>
      <w:r>
        <w:t>How to use this lesson</w:t>
      </w:r>
    </w:p>
    <w:p>
      <w:r>
        <w:t>Lesson 20 introduced the gamma matrices as a means to an end, a device for writing the Dirac equation covariantly. This lesson turns them into objects of study in their own right. Every scattering amplitude computed from Lesson 54 onward will require manipulating products and traces of gamma matrices, often four, six, or more at a time, and doing so efficiently requires a toolkit of identities derived once, here, and reused constantly afterward. None of the identities in this lesson require an explicit matrix representation; all follow from the abstract Clifford algebra {γ</w:t>
      </w:r>
      <w:r>
        <w:rPr>
          <w:vertAlign w:val="superscript"/>
        </w:rPr>
        <w:t>μ</w:t>
      </w:r>
      <w:r>
        <w:t>,γ</w:t>
      </w:r>
      <w:r>
        <w:rPr>
          <w:vertAlign w:val="superscript"/>
        </w:rPr>
        <w:t>ν</w:t>
      </w:r>
      <w:r>
        <w:t>}=2g</w:t>
      </w:r>
      <w:r>
        <w:rPr>
          <w:vertAlign w:val="superscript"/>
        </w:rPr>
        <w:t>μν</w:t>
      </w:r>
      <w:r>
        <w:t xml:space="preserve"> alone, a fact worth appreciating each time it is used.</w:t>
      </w:r>
    </w:p>
    <w:p>
      <w:r>
        <w:t>The lesson also introduces γ⁵, a matrix built from the product of all four gamma matrices, whose special properties make it the natural object for discussing parity and, much later in a full treatment of the electroweak theory (outside this course's scope), the chiral structure of the weak interaction. Within QED itself, γ⁵ appears chiefly in trace identities and in Lesson 23's discussion of chirality projectors. Expect seven to nine focused hours; this lesson is dense with algebra that rewards careful, exercise-by-exercise practice.</w:t>
      </w:r>
    </w:p>
    <w:p>
      <w:pPr>
        <w:pStyle w:val="Heading3"/>
      </w:pPr>
      <w:r>
        <w:t>Learning objectives</w:t>
      </w:r>
    </w:p>
    <w:p>
      <w:pPr>
        <w:pStyle w:val="ListBullet"/>
      </w:pPr>
      <w:r>
        <w:t>Derive index-contraction identities such as γ</w:t>
      </w:r>
      <w:r>
        <w:rPr>
          <w:vertAlign w:val="subscript"/>
        </w:rPr>
        <w:t>μ</w:t>
      </w:r>
      <w:r>
        <w:t>γ</w:t>
      </w:r>
      <w:r>
        <w:rPr>
          <w:vertAlign w:val="superscript"/>
        </w:rPr>
        <w:t>μ</w:t>
      </w:r>
      <w:r>
        <w:t>=4 directly from the Clifford algebra.</w:t>
      </w:r>
    </w:p>
    <w:p>
      <w:pPr>
        <w:pStyle w:val="ListBullet"/>
      </w:pPr>
      <w:r>
        <w:t>Derive the basic anticommutation identities for a gamma matrix moving past a slash of an arbitrary four-vector.</w:t>
      </w:r>
    </w:p>
    <w:p>
      <w:pPr>
        <w:pStyle w:val="ListBullet"/>
      </w:pPr>
      <w:r>
        <w:t>Compute traces of products of two and four gamma matrices using only the algebra, without any explicit representation.</w:t>
      </w:r>
    </w:p>
    <w:p>
      <w:pPr>
        <w:pStyle w:val="ListBullet"/>
      </w:pPr>
      <w:r>
        <w:t>State and use the rule that the trace of an odd number of gamma matrices vanishes.</w:t>
      </w:r>
    </w:p>
    <w:p>
      <w:pPr>
        <w:pStyle w:val="ListBullet"/>
      </w:pPr>
      <w:r>
        <w:t>Define γ⁵ and derive its key properties: Hermiticity, γ⁵²=I, and anticommutation with every γ</w:t>
      </w:r>
      <w:r>
        <w:rPr>
          <w:vertAlign w:val="superscript"/>
        </w:rPr>
        <w:t>μ</w:t>
      </w:r>
      <w:r>
        <w:t>.</w:t>
      </w:r>
    </w:p>
    <w:p>
      <w:pPr>
        <w:pStyle w:val="ListBullet"/>
      </w:pPr>
      <w:r>
        <w:t>Compute traces involving γ⁵ and recognize when the Levi Civita symbol appears.</w:t>
      </w:r>
    </w:p>
    <w:p>
      <w:pPr>
        <w:pStyle w:val="ListBullet"/>
      </w:pPr>
      <w:r>
        <w:t>Construct the chiral projectors P</w:t>
      </w:r>
      <w:r>
        <w:rPr>
          <w:vertAlign w:val="subscript"/>
        </w:rPr>
        <w:t>L</w:t>
      </w:r>
      <w:r>
        <w:t>, P</w:t>
      </w:r>
      <w:r>
        <w:rPr>
          <w:vertAlign w:val="subscript"/>
        </w:rPr>
        <w:t>R</w:t>
      </w:r>
      <w:r>
        <w:t xml:space="preserve"> and explain their role in splitting a Dirac spinor into two Weyl components.</w:t>
      </w:r>
    </w:p>
    <w:p>
      <w:pPr>
        <w:pStyle w:val="ListBullet"/>
      </w:pPr>
      <w:r>
        <w:t>Recognize this lesson's identities as the direct computational engine behind every QED cross-section calculation in Part VIII.</w:t>
      </w:r>
    </w:p>
    <w:p>
      <w:pPr>
        <w:pStyle w:val="Heading3"/>
      </w:pPr>
      <w:r>
        <w:t>Notation and conventions</w:t>
      </w:r>
    </w:p>
    <w:tbl>
      <w:tblPr>
        <w:tblW w:type="auto" w:w="0"/>
        <w:jc w:val="center"/>
        <w:tblLayout w:type="fixed"/>
        <w:tblLook w:firstColumn="1" w:firstRow="1" w:lastColumn="0" w:lastRow="0" w:noHBand="0" w:noVBand="1" w:val="04A0"/>
        <w:tblLayout w:type="fixed"/>
        <w:tblLook w:firstColumn="1" w:firstRow="1" w:lastColumn="0" w:lastRow="0" w:noHBand="0" w:noVBand="1" w:val="04A0"/>
      </w:tblPr>
      <w:tblGrid>
        <w:gridCol w:w="2160"/>
        <w:gridCol w:w="7632"/>
      </w:tblGrid>
      <w:tr>
        <w:tc>
          <w:tcPr>
            <w:tcW w:type="dxa" w:w="2160"/>
            <w:shd w:fill="1F4E78"/>
            <w:vAlign w:val="center"/>
            <w:tcMar>
              <w:top w:w="100" w:type="dxa"/>
              <w:start w:w="100" w:type="dxa"/>
              <w:bottom w:w="100" w:type="dxa"/>
              <w:end w:w="100" w:type="dxa"/>
            </w:tcMar>
          </w:tcPr>
          <w:p>
            <w:r>
              <w:rPr>
                <w:b/>
                <w:color w:val="FFFFFF"/>
              </w:rPr>
              <w:t>Symbol</w:t>
            </w:r>
          </w:p>
        </w:tc>
        <w:tc>
          <w:tcPr>
            <w:tcW w:type="dxa" w:w="7632"/>
            <w:shd w:fill="1F4E78"/>
            <w:vAlign w:val="center"/>
            <w:tcMar>
              <w:top w:w="100" w:type="dxa"/>
              <w:start w:w="100" w:type="dxa"/>
              <w:bottom w:w="100" w:type="dxa"/>
              <w:end w:w="100" w:type="dxa"/>
            </w:tcMar>
          </w:tcPr>
          <w:p>
            <w:r>
              <w:rPr>
                <w:b/>
                <w:color w:val="FFFFFF"/>
              </w:rPr>
              <w:t>Meaning</w:t>
            </w:r>
          </w:p>
        </w:tc>
      </w:tr>
      <w:tr>
        <w:tc>
          <w:tcPr>
            <w:tcW w:type="dxa" w:w="2160"/>
            <w:vAlign w:val="center"/>
            <w:tcMar>
              <w:top w:w="100" w:type="dxa"/>
              <w:start w:w="100" w:type="dxa"/>
              <w:bottom w:w="100" w:type="dxa"/>
              <w:end w:w="100" w:type="dxa"/>
            </w:tcMar>
          </w:tcPr>
          <w:p>
            <w:r>
              <w:t>γ</w:t>
            </w:r>
            <w:r>
              <w:rPr>
                <w:vertAlign w:val="superscript"/>
              </w:rPr>
              <w:t>μ</w:t>
            </w:r>
          </w:p>
        </w:tc>
        <w:tc>
          <w:tcPr>
            <w:tcW w:type="dxa" w:w="7632"/>
            <w:vAlign w:val="center"/>
            <w:tcMar>
              <w:top w:w="100" w:type="dxa"/>
              <w:start w:w="100" w:type="dxa"/>
              <w:bottom w:w="100" w:type="dxa"/>
              <w:end w:w="100" w:type="dxa"/>
            </w:tcMar>
          </w:tcPr>
          <w:p>
            <w:r>
              <w:t>Gamma matrices, {γ</w:t>
            </w:r>
            <w:r>
              <w:rPr>
                <w:vertAlign w:val="superscript"/>
              </w:rPr>
              <w:t>μ</w:t>
            </w:r>
            <w:r>
              <w:t>,γ</w:t>
            </w:r>
            <w:r>
              <w:rPr>
                <w:vertAlign w:val="superscript"/>
              </w:rPr>
              <w:t>ν</w:t>
            </w:r>
            <w:r>
              <w:t>}=2g</w:t>
            </w:r>
            <w:r>
              <w:rPr>
                <w:vertAlign w:val="superscript"/>
              </w:rPr>
              <w:t>μν</w:t>
            </w:r>
            <w:r>
              <w:t xml:space="preserve"> I</w:t>
            </w:r>
          </w:p>
        </w:tc>
      </w:tr>
      <w:tr>
        <w:tc>
          <w:tcPr>
            <w:tcW w:type="dxa" w:w="2160"/>
            <w:vAlign w:val="center"/>
            <w:shd w:fill="EAF2F8"/>
            <w:tcMar>
              <w:top w:w="100" w:type="dxa"/>
              <w:start w:w="100" w:type="dxa"/>
              <w:bottom w:w="100" w:type="dxa"/>
              <w:end w:w="100" w:type="dxa"/>
            </w:tcMar>
          </w:tcPr>
          <w:p>
            <w:r>
              <w:t>a̸ = γ</w:t>
            </w:r>
            <w:r>
              <w:rPr>
                <w:vertAlign w:val="superscript"/>
              </w:rPr>
              <w:t>μ</w:t>
            </w:r>
            <w:r>
              <w:t>a</w:t>
            </w:r>
            <w:r>
              <w:rPr>
                <w:vertAlign w:val="subscript"/>
              </w:rPr>
              <w:t>μ</w:t>
            </w:r>
          </w:p>
        </w:tc>
        <w:tc>
          <w:tcPr>
            <w:tcW w:type="dxa" w:w="7632"/>
            <w:vAlign w:val="center"/>
            <w:shd w:fill="EAF2F8"/>
            <w:tcMar>
              <w:top w:w="100" w:type="dxa"/>
              <w:start w:w="100" w:type="dxa"/>
              <w:bottom w:w="100" w:type="dxa"/>
              <w:end w:w="100" w:type="dxa"/>
            </w:tcMar>
          </w:tcPr>
          <w:p>
            <w:r>
              <w:t>Feynman slash of a four-vector a</w:t>
            </w:r>
          </w:p>
        </w:tc>
      </w:tr>
      <w:tr>
        <w:tc>
          <w:tcPr>
            <w:tcW w:type="dxa" w:w="2160"/>
            <w:vAlign w:val="center"/>
            <w:tcMar>
              <w:top w:w="100" w:type="dxa"/>
              <w:start w:w="100" w:type="dxa"/>
              <w:bottom w:w="100" w:type="dxa"/>
              <w:end w:w="100" w:type="dxa"/>
            </w:tcMar>
          </w:tcPr>
          <w:p>
            <w:r>
              <w:t>Tr[…]</w:t>
            </w:r>
          </w:p>
        </w:tc>
        <w:tc>
          <w:tcPr>
            <w:tcW w:type="dxa" w:w="7632"/>
            <w:vAlign w:val="center"/>
            <w:tcMar>
              <w:top w:w="100" w:type="dxa"/>
              <w:start w:w="100" w:type="dxa"/>
              <w:bottom w:w="100" w:type="dxa"/>
              <w:end w:w="100" w:type="dxa"/>
            </w:tcMar>
          </w:tcPr>
          <w:p>
            <w:r>
              <w:t>Trace of a product of gamma matrices</w:t>
            </w:r>
          </w:p>
        </w:tc>
      </w:tr>
      <w:tr>
        <w:tc>
          <w:tcPr>
            <w:tcW w:type="dxa" w:w="2160"/>
            <w:vAlign w:val="center"/>
            <w:shd w:fill="EAF2F8"/>
            <w:tcMar>
              <w:top w:w="100" w:type="dxa"/>
              <w:start w:w="100" w:type="dxa"/>
              <w:bottom w:w="100" w:type="dxa"/>
              <w:end w:w="100" w:type="dxa"/>
            </w:tcMar>
          </w:tcPr>
          <w:p>
            <w:r>
              <w:t>γ⁵ = iγ⁰γ¹γ²γ³</w:t>
            </w:r>
          </w:p>
        </w:tc>
        <w:tc>
          <w:tcPr>
            <w:tcW w:type="dxa" w:w="7632"/>
            <w:vAlign w:val="center"/>
            <w:shd w:fill="EAF2F8"/>
            <w:tcMar>
              <w:top w:w="100" w:type="dxa"/>
              <w:start w:w="100" w:type="dxa"/>
              <w:bottom w:w="100" w:type="dxa"/>
              <w:end w:w="100" w:type="dxa"/>
            </w:tcMar>
          </w:tcPr>
          <w:p>
            <w:r>
              <w:t>Chirality matrix</w:t>
            </w:r>
          </w:p>
        </w:tc>
      </w:tr>
      <w:tr>
        <w:tc>
          <w:tcPr>
            <w:tcW w:type="dxa" w:w="2160"/>
            <w:vAlign w:val="center"/>
            <w:tcMar>
              <w:top w:w="100" w:type="dxa"/>
              <w:start w:w="100" w:type="dxa"/>
              <w:bottom w:w="100" w:type="dxa"/>
              <w:end w:w="100" w:type="dxa"/>
            </w:tcMar>
          </w:tcPr>
          <w:p>
            <w:r>
              <w:t>P</w:t>
            </w:r>
            <w:r>
              <w:rPr>
                <w:vertAlign w:val="subscript"/>
              </w:rPr>
              <w:t>L</w:t>
            </w:r>
            <w:r>
              <w:t>, P</w:t>
            </w:r>
            <w:r>
              <w:rPr>
                <w:vertAlign w:val="subscript"/>
              </w:rPr>
              <w:t>R</w:t>
            </w:r>
          </w:p>
        </w:tc>
        <w:tc>
          <w:tcPr>
            <w:tcW w:type="dxa" w:w="7632"/>
            <w:vAlign w:val="center"/>
            <w:tcMar>
              <w:top w:w="100" w:type="dxa"/>
              <w:start w:w="100" w:type="dxa"/>
              <w:bottom w:w="100" w:type="dxa"/>
              <w:end w:w="100" w:type="dxa"/>
            </w:tcMar>
          </w:tcPr>
          <w:p>
            <w:r>
              <w:t>Left and right chiral projectors, (1∓γ⁵)/2</w:t>
            </w:r>
          </w:p>
        </w:tc>
      </w:tr>
      <w:tr>
        <w:tc>
          <w:tcPr>
            <w:tcW w:type="dxa" w:w="2160"/>
            <w:vAlign w:val="center"/>
            <w:shd w:fill="EAF2F8"/>
            <w:tcMar>
              <w:top w:w="100" w:type="dxa"/>
              <w:start w:w="100" w:type="dxa"/>
              <w:bottom w:w="100" w:type="dxa"/>
              <w:end w:w="100" w:type="dxa"/>
            </w:tcMar>
          </w:tcPr>
          <w:p>
            <w:r>
              <w:t>ε</w:t>
            </w:r>
            <w:r>
              <w:rPr>
                <w:vertAlign w:val="superscript"/>
              </w:rPr>
              <w:t>μνρσ</w:t>
            </w:r>
          </w:p>
        </w:tc>
        <w:tc>
          <w:tcPr>
            <w:tcW w:type="dxa" w:w="7632"/>
            <w:vAlign w:val="center"/>
            <w:shd w:fill="EAF2F8"/>
            <w:tcMar>
              <w:top w:w="100" w:type="dxa"/>
              <w:start w:w="100" w:type="dxa"/>
              <w:bottom w:w="100" w:type="dxa"/>
              <w:end w:w="100" w:type="dxa"/>
            </w:tcMar>
          </w:tcPr>
          <w:p>
            <w:r>
              <w:t>Levi Civita symbol (Lesson 4, Section 4.4)</w:t>
            </w:r>
          </w:p>
        </w:tc>
      </w:tr>
      <w:tr>
        <w:tc>
          <w:tcPr>
            <w:tcW w:type="dxa" w:w="2160"/>
            <w:vAlign w:val="center"/>
            <w:tcMar>
              <w:top w:w="100" w:type="dxa"/>
              <w:start w:w="100" w:type="dxa"/>
              <w:bottom w:w="100" w:type="dxa"/>
              <w:end w:w="100" w:type="dxa"/>
            </w:tcMar>
          </w:tcPr>
          <w:p>
            <w:r>
              <w:t>n</w:t>
            </w:r>
          </w:p>
        </w:tc>
        <w:tc>
          <w:tcPr>
            <w:tcW w:type="dxa" w:w="7632"/>
            <w:vAlign w:val="center"/>
            <w:tcMar>
              <w:top w:w="100" w:type="dxa"/>
              <w:start w:w="100" w:type="dxa"/>
              <w:bottom w:w="100" w:type="dxa"/>
              <w:end w:w="100" w:type="dxa"/>
            </w:tcMar>
          </w:tcPr>
          <w:p>
            <w:r>
              <w:t>Number of spacetime dimensions, fixed at 4 throughout this course</w:t>
            </w:r>
          </w:p>
        </w:tc>
      </w:tr>
    </w:tbl>
    <w:tbl>
      <w:tblPr>
        <w:tblW w:type="auto" w:w="0"/>
        <w:jc w:val="center"/>
        <w:tblLayout w:type="fixed"/>
        <w:tblLook w:firstColumn="1" w:firstRow="1" w:lastColumn="0" w:lastRow="0" w:noHBand="0" w:noVBand="1" w:val="04A0"/>
        <w:tblBorders>
          <w:top w:val="single" w:sz="8" w:color="7FA7CF"/>
          <w:left w:val="single" w:sz="8" w:color="7FA7CF"/>
          <w:bottom w:val="single" w:sz="8" w:color="7FA7CF"/>
          <w:right w:val="single" w:sz="8" w:color="7FA7CF"/>
        </w:tblBorders>
      </w:tblPr>
      <w:tblGrid>
        <w:gridCol w:w="9392"/>
      </w:tblGrid>
      <w:tr>
        <w:tc>
          <w:tcPr>
            <w:tcW w:type="dxa" w:w="9392"/>
            <w:shd w:fill="F3F7FB"/>
            <w:tcMar>
              <w:top w:w="140" w:type="dxa"/>
              <w:start w:w="140" w:type="dxa"/>
              <w:bottom w:w="140" w:type="dxa"/>
              <w:end w:w="140" w:type="dxa"/>
            </w:tcMar>
          </w:tcPr>
          <w:p>
            <w:r>
              <w:rPr>
                <w:b/>
                <w:color w:val="1F4E78"/>
              </w:rPr>
              <w:t>First pass: the result before the derivation</w:t>
            </w:r>
          </w:p>
          <w:p>
            <w:pPr>
              <w:spacing w:after="60"/>
            </w:pPr>
            <w:r>
              <w:t>Gamma-matrix algebra reduces to a few identities: γ</w:t>
            </w:r>
            <w:r>
              <w:rPr>
                <w:vertAlign w:val="subscript"/>
              </w:rPr>
              <w:t>μ</w:t>
            </w:r>
            <w:r>
              <w:t>γ</w:t>
            </w:r>
            <w:r>
              <w:rPr>
                <w:vertAlign w:val="superscript"/>
              </w:rPr>
              <w:t>μ</w:t>
            </w:r>
            <w:r>
              <w:t xml:space="preserve"> = 4, traces of odd numbers of γs vanish, Tr[γ</w:t>
            </w:r>
            <w:r>
              <w:rPr>
                <w:vertAlign w:val="superscript"/>
              </w:rPr>
              <w:t>μ</w:t>
            </w:r>
            <w:r>
              <w:t>γ</w:t>
            </w:r>
            <w:r>
              <w:rPr>
                <w:vertAlign w:val="superscript"/>
              </w:rPr>
              <w:t>ν</w:t>
            </w:r>
            <w:r>
              <w:t>] = 4g</w:t>
            </w:r>
            <w:r>
              <w:rPr>
                <w:vertAlign w:val="superscript"/>
              </w:rPr>
              <w:t>μν</w:t>
            </w:r>
            <w:r>
              <w:t>, and the four-γ trace formula.</w:t>
            </w:r>
          </w:p>
          <w:p>
            <w:pPr>
              <w:spacing w:after="60"/>
            </w:pPr>
            <w:r>
              <w:t>Every cross section in Lessons 54–58 is a trace evaluated with exactly these rules. This is one of the high-risk topics: keep the identity table at hand.</w:t>
            </w:r>
          </w:p>
        </w:tc>
      </w:tr>
    </w:tbl>
    <w:p>
      <w:pPr>
        <w:spacing w:after="80"/>
      </w:pPr>
    </w:p>
    <w:p>
      <w:pPr>
        <w:pStyle w:val="Heading2"/>
      </w:pPr>
      <w:r>
        <w:t>1 Basic index identities</w:t>
      </w:r>
    </w:p>
    <w:p>
      <w:pPr>
        <w:pStyle w:val="Heading3"/>
      </w:pPr>
      <w:r>
        <w:t>1.1 Contracting one index</w:t>
      </w:r>
    </w:p>
    <w:p>
      <w:r>
        <w:t>Compute γ</w:t>
      </w:r>
      <w:r>
        <w:rPr>
          <w:vertAlign w:val="subscript"/>
        </w:rPr>
        <w:t>μ</w:t>
      </w:r>
      <w:r>
        <w:t>γ</w:t>
      </w:r>
      <w:r>
        <w:rPr>
          <w:vertAlign w:val="superscript"/>
        </w:rPr>
        <w:t>μ</w:t>
      </w:r>
      <w:r>
        <w:t xml:space="preserve"> = g</w:t>
      </w:r>
      <w:r>
        <w:rPr>
          <w:vertAlign w:val="subscript"/>
        </w:rPr>
        <w:t>μν</w:t>
      </w:r>
      <w:r>
        <w:t>γ</w:t>
      </w:r>
      <w:r>
        <w:rPr>
          <w:vertAlign w:val="superscript"/>
        </w:rPr>
        <w:t>ν</w:t>
      </w:r>
      <w:r>
        <w:t>γ</w:t>
      </w:r>
      <w:r>
        <w:rPr>
          <w:vertAlign w:val="superscript"/>
        </w:rPr>
        <w:t>μ</w:t>
      </w:r>
      <w:r>
        <w:t>. Using the Clifford algebra to write γ</w:t>
      </w:r>
      <w:r>
        <w:rPr>
          <w:vertAlign w:val="superscript"/>
        </w:rPr>
        <w:t>ν</w:t>
      </w:r>
      <w:r>
        <w:t>γ</w:t>
      </w:r>
      <w:r>
        <w:rPr>
          <w:vertAlign w:val="superscript"/>
        </w:rPr>
        <w:t>μ</w:t>
      </w:r>
      <w:r>
        <w:t xml:space="preserve"> = 2g</w:t>
      </w:r>
      <w:r>
        <w:rPr>
          <w:vertAlign w:val="superscript"/>
        </w:rPr>
        <w:t>νμ</w:t>
      </w:r>
      <w:r>
        <w:t>I − γ</w:t>
      </w:r>
      <w:r>
        <w:rPr>
          <w:vertAlign w:val="superscript"/>
        </w:rPr>
        <w:t>μ</w:t>
      </w:r>
      <w:r>
        <w:t>γ</w:t>
      </w:r>
      <w:r>
        <w:rPr>
          <w:vertAlign w:val="superscript"/>
        </w:rPr>
        <w:t>ν</w:t>
      </w:r>
      <w:r>
        <w:t xml:space="preserve"> and substituting,</w:t>
      </w:r>
    </w:p>
    <w:p>
      <w:pPr>
        <w:spacing w:before="100" w:after="160"/>
        <w:jc w:val="center"/>
      </w:pPr>
      <m:oMathPara>
        <m:oMath>
          <m:sSub>
            <m:e>
              <m:r>
                <m:t xml:space="preserve">γ</m:t>
              </m:r>
            </m:e>
            <m:sub>
              <m:r>
                <m:t xml:space="preserve">μ</m:t>
              </m:r>
            </m:sub>
          </m:sSub>
          <m:sSup>
            <m:e>
              <m:r>
                <m:t xml:space="preserve">γ</m:t>
              </m:r>
            </m:e>
            <m:sup>
              <m:r>
                <m:t xml:space="preserve">μ</m:t>
              </m:r>
            </m:sup>
          </m:sSup>
          <m:r>
            <m:t xml:space="preserve">=</m:t>
          </m:r>
          <m:sSub>
            <m:e>
              <m:r>
                <m:t xml:space="preserve">g</m:t>
              </m:r>
            </m:e>
            <m:sub>
              <m:r>
                <m:t xml:space="preserve">μν</m:t>
              </m:r>
            </m:sub>
          </m:sSub>
          <m:d>
            <m:dPr/>
            <m:e>
              <m:sSup>
                <m:e>
                  <m:r>
                    <m:t xml:space="preserve">2g</m:t>
                  </m:r>
                </m:e>
                <m:sup>
                  <m:r>
                    <m:t xml:space="preserve">νμ</m:t>
                  </m:r>
                </m:sup>
              </m:sSup>
              <m:r>
                <m:t xml:space="preserve">I</m:t>
              </m:r>
              <m:r>
                <m:t xml:space="preserve">−</m:t>
              </m:r>
              <m:sSup>
                <m:e>
                  <m:r>
                    <m:t xml:space="preserve">γ</m:t>
                  </m:r>
                </m:e>
                <m:sup>
                  <m:r>
                    <m:t xml:space="preserve">μ</m:t>
                  </m:r>
                </m:sup>
              </m:sSup>
              <m:sSup>
                <m:e>
                  <m:r>
                    <m:t xml:space="preserve">γ</m:t>
                  </m:r>
                </m:e>
                <m:sup>
                  <m:r>
                    <m:t xml:space="preserve">ν</m:t>
                  </m:r>
                </m:sup>
              </m:sSup>
            </m:e>
          </m:d>
          <m:r>
            <m:t xml:space="preserve">=</m:t>
          </m:r>
          <m:sSubSup>
            <m:e>
              <m:r>
                <m:t xml:space="preserve">2g</m:t>
              </m:r>
            </m:e>
            <m:sub>
              <m:r>
                <m:t xml:space="preserve">μ</m:t>
              </m:r>
            </m:sub>
            <m:sup>
              <m:r>
                <m:t xml:space="preserve">μ</m:t>
              </m:r>
            </m:sup>
          </m:sSubSup>
          <m:r>
            <m:t xml:space="preserve"> </m:t>
          </m:r>
          <m:r>
            <m:t xml:space="preserve">I</m:t>
          </m:r>
          <m:r>
            <m:t xml:space="preserve">−</m:t>
          </m:r>
          <m:sSup>
            <m:e>
              <m:r>
                <m:t xml:space="preserve">γ</m:t>
              </m:r>
            </m:e>
            <m:sup>
              <m:r>
                <m:t xml:space="preserve">μ</m:t>
              </m:r>
            </m:sup>
          </m:sSup>
          <m:sSub>
            <m:e>
              <m:r>
                <m:t xml:space="preserve">γ</m:t>
              </m:r>
            </m:e>
            <m:sub>
              <m:r>
                <m:t xml:space="preserve">μ</m:t>
              </m:r>
            </m:sub>
          </m:sSub>
          <m:r>
            <m:t xml:space="preserve">=</m:t>
          </m:r>
          <m:r>
            <m:t xml:space="preserve">2</m:t>
          </m:r>
          <m:d>
            <m:dPr/>
            <m:e>
              <m:r>
                <m:t xml:space="preserve">4</m:t>
              </m:r>
            </m:e>
          </m:d>
          <m:r>
            <m:t xml:space="preserve">I</m:t>
          </m:r>
          <m:r>
            <m:t xml:space="preserve">−</m:t>
          </m:r>
          <m:sSub>
            <m:e>
              <m:r>
                <m:t xml:space="preserve">γ</m:t>
              </m:r>
            </m:e>
            <m:sub>
              <m:r>
                <m:t xml:space="preserve">μ</m:t>
              </m:r>
            </m:sub>
          </m:sSub>
          <m:sSup>
            <m:e>
              <m:r>
                <m:t xml:space="preserve">γ</m:t>
              </m:r>
            </m:e>
            <m:sup>
              <m:r>
                <m:t xml:space="preserve">μ</m:t>
              </m:r>
            </m:sup>
          </m:sSup>
        </m:oMath>
      </m:oMathPara>
    </w:p>
    <w:p>
      <w:r>
        <w:t>using g</w:t>
      </w:r>
      <w:r>
        <w:rPr>
          <w:vertAlign w:val="subscript"/>
        </w:rPr>
        <w:t>μ</w:t>
      </w:r>
      <w:r>
        <w:rPr>
          <w:vertAlign w:val="superscript"/>
        </w:rPr>
        <w:t>μ</w:t>
      </w:r>
      <w:r>
        <w:t>=4 (the trace of the identity metric in four spacetime dimensions, Lesson 4). Rearranging, 2γ</w:t>
      </w:r>
      <w:r>
        <w:rPr>
          <w:vertAlign w:val="subscript"/>
        </w:rPr>
        <w:t>μ</w:t>
      </w:r>
      <w:r>
        <w:t>γ</w:t>
      </w:r>
      <w:r>
        <w:rPr>
          <w:vertAlign w:val="superscript"/>
        </w:rPr>
        <w:t>μ</w:t>
      </w:r>
      <w:r>
        <w:t>=8I, so</w:t>
      </w:r>
    </w:p>
    <w:p>
      <w:pPr>
        <w:spacing w:before="100" w:after="160"/>
        <w:jc w:val="center"/>
      </w:pPr>
      <m:oMathPara>
        <m:oMath>
          <m:sSub>
            <m:e>
              <m:r>
                <m:t xml:space="preserve">γ</m:t>
              </m:r>
            </m:e>
            <m:sub>
              <m:r>
                <m:t xml:space="preserve">μ</m:t>
              </m:r>
            </m:sub>
          </m:sSub>
          <m:r>
            <m:t xml:space="preserve"> </m:t>
          </m:r>
          <m:sSup>
            <m:e>
              <m:r>
                <m:t xml:space="preserve">γ</m:t>
              </m:r>
            </m:e>
            <m:sup>
              <m:r>
                <m:t xml:space="preserve">μ</m:t>
              </m:r>
            </m:sup>
          </m:sSup>
          <m:r>
            <m:t xml:space="preserve">=</m:t>
          </m:r>
          <m:r>
            <m:t xml:space="preserve">4</m:t>
          </m:r>
          <m:r>
            <m:t xml:space="preserve"> </m:t>
          </m:r>
          <m:r>
            <m:t xml:space="preserve">I</m:t>
          </m:r>
        </m:oMath>
      </m:oMathPara>
    </w:p>
    <w:p>
      <w:r>
        <w:t>This is the first of several identities that hold regardless of any explicit representation, following purely from the Clifford algebra and the dimension of spacetime.</w:t>
      </w:r>
    </w:p>
    <w:p>
      <w:pPr>
        <w:pStyle w:val="Heading3"/>
      </w:pPr>
      <w:r>
        <w:t>1.2 Moving a gamma matrix past a slash</w:t>
      </w:r>
    </w:p>
    <w:p>
      <w:r>
        <w:t>For any four-vector a, define the slash a̸=γ</w:t>
      </w:r>
      <w:r>
        <w:rPr>
          <w:vertAlign w:val="superscript"/>
        </w:rPr>
        <w:t>μ</w:t>
      </w:r>
      <w:r>
        <w:t>a</w:t>
      </w:r>
      <w:r>
        <w:rPr>
          <w:vertAlign w:val="subscript"/>
        </w:rPr>
        <w:t>μ</w:t>
      </w:r>
      <w:r>
        <w:t xml:space="preserve"> as in Lesson 20. The Clifford algebra gives directly</w:t>
      </w:r>
    </w:p>
    <w:p>
      <w:pPr>
        <w:spacing w:before="100" w:after="160"/>
        <w:jc w:val="center"/>
      </w:pPr>
      <m:oMathPara>
        <m:oMath>
          <m:sSup>
            <m:e>
              <m:r>
                <m:t xml:space="preserve">γ</m:t>
              </m:r>
            </m:e>
            <m:sup>
              <m:r>
                <m:t xml:space="preserve">μ</m:t>
              </m:r>
            </m:sup>
          </m:sSup>
          <m:r>
            <m:t xml:space="preserve"> </m:t>
          </m:r>
          <m:acc>
            <m:accPr>
              <m:chr m:val="/"/>
            </m:accPr>
            <m:e>
              <m:r>
                <m:t xml:space="preserve">a</m:t>
              </m:r>
            </m:e>
          </m:acc>
          <m:r>
            <m:t xml:space="preserve">=</m:t>
          </m:r>
          <m:sSup>
            <m:e>
              <m:r>
                <m:t xml:space="preserve">γ</m:t>
              </m:r>
            </m:e>
            <m:sup>
              <m:r>
                <m:t xml:space="preserve">μ</m:t>
              </m:r>
            </m:sup>
          </m:sSup>
          <m:sSup>
            <m:e>
              <m:r>
                <m:t xml:space="preserve">γ</m:t>
              </m:r>
            </m:e>
            <m:sup>
              <m:r>
                <m:t xml:space="preserve">ν</m:t>
              </m:r>
            </m:sup>
          </m:sSup>
          <m:sSub>
            <m:e>
              <m:r>
                <m:t xml:space="preserve">a</m:t>
              </m:r>
            </m:e>
            <m:sub>
              <m:r>
                <m:t xml:space="preserve">ν</m:t>
              </m:r>
            </m:sub>
          </m:sSub>
          <m:r>
            <m:t xml:space="preserve">=</m:t>
          </m:r>
          <m:d>
            <m:dPr/>
            <m:e>
              <m:sSup>
                <m:e>
                  <m:r>
                    <m:t xml:space="preserve">2g</m:t>
                  </m:r>
                </m:e>
                <m:sup>
                  <m:r>
                    <m:t xml:space="preserve">μν</m:t>
                  </m:r>
                </m:sup>
              </m:sSup>
              <m:r>
                <m:t xml:space="preserve">−</m:t>
              </m:r>
              <m:sSup>
                <m:e>
                  <m:r>
                    <m:t xml:space="preserve">γ</m:t>
                  </m:r>
                </m:e>
                <m:sup>
                  <m:r>
                    <m:t xml:space="preserve">ν</m:t>
                  </m:r>
                </m:sup>
              </m:sSup>
              <m:sSup>
                <m:e>
                  <m:r>
                    <m:t xml:space="preserve">γ</m:t>
                  </m:r>
                </m:e>
                <m:sup>
                  <m:r>
                    <m:t xml:space="preserve">μ</m:t>
                  </m:r>
                </m:sup>
              </m:sSup>
            </m:e>
          </m:d>
          <m:sSub>
            <m:e>
              <m:r>
                <m:t xml:space="preserve">a</m:t>
              </m:r>
            </m:e>
            <m:sub>
              <m:r>
                <m:t xml:space="preserve">ν</m:t>
              </m:r>
            </m:sub>
          </m:sSub>
          <m:r>
            <m:t xml:space="preserve">=</m:t>
          </m:r>
          <m:sSup>
            <m:e>
              <m:r>
                <m:t xml:space="preserve">2a</m:t>
              </m:r>
            </m:e>
            <m:sup>
              <m:r>
                <m:t xml:space="preserve">μ</m:t>
              </m:r>
            </m:sup>
          </m:sSup>
          <m:r>
            <m:t xml:space="preserve">−</m:t>
          </m:r>
          <m:acc>
            <m:accPr>
              <m:chr m:val="/"/>
            </m:accPr>
            <m:e>
              <m:r>
                <m:t xml:space="preserve">a</m:t>
              </m:r>
            </m:e>
          </m:acc>
          <m:sSup>
            <m:e>
              <m:r>
                <m:t xml:space="preserve">γ</m:t>
              </m:r>
            </m:e>
            <m:sup>
              <m:r>
                <m:t xml:space="preserve">μ</m:t>
              </m:r>
            </m:sup>
          </m:sSup>
        </m:oMath>
      </m:oMathPara>
    </w:p>
    <w:p>
      <w:pPr>
        <w:spacing w:before="100" w:after="160"/>
        <w:jc w:val="center"/>
      </w:pPr>
      <m:oMathPara>
        <m:oMath>
          <m:sSub>
            <m:e>
              <m:r>
                <m:t xml:space="preserve">γ</m:t>
              </m:r>
            </m:e>
            <m:sub>
              <m:r>
                <m:t xml:space="preserve">μ</m:t>
              </m:r>
            </m:sub>
          </m:sSub>
          <m:r>
            <m:t xml:space="preserve"> </m:t>
          </m:r>
          <m:acc>
            <m:accPr>
              <m:chr m:val="/"/>
            </m:accPr>
            <m:e>
              <m:r>
                <m:t xml:space="preserve">a</m:t>
              </m:r>
            </m:e>
          </m:acc>
          <m:r>
            <m:t xml:space="preserve"> </m:t>
          </m:r>
          <m:sSup>
            <m:e>
              <m:r>
                <m:t xml:space="preserve">γ</m:t>
              </m:r>
            </m:e>
            <m:sup>
              <m:r>
                <m:t xml:space="preserve">μ</m:t>
              </m:r>
            </m:sup>
          </m:sSup>
          <m:r>
            <m:t xml:space="preserve">=</m:t>
          </m:r>
          <m:r>
            <m:t xml:space="preserve">−</m:t>
          </m:r>
          <m:r>
            <m:t xml:space="preserve">2</m:t>
          </m:r>
          <m:acc>
            <m:accPr>
              <m:chr m:val="/"/>
            </m:accPr>
            <m:e>
              <m:r>
                <m:t xml:space="preserve">a</m:t>
              </m:r>
            </m:e>
          </m:acc>
        </m:oMath>
      </m:oMathPara>
    </w:p>
    <w:p>
      <w:r>
        <w:t>The second identity, derived in Exercise 1, is used constantly to simplify long chains of gamma matrices with a contracted index somewhere in the middle.</w:t>
      </w:r>
    </w:p>
    <w:p>
      <w:r>
        <w:rPr>
          <w:b/>
          <w:i/>
        </w:rPr>
        <w:t>Worked example 1</w:t>
      </w:r>
    </w:p>
    <w:p>
      <w:r>
        <w:t>Verify γ</w:t>
      </w:r>
      <w:r>
        <w:rPr>
          <w:vertAlign w:val="subscript"/>
        </w:rPr>
        <w:t>μ</w:t>
      </w:r>
      <w:r>
        <w:t>γ</w:t>
      </w:r>
      <w:r>
        <w:rPr>
          <w:vertAlign w:val="superscript"/>
        </w:rPr>
        <w:t>ν</w:t>
      </w:r>
      <w:r>
        <w:t>γ</w:t>
      </w:r>
      <w:r>
        <w:rPr>
          <w:vertAlign w:val="superscript"/>
        </w:rPr>
        <w:t>μ</w:t>
      </w:r>
      <w:r>
        <w:t xml:space="preserve"> = −2γ</w:t>
      </w:r>
      <w:r>
        <w:rPr>
          <w:vertAlign w:val="superscript"/>
        </w:rPr>
        <w:t>ν</w:t>
      </w:r>
      <w:r>
        <w:t>, the case a</w:t>
      </w:r>
      <w:r>
        <w:rPr>
          <w:vertAlign w:val="superscript"/>
        </w:rPr>
        <w:t>μ</w:t>
      </w:r>
      <w:r>
        <w:t>=δ</w:t>
      </w:r>
      <w:r>
        <w:rPr>
          <w:vertAlign w:val="superscript"/>
        </w:rPr>
        <w:t>μ</w:t>
      </w:r>
      <w:r>
        <w:rPr>
          <w:vertAlign w:val="subscript"/>
        </w:rPr>
        <w:t>ν</w:t>
      </w:r>
      <w:r>
        <w:t xml:space="preserve"> (informally, "a=e</w:t>
      </w:r>
      <w:r>
        <w:rPr>
          <w:vertAlign w:val="subscript"/>
        </w:rPr>
        <w:t>ν</w:t>
      </w:r>
      <w:r>
        <w:t>") of the identity in Section 1.2. From γ</w:t>
      </w:r>
      <w:r>
        <w:rPr>
          <w:vertAlign w:val="superscript"/>
        </w:rPr>
        <w:t>μ</w:t>
      </w:r>
      <w:r>
        <w:t>a̸=2a</w:t>
      </w:r>
      <w:r>
        <w:rPr>
          <w:vertAlign w:val="superscript"/>
        </w:rPr>
        <w:t>μ</w:t>
      </w:r>
      <w:r>
        <w:t>−a̸γ</w:t>
      </w:r>
      <w:r>
        <w:rPr>
          <w:vertAlign w:val="superscript"/>
        </w:rPr>
        <w:t>μ</w:t>
      </w:r>
      <w:r>
        <w:t xml:space="preserve"> with a̸=γ</w:t>
      </w:r>
      <w:r>
        <w:rPr>
          <w:vertAlign w:val="superscript"/>
        </w:rPr>
        <w:t>ν</w:t>
      </w:r>
      <w:r>
        <w:t>, γ</w:t>
      </w:r>
      <w:r>
        <w:rPr>
          <w:vertAlign w:val="subscript"/>
        </w:rPr>
        <w:t>μ</w:t>
      </w:r>
      <w:r>
        <w:t>γ</w:t>
      </w:r>
      <w:r>
        <w:rPr>
          <w:vertAlign w:val="superscript"/>
        </w:rPr>
        <w:t>ν</w:t>
      </w:r>
      <w:r>
        <w:t>γ</w:t>
      </w:r>
      <w:r>
        <w:rPr>
          <w:vertAlign w:val="superscript"/>
        </w:rPr>
        <w:t>μ</w:t>
      </w:r>
      <w:r>
        <w:t xml:space="preserve"> is obtained by contracting the free index with g</w:t>
      </w:r>
      <w:r>
        <w:rPr>
          <w:vertAlign w:val="subscript"/>
        </w:rPr>
        <w:t>μρ</w:t>
      </w:r>
      <w:r>
        <w:t xml:space="preserve"> and setting a=e</w:t>
      </w:r>
      <w:r>
        <w:rPr>
          <w:vertAlign w:val="subscript"/>
        </w:rPr>
        <w:t>ν</w:t>
      </w:r>
      <w:r>
        <w:t>; direct substitution into the general slash identity, γ</w:t>
      </w:r>
      <w:r>
        <w:rPr>
          <w:vertAlign w:val="subscript"/>
        </w:rPr>
        <w:t>μ</w:t>
      </w:r>
      <w:r>
        <w:t>a̸γ</w:t>
      </w:r>
      <w:r>
        <w:rPr>
          <w:vertAlign w:val="superscript"/>
        </w:rPr>
        <w:t>μ</w:t>
      </w:r>
      <w:r>
        <w:t>=−2a̸, with a̸=γ</w:t>
      </w:r>
      <w:r>
        <w:rPr>
          <w:vertAlign w:val="superscript"/>
        </w:rPr>
        <w:t>ν</w:t>
      </w:r>
      <w:r>
        <w:t>, gives γ</w:t>
      </w:r>
      <w:r>
        <w:rPr>
          <w:vertAlign w:val="subscript"/>
        </w:rPr>
        <w:t>μ</w:t>
      </w:r>
      <w:r>
        <w:t>γ</w:t>
      </w:r>
      <w:r>
        <w:rPr>
          <w:vertAlign w:val="superscript"/>
        </w:rPr>
        <w:t>ν</w:t>
      </w:r>
      <w:r>
        <w:t>γ</w:t>
      </w:r>
      <w:r>
        <w:rPr>
          <w:vertAlign w:val="superscript"/>
        </w:rPr>
        <w:t>μ</w:t>
      </w:r>
      <w:r>
        <w:t>=−2γ</w:t>
      </w:r>
      <w:r>
        <w:rPr>
          <w:vertAlign w:val="superscript"/>
        </w:rPr>
        <w:t>ν</w:t>
      </w:r>
      <w:r>
        <w:t xml:space="preserve"> immediately.</w:t>
      </w:r>
    </w:p>
    <w:p>
      <w:pPr>
        <w:pStyle w:val="Heading2"/>
      </w:pPr>
      <w:r>
        <w:t>2 Traces of gamma matrix products</w:t>
      </w:r>
    </w:p>
    <w:p>
      <w:pPr>
        <w:pStyle w:val="Heading3"/>
      </w:pPr>
      <w:r>
        <w:t>2.1 The trace of the identity</w:t>
      </w:r>
    </w:p>
    <w:p>
      <w:r>
        <w:t>By convention (matching the 4×4 Dirac representation of Lesson 20, though the result is representation-independent), Tr[I]=4.</w:t>
      </w:r>
    </w:p>
    <w:p>
      <w:pPr>
        <w:pStyle w:val="Heading3"/>
      </w:pPr>
      <w:r>
        <w:t>2.2 The trace of one or three gamma matrices vanishes</w:t>
      </w:r>
    </w:p>
    <w:p>
      <w:r>
        <w:t>For any odd number of gamma matrices, the trace vanishes. The proof uses γ⁵ (introduced fully in Section 4) and is deferred to Exercise 12; a direct argument for a single gamma matrix uses only the Clifford algebra: γ</w:t>
      </w:r>
      <w:r>
        <w:rPr>
          <w:vertAlign w:val="superscript"/>
        </w:rPr>
        <w:t>μ</w:t>
      </w:r>
      <w:r>
        <w:t xml:space="preserve"> = γ</w:t>
      </w:r>
      <w:r>
        <w:rPr>
          <w:vertAlign w:val="superscript"/>
        </w:rPr>
        <w:t>μ</w:t>
      </w:r>
      <w:r>
        <w:t>(γ⁵)² (since γ⁵²=I, shown in Section 4.2) = −γ⁵γ</w:t>
      </w:r>
      <w:r>
        <w:rPr>
          <w:vertAlign w:val="superscript"/>
        </w:rPr>
        <w:t>μ</w:t>
      </w:r>
      <w:r>
        <w:t>γ⁵ (using {γ</w:t>
      </w:r>
      <w:r>
        <w:rPr>
          <w:vertAlign w:val="superscript"/>
        </w:rPr>
        <w:t>μ</w:t>
      </w:r>
      <w:r>
        <w:t>,γ⁵}=0, also shown in Section 4.2), so Tr[γ</w:t>
      </w:r>
      <w:r>
        <w:rPr>
          <w:vertAlign w:val="superscript"/>
        </w:rPr>
        <w:t>μ</w:t>
      </w:r>
      <w:r>
        <w:t>] = −Tr[γ⁵γ</w:t>
      </w:r>
      <w:r>
        <w:rPr>
          <w:vertAlign w:val="superscript"/>
        </w:rPr>
        <w:t>μ</w:t>
      </w:r>
      <w:r>
        <w:t>γ⁵] = −Tr[γ⁵γ⁵γ</w:t>
      </w:r>
      <w:r>
        <w:rPr>
          <w:vertAlign w:val="superscript"/>
        </w:rPr>
        <w:t>μ</w:t>
      </w:r>
      <w:r>
        <w:t>] (cyclicity of trace) = −Tr[γ</w:t>
      </w:r>
      <w:r>
        <w:rPr>
          <w:vertAlign w:val="superscript"/>
        </w:rPr>
        <w:t>μ</w:t>
      </w:r>
      <w:r>
        <w:t>], forcing Tr[γ</w:t>
      </w:r>
      <w:r>
        <w:rPr>
          <w:vertAlign w:val="superscript"/>
        </w:rPr>
        <w:t>μ</w:t>
      </w:r>
      <w:r>
        <w:t>]=0. The same trick, inserting (γ⁵)² and using cyclicity plus anticommutation, extends to any odd number of gamma matrices.</w:t>
      </w:r>
    </w:p>
    <w:p>
      <w:pPr>
        <w:pStyle w:val="Heading3"/>
      </w:pPr>
      <w:r>
        <w:t>2.3 The trace of two gamma matrices</w:t>
      </w:r>
    </w:p>
    <w:p>
      <w:pPr>
        <w:spacing w:before="100" w:after="160"/>
        <w:jc w:val="center"/>
      </w:pPr>
      <m:oMathPara>
        <m:oMath>
          <m:func>
            <m:fName>
              <m:r>
                <m:t xml:space="preserve">Tr</m:t>
              </m:r>
            </m:fName>
            <m:e>
              <m:d>
                <m:dPr>
                  <m:begChr m:val="["/>
                  <m:endChr m:val="]"/>
                </m:dPr>
                <m:e>
                  <m:sSup>
                    <m:e>
                      <m:r>
                        <m:t xml:space="preserve">γ</m:t>
                      </m:r>
                    </m:e>
                    <m:sup>
                      <m:r>
                        <m:t xml:space="preserve">μ</m:t>
                      </m:r>
                    </m:sup>
                  </m:sSup>
                  <m:sSup>
                    <m:e>
                      <m:r>
                        <m:t xml:space="preserve">γ</m:t>
                      </m:r>
                    </m:e>
                    <m:sup>
                      <m:r>
                        <m:t xml:space="preserve">ν</m:t>
                      </m:r>
                    </m:sup>
                  </m:sSup>
                </m:e>
              </m:d>
            </m:e>
          </m:func>
          <m:r>
            <m:t xml:space="preserve">=</m:t>
          </m:r>
          <m:f>
            <m:num>
              <m:r>
                <m:t xml:space="preserve">1</m:t>
              </m:r>
            </m:num>
            <m:den>
              <m:r>
                <m:t xml:space="preserve">2</m:t>
              </m:r>
            </m:den>
          </m:f>
          <m:func>
            <m:fName>
              <m:r>
                <m:t xml:space="preserve">Tr</m:t>
              </m:r>
            </m:fName>
            <m:e>
              <m:d>
                <m:dPr>
                  <m:begChr m:val="["/>
                  <m:endChr m:val="]"/>
                </m:dPr>
                <m:e>
                  <m:r>
                    <m:t xml:space="preserve">{</m:t>
                  </m:r>
                  <m:sSup>
                    <m:e>
                      <m:r>
                        <m:t xml:space="preserve">γ</m:t>
                      </m:r>
                    </m:e>
                    <m:sup>
                      <m:r>
                        <m:t xml:space="preserve">μ</m:t>
                      </m:r>
                    </m:sup>
                  </m:sSup>
                  <m:r>
                    <m:t xml:space="preserve">,</m:t>
                  </m:r>
                  <m:sSup>
                    <m:e>
                      <m:r>
                        <m:t xml:space="preserve">γ</m:t>
                      </m:r>
                    </m:e>
                    <m:sup>
                      <m:r>
                        <m:t xml:space="preserve">ν</m:t>
                      </m:r>
                    </m:sup>
                  </m:sSup>
                  <m:r>
                    <m:t xml:space="preserve">}</m:t>
                  </m:r>
                </m:e>
              </m:d>
            </m:e>
          </m:func>
          <m:r>
            <m:t xml:space="preserve">=</m:t>
          </m:r>
          <m:f>
            <m:num>
              <m:r>
                <m:t xml:space="preserve">1</m:t>
              </m:r>
            </m:num>
            <m:den>
              <m:r>
                <m:t xml:space="preserve">2</m:t>
              </m:r>
            </m:den>
          </m:f>
          <m:func>
            <m:fName>
              <m:r>
                <m:t xml:space="preserve">Tr</m:t>
              </m:r>
            </m:fName>
            <m:e>
              <m:d>
                <m:dPr>
                  <m:begChr m:val="["/>
                  <m:endChr m:val="]"/>
                </m:dPr>
                <m:e>
                  <m:sSup>
                    <m:e>
                      <m:r>
                        <m:t xml:space="preserve">2g</m:t>
                      </m:r>
                    </m:e>
                    <m:sup>
                      <m:r>
                        <m:t xml:space="preserve">μν</m:t>
                      </m:r>
                    </m:sup>
                  </m:sSup>
                  <m:r>
                    <m:t xml:space="preserve">I</m:t>
                  </m:r>
                </m:e>
              </m:d>
            </m:e>
          </m:func>
          <m:r>
            <m:t xml:space="preserve">=</m:t>
          </m:r>
          <m:sSup>
            <m:e>
              <m:r>
                <m:t xml:space="preserve">4g</m:t>
              </m:r>
            </m:e>
            <m:sup>
              <m:r>
                <m:t xml:space="preserve">μν</m:t>
              </m:r>
            </m:sup>
          </m:sSup>
        </m:oMath>
      </m:oMathPara>
    </w:p>
    <w:p>
      <w:r>
        <w:t>using that Tr[γ</w:t>
      </w:r>
      <w:r>
        <w:rPr>
          <w:vertAlign w:val="superscript"/>
        </w:rPr>
        <w:t>μ</w:t>
      </w:r>
      <w:r>
        <w:t>γ</w:t>
      </w:r>
      <w:r>
        <w:rPr>
          <w:vertAlign w:val="superscript"/>
        </w:rPr>
        <w:t>ν</w:t>
      </w:r>
      <w:r>
        <w:t>+γ</w:t>
      </w:r>
      <w:r>
        <w:rPr>
          <w:vertAlign w:val="superscript"/>
        </w:rPr>
        <w:t>ν</w:t>
      </w:r>
      <w:r>
        <w:t>γ</w:t>
      </w:r>
      <w:r>
        <w:rPr>
          <w:vertAlign w:val="superscript"/>
        </w:rPr>
        <w:t>μ</w:t>
      </w:r>
      <w:r>
        <w:t>] = Tr[γ</w:t>
      </w:r>
      <w:r>
        <w:rPr>
          <w:vertAlign w:val="superscript"/>
        </w:rPr>
        <w:t>μ</w:t>
      </w:r>
      <w:r>
        <w:t>γ</w:t>
      </w:r>
      <w:r>
        <w:rPr>
          <w:vertAlign w:val="superscript"/>
        </w:rPr>
        <w:t>ν</w:t>
      </w:r>
      <w:r>
        <w:t>]+Tr[γ</w:t>
      </w:r>
      <w:r>
        <w:rPr>
          <w:vertAlign w:val="superscript"/>
        </w:rPr>
        <w:t>ν</w:t>
      </w:r>
      <w:r>
        <w:t>γ</w:t>
      </w:r>
      <w:r>
        <w:rPr>
          <w:vertAlign w:val="superscript"/>
        </w:rPr>
        <w:t>μ</w:t>
      </w:r>
      <w:r>
        <w:t>] = 2Tr[γ</w:t>
      </w:r>
      <w:r>
        <w:rPr>
          <w:vertAlign w:val="superscript"/>
        </w:rPr>
        <w:t>μ</w:t>
      </w:r>
      <w:r>
        <w:t>γ</w:t>
      </w:r>
      <w:r>
        <w:rPr>
          <w:vertAlign w:val="superscript"/>
        </w:rPr>
        <w:t>ν</w:t>
      </w:r>
      <w:r>
        <w:t>] by cyclicity of the trace, so Tr[γ</w:t>
      </w:r>
      <w:r>
        <w:rPr>
          <w:vertAlign w:val="superscript"/>
        </w:rPr>
        <w:t>μ</w:t>
      </w:r>
      <w:r>
        <w:t>γ</w:t>
      </w:r>
      <w:r>
        <w:rPr>
          <w:vertAlign w:val="superscript"/>
        </w:rPr>
        <w:t>ν</w:t>
      </w:r>
      <w:r>
        <w:t>] is automatically the symmetric part of the product's trace, directly proportional to the Clifford algebra's right-hand side.</w:t>
      </w:r>
    </w:p>
    <w:p>
      <w:r>
        <w:rPr>
          <w:b/>
          <w:i/>
        </w:rPr>
        <w:t>Worked example 2</w:t>
      </w:r>
    </w:p>
    <w:p>
      <w:r>
        <w:t>Compute Tr[a̸b̸] for two four-vectors a, b. Tr[a̸b̸] = a</w:t>
      </w:r>
      <w:r>
        <w:rPr>
          <w:vertAlign w:val="subscript"/>
        </w:rPr>
        <w:t>μ</w:t>
      </w:r>
      <w:r>
        <w:t>b</w:t>
      </w:r>
      <w:r>
        <w:rPr>
          <w:vertAlign w:val="subscript"/>
        </w:rPr>
        <w:t>ν</w:t>
      </w:r>
      <w:r>
        <w:t>Tr[γ</w:t>
      </w:r>
      <w:r>
        <w:rPr>
          <w:vertAlign w:val="superscript"/>
        </w:rPr>
        <w:t>μ</w:t>
      </w:r>
      <w:r>
        <w:t>γ</w:t>
      </w:r>
      <w:r>
        <w:rPr>
          <w:vertAlign w:val="superscript"/>
        </w:rPr>
        <w:t>ν</w:t>
      </w:r>
      <w:r>
        <w:t>] = a</w:t>
      </w:r>
      <w:r>
        <w:rPr>
          <w:vertAlign w:val="subscript"/>
        </w:rPr>
        <w:t>μ</w:t>
      </w:r>
      <w:r>
        <w:t>b</w:t>
      </w:r>
      <w:r>
        <w:rPr>
          <w:vertAlign w:val="subscript"/>
        </w:rPr>
        <w:t>ν</w:t>
      </w:r>
      <w:r>
        <w:t>(4g</w:t>
      </w:r>
      <w:r>
        <w:rPr>
          <w:vertAlign w:val="superscript"/>
        </w:rPr>
        <w:t>μν</w:t>
      </w:r>
      <w:r>
        <w:t>) = 4a·b, using Section 2.3 and the definition of the scalar product from Lesson 4. This single identity, Tr[a̸b̸]=4a·b, is used repeatedly in cross-section calculations from Lesson 54 onward, wherever a trace of two slashed momenta appears.</w:t>
      </w:r>
    </w:p>
    <w:p>
      <w:pPr>
        <w:pStyle w:val="Heading3"/>
      </w:pPr>
      <w:r>
        <w:t>2.4 The trace of four gamma matrices</w:t>
      </w:r>
    </w:p>
    <w:p>
      <w:r>
        <w:t>Using the Clifford algebra repeatedly to move the last γ</w:t>
      </w:r>
      <w:r>
        <w:rPr>
          <w:vertAlign w:val="superscript"/>
        </w:rPr>
        <w:t>σ</w:t>
      </w:r>
      <w:r>
        <w:t xml:space="preserve"> past the preceding three, then cyclicity of the trace, gives (the derivation is carried out step by step in Exercise 6)</w:t>
      </w:r>
    </w:p>
    <w:p>
      <w:pPr>
        <w:spacing w:before="100" w:after="160"/>
        <w:jc w:val="center"/>
      </w:pPr>
      <m:oMathPara>
        <m:oMath>
          <m:func>
            <m:fName>
              <m:r>
                <m:t xml:space="preserve">Tr</m:t>
              </m:r>
            </m:fName>
            <m:e>
              <m:d>
                <m:dPr>
                  <m:begChr m:val="["/>
                  <m:endChr m:val="]"/>
                </m:dPr>
                <m:e>
                  <m:sSup>
                    <m:e>
                      <m:r>
                        <m:t xml:space="preserve">γ</m:t>
                      </m:r>
                    </m:e>
                    <m:sup>
                      <m:r>
                        <m:t xml:space="preserve">μ</m:t>
                      </m:r>
                    </m:sup>
                  </m:sSup>
                  <m:sSup>
                    <m:e>
                      <m:r>
                        <m:t xml:space="preserve">γ</m:t>
                      </m:r>
                    </m:e>
                    <m:sup>
                      <m:r>
                        <m:t xml:space="preserve">ν</m:t>
                      </m:r>
                    </m:sup>
                  </m:sSup>
                  <m:sSup>
                    <m:e>
                      <m:r>
                        <m:t xml:space="preserve">γ</m:t>
                      </m:r>
                    </m:e>
                    <m:sup>
                      <m:r>
                        <m:t xml:space="preserve">ρ</m:t>
                      </m:r>
                    </m:sup>
                  </m:sSup>
                  <m:sSup>
                    <m:e>
                      <m:r>
                        <m:t xml:space="preserve">γ</m:t>
                      </m:r>
                    </m:e>
                    <m:sup>
                      <m:r>
                        <m:t xml:space="preserve">σ</m:t>
                      </m:r>
                    </m:sup>
                  </m:sSup>
                </m:e>
              </m:d>
            </m:e>
          </m:func>
          <m:r>
            <m:t xml:space="preserve">=</m:t>
          </m:r>
          <m:r>
            <m:t xml:space="preserve">4</m:t>
          </m:r>
          <m:d>
            <m:dPr/>
            <m:e>
              <m:sSup>
                <m:e>
                  <m:r>
                    <m:t xml:space="preserve">g</m:t>
                  </m:r>
                </m:e>
                <m:sup>
                  <m:r>
                    <m:t xml:space="preserve">μν</m:t>
                  </m:r>
                </m:sup>
              </m:sSup>
              <m:sSup>
                <m:e>
                  <m:r>
                    <m:t xml:space="preserve">g</m:t>
                  </m:r>
                </m:e>
                <m:sup>
                  <m:r>
                    <m:t xml:space="preserve">ρσ</m:t>
                  </m:r>
                </m:sup>
              </m:sSup>
              <m:r>
                <m:t xml:space="preserve">−</m:t>
              </m:r>
              <m:sSup>
                <m:e>
                  <m:r>
                    <m:t xml:space="preserve">g</m:t>
                  </m:r>
                </m:e>
                <m:sup>
                  <m:r>
                    <m:t xml:space="preserve">μρ</m:t>
                  </m:r>
                </m:sup>
              </m:sSup>
              <m:sSup>
                <m:e>
                  <m:r>
                    <m:t xml:space="preserve">g</m:t>
                  </m:r>
                </m:e>
                <m:sup>
                  <m:r>
                    <m:t xml:space="preserve">νσ</m:t>
                  </m:r>
                </m:sup>
              </m:sSup>
              <m:r>
                <m:t xml:space="preserve">+</m:t>
              </m:r>
              <m:sSup>
                <m:e>
                  <m:r>
                    <m:t xml:space="preserve">g</m:t>
                  </m:r>
                </m:e>
                <m:sup>
                  <m:r>
                    <m:t xml:space="preserve">μσ</m:t>
                  </m:r>
                </m:sup>
              </m:sSup>
              <m:sSup>
                <m:e>
                  <m:r>
                    <m:t xml:space="preserve">g</m:t>
                  </m:r>
                </m:e>
                <m:sup>
                  <m:r>
                    <m:t xml:space="preserve">νρ</m:t>
                  </m:r>
                </m:sup>
              </m:sSup>
            </m:e>
          </m:d>
        </m:oMath>
      </m:oMathPara>
    </w:p>
    <w:p>
      <w:r>
        <w:t>Every trace of four gamma matrices reduces to this pattern of three terms, alternating in sign, pairing up the four indices in every possible way (three ways to pair four objects into two pairs). This identity, together with Worked example 2's two-index version, is the computational core of nearly every unpolarized cross-section calculation in Part VIII.</w:t>
      </w:r>
    </w:p>
    <w:p>
      <w:r>
        <w:rPr>
          <w:b/>
          <w:i/>
        </w:rPr>
        <w:t>Worked example 3</w:t>
      </w:r>
    </w:p>
    <w:p>
      <w:r>
        <w:t>Compute Tr[a̸b̸c̸d̸] for four four-vectors. Contracting each gamma matrix index in Section 2.4 with the corresponding vector, Tr[a̸b̸c̸d̸] = 4[(a·b)(c·d) − (a·c)(b·d) + (a·d)(b·c)], a direct and frequently used consequence of the trace identity, appearing for instance in the electron-muon scattering calculation of Lesson 54.</w:t>
      </w:r>
    </w:p>
    <w:p>
      <w:pPr>
        <w:pStyle w:val="Heading2"/>
      </w:pPr>
      <w:r>
        <w:t>3 The Levi Civita symbol and trace identities with γ⁵</w:t>
      </w:r>
    </w:p>
    <w:p>
      <w:pPr>
        <w:pStyle w:val="Heading3"/>
      </w:pPr>
      <w:r>
        <w:t>3.1 Preview</w:t>
      </w:r>
    </w:p>
    <w:p>
      <w:r>
        <w:t>Traces involving γ⁵ typically produce the Levi Civita symbol ε</w:t>
      </w:r>
      <w:r>
        <w:rPr>
          <w:vertAlign w:val="superscript"/>
        </w:rPr>
        <w:t>μνρσ</w:t>
      </w:r>
      <w:r>
        <w:t xml:space="preserve"> of Lesson 4, rather than combinations of the metric alone. The general four-gamma trace with γ⁵ inserted is</w:t>
      </w:r>
    </w:p>
    <w:p>
      <w:pPr>
        <w:spacing w:before="100" w:after="160"/>
        <w:jc w:val="center"/>
      </w:pPr>
      <m:oMathPara>
        <m:oMath>
          <m:func>
            <m:fName>
              <m:r>
                <m:t xml:space="preserve">Tr</m:t>
              </m:r>
            </m:fName>
            <m:e>
              <m:d>
                <m:dPr>
                  <m:begChr m:val="["/>
                  <m:endChr m:val="]"/>
                </m:dPr>
                <m:e>
                  <m:sSup>
                    <m:e>
                      <m:r>
                        <m:t xml:space="preserve">γ</m:t>
                      </m:r>
                    </m:e>
                    <m:sup>
                      <m:r>
                        <m:t xml:space="preserve">5</m:t>
                      </m:r>
                    </m:sup>
                  </m:sSup>
                  <m:sSup>
                    <m:e>
                      <m:r>
                        <m:t xml:space="preserve">γ</m:t>
                      </m:r>
                    </m:e>
                    <m:sup>
                      <m:r>
                        <m:t xml:space="preserve">μ</m:t>
                      </m:r>
                    </m:sup>
                  </m:sSup>
                  <m:sSup>
                    <m:e>
                      <m:r>
                        <m:t xml:space="preserve">γ</m:t>
                      </m:r>
                    </m:e>
                    <m:sup>
                      <m:r>
                        <m:t xml:space="preserve">ν</m:t>
                      </m:r>
                    </m:sup>
                  </m:sSup>
                  <m:sSup>
                    <m:e>
                      <m:r>
                        <m:t xml:space="preserve">γ</m:t>
                      </m:r>
                    </m:e>
                    <m:sup>
                      <m:r>
                        <m:t xml:space="preserve">ρ</m:t>
                      </m:r>
                    </m:sup>
                  </m:sSup>
                  <m:sSup>
                    <m:e>
                      <m:r>
                        <m:t xml:space="preserve">γ</m:t>
                      </m:r>
                    </m:e>
                    <m:sup>
                      <m:r>
                        <m:t xml:space="preserve">σ</m:t>
                      </m:r>
                    </m:sup>
                  </m:sSup>
                </m:e>
              </m:d>
            </m:e>
          </m:func>
          <m:r>
            <m:t xml:space="preserve">=</m:t>
          </m:r>
          <m:r>
            <m:t xml:space="preserve">−</m:t>
          </m:r>
          <m:r>
            <m:t xml:space="preserve">4i</m:t>
          </m:r>
          <m:r>
            <m:t xml:space="preserve"> </m:t>
          </m:r>
          <m:sSup>
            <m:e>
              <m:r>
                <m:t xml:space="preserve">ε</m:t>
              </m:r>
            </m:e>
            <m:sup>
              <m:r>
                <m:t xml:space="preserve">μνρσ</m:t>
              </m:r>
            </m:sup>
          </m:sSup>
        </m:oMath>
      </m:oMathPara>
    </w:p>
    <w:p>
      <w:r>
        <w:t>stated here for reference; its derivation requires an explicit representation or a more involved algebraic argument than this course pursues in full, but its consequence, that any trace containing γ⁵ and fewer than four other gamma matrices vanishes (there being no way to build a nonzero Lorentz-invariant, γ⁵-odd combination from fewer than four independent vector indices), is used directly in Exercise 13.</w:t>
      </w:r>
    </w:p>
    <w:p>
      <w:r>
        <w:rPr>
          <w:b/>
          <w:i/>
        </w:rPr>
        <w:t>Worked example 4</w:t>
      </w:r>
    </w:p>
    <w:p>
      <w:r>
        <w:t>State why Tr[γ⁵γ</w:t>
      </w:r>
      <w:r>
        <w:rPr>
          <w:vertAlign w:val="superscript"/>
        </w:rPr>
        <w:t>μ</w:t>
      </w:r>
      <w:r>
        <w:t>]=0 and Tr[γ⁵γ</w:t>
      </w:r>
      <w:r>
        <w:rPr>
          <w:vertAlign w:val="superscript"/>
        </w:rPr>
        <w:t>μ</w:t>
      </w:r>
      <w:r>
        <w:t>γ</w:t>
      </w:r>
      <w:r>
        <w:rPr>
          <w:vertAlign w:val="superscript"/>
        </w:rPr>
        <w:t>ν</w:t>
      </w:r>
      <w:r>
        <w:t>]=0 without computing either explicitly. A trace with γ⁵ and one free vector index μ would have to be proportional to some vector built from nothing but the metric and ε (since no external vectors are given), but no such single-index object with the correct behavior under parity (γ⁵ is a parity-odd combination, foreshadowing Lesson 22) can be built from ε</w:t>
      </w:r>
      <w:r>
        <w:rPr>
          <w:vertAlign w:val="superscript"/>
        </w:rPr>
        <w:t>μνρσ</w:t>
      </w:r>
      <w:r>
        <w:t xml:space="preserve"> alone with only one free index; the same absence of enough indices to saturate the four slots of ε</w:t>
      </w:r>
      <w:r>
        <w:rPr>
          <w:vertAlign w:val="superscript"/>
        </w:rPr>
        <w:t>μνρσ</w:t>
      </w:r>
      <w:r>
        <w:t xml:space="preserve"> rules out the two-index case as well. Both vanish by this index-counting argument, consistent with the general pattern that a nonzero γ⁵ trace needs at least four gamma matrices to supply enough indices for ε.</w:t>
      </w:r>
    </w:p>
    <w:p>
      <w:pPr>
        <w:pStyle w:val="Heading2"/>
      </w:pPr>
      <w:r>
        <w:t>4 The chirality matrix γ⁵</w:t>
      </w:r>
    </w:p>
    <w:p>
      <w:pPr>
        <w:pStyle w:val="Heading3"/>
      </w:pPr>
      <w:r>
        <w:t>4.1 Definition</w:t>
      </w:r>
    </w:p>
    <w:p>
      <w:pPr>
        <w:spacing w:before="100" w:after="160"/>
        <w:jc w:val="center"/>
      </w:pPr>
      <m:oMathPara>
        <m:oMath>
          <m:sSup>
            <m:e>
              <m:r>
                <m:t xml:space="preserve">γ</m:t>
              </m:r>
            </m:e>
            <m:sup>
              <m:r>
                <m:t xml:space="preserve">5</m:t>
              </m:r>
            </m:sup>
          </m:sSup>
          <m:r>
            <m:t xml:space="preserve">=</m:t>
          </m:r>
          <m:r>
            <m:t xml:space="preserve">i</m:t>
          </m:r>
          <m:r>
            <m:t xml:space="preserve"> </m:t>
          </m:r>
          <m:sSup>
            <m:e>
              <m:r>
                <m:t xml:space="preserve">γ</m:t>
              </m:r>
            </m:e>
            <m:sup>
              <m:r>
                <m:t xml:space="preserve">0</m:t>
              </m:r>
            </m:sup>
          </m:sSup>
          <m:sSup>
            <m:e>
              <m:r>
                <m:t xml:space="preserve">γ</m:t>
              </m:r>
            </m:e>
            <m:sup>
              <m:r>
                <m:t xml:space="preserve">1</m:t>
              </m:r>
            </m:sup>
          </m:sSup>
          <m:sSup>
            <m:e>
              <m:r>
                <m:t xml:space="preserve">γ</m:t>
              </m:r>
            </m:e>
            <m:sup>
              <m:r>
                <m:t xml:space="preserve">2</m:t>
              </m:r>
            </m:sup>
          </m:sSup>
          <m:sSup>
            <m:e>
              <m:r>
                <m:t xml:space="preserve">γ</m:t>
              </m:r>
            </m:e>
            <m:sup>
              <m:r>
                <m:t xml:space="preserve">3</m:t>
              </m:r>
            </m:sup>
          </m:sSup>
        </m:oMath>
      </m:oMathPara>
    </w:p>
    <w:p>
      <w:r>
        <w:t>The factor of i is a convention chosen to make γ⁵ Hermitian, verified in Exercise 8, given that γ⁰ is Hermitian while γ¹,γ²,γ³ are anti-Hermitian in the standard convention (Exercise 7), so their product picks up a compensating phase.</w:t>
      </w:r>
    </w:p>
    <w:p>
      <w:pPr>
        <w:pStyle w:val="Heading3"/>
      </w:pPr>
      <w:r>
        <w:t>4.2 Key properties</w:t>
      </w:r>
    </w:p>
    <w:p>
      <w:pPr>
        <w:spacing w:before="100" w:after="160"/>
        <w:jc w:val="center"/>
      </w:pPr>
      <m:oMathPara>
        <m:oMath>
          <m:sSup>
            <m:e>
              <m:d>
                <m:dPr/>
                <m:e>
                  <m:sSup>
                    <m:e>
                      <m:r>
                        <m:t xml:space="preserve">γ</m:t>
                      </m:r>
                    </m:e>
                    <m:sup>
                      <m:r>
                        <m:t xml:space="preserve">5</m:t>
                      </m:r>
                    </m:sup>
                  </m:sSup>
                </m:e>
              </m:d>
            </m:e>
            <m:sup>
              <m:r>
                <m:t xml:space="preserve">2</m:t>
              </m:r>
            </m:sup>
          </m:sSup>
          <m:r>
            <m:t xml:space="preserve">=</m:t>
          </m:r>
          <m:r>
            <m:t xml:space="preserve">I</m:t>
          </m:r>
          <m:r>
            <m:t xml:space="preserve">,</m:t>
          </m:r>
          <m:r>
            <m:t xml:space="preserve">{</m:t>
          </m:r>
          <m:sSup>
            <m:e>
              <m:r>
                <m:t xml:space="preserve">γ</m:t>
              </m:r>
            </m:e>
            <m:sup>
              <m:r>
                <m:t xml:space="preserve">5</m:t>
              </m:r>
            </m:sup>
          </m:sSup>
          <m:r>
            <m:t xml:space="preserve">,</m:t>
          </m:r>
          <m:sSup>
            <m:e>
              <m:r>
                <m:t xml:space="preserve">γ</m:t>
              </m:r>
            </m:e>
            <m:sup>
              <m:r>
                <m:t xml:space="preserve">μ</m:t>
              </m:r>
            </m:sup>
          </m:sSup>
          <m:r>
            <m:t xml:space="preserve">}</m:t>
          </m:r>
          <m:r>
            <m:t xml:space="preserve">=</m:t>
          </m:r>
          <m:r>
            <m:t xml:space="preserve">0</m:t>
          </m:r>
          <m:r>
            <m:t xml:space="preserve"> </m:t>
          </m:r>
          <m:r>
            <m:t xml:space="preserve">for</m:t>
          </m:r>
          <m:r>
            <m:t xml:space="preserve"> </m:t>
          </m:r>
          <m:r>
            <m:t xml:space="preserve">every</m:t>
          </m:r>
          <m:r>
            <m:t xml:space="preserve"> </m:t>
          </m:r>
          <m:r>
            <m:t xml:space="preserve">μ</m:t>
          </m:r>
        </m:oMath>
      </m:oMathPara>
    </w:p>
    <w:p>
      <w:r>
        <w:t>The first follows from repeatedly anticommuting the four distinct gamma matrices past each other to bring γ⁰γ¹γ²γ³γ⁰γ¹γ²γ³ into a form where each γ</w:t>
      </w:r>
      <w:r>
        <w:rPr>
          <w:vertAlign w:val="superscript"/>
        </w:rPr>
        <w:t>μ</w:t>
      </w:r>
      <w:r>
        <w:t xml:space="preserve"> meets its own square (Exercise 9 works through the sign-counting explicitly); the second follows because γ⁵ contains each of the four gamma matrices exactly once, so moving any single γ</w:t>
      </w:r>
      <w:r>
        <w:rPr>
          <w:vertAlign w:val="superscript"/>
        </w:rPr>
        <w:t>μ</w:t>
      </w:r>
      <w:r>
        <w:t xml:space="preserve"> through the product γ⁰γ¹γ²γ³ requires exactly three transpositions past the other three distinct gamma matrices (each contributing a factor of −1, since distinct gamma matrices anticommute), giving an overall sign of (−1)³=−1, hence γ</w:t>
      </w:r>
      <w:r>
        <w:rPr>
          <w:vertAlign w:val="superscript"/>
        </w:rPr>
        <w:t>μ</w:t>
      </w:r>
      <w:r>
        <w:t>γ⁵=−γ⁵γ</w:t>
      </w:r>
      <w:r>
        <w:rPr>
          <w:vertAlign w:val="superscript"/>
        </w:rPr>
        <w:t>μ</w:t>
      </w:r>
      <w:r>
        <w:t>.</w:t>
      </w:r>
    </w:p>
    <w:p>
      <w:r>
        <w:rPr>
          <w:b/>
          <w:i/>
        </w:rPr>
        <w:t>Worked example 5</w:t>
      </w:r>
    </w:p>
    <w:p>
      <w:r>
        <w:t>Verify {γ⁵,γ⁰}=0 by direct sign counting. γ⁰γ⁵ = γ⁰(iγ⁰γ¹γ²γ³) = i(γ⁰γ⁰)γ¹γ²γ³ = i(γ⁰)²γ¹γ²γ³ = iγ¹γ²γ³ (using (γ⁰)²=I). Meanwhile γ⁵γ⁰ = iγ⁰γ¹γ²γ³γ⁰; moving γ⁰ from the end to the front past γ³,γ²,γ¹ (three anticommutations, since γ⁰ is distinct from each) gives γ⁵γ⁰ = i(−1)³γ⁰γ⁰γ¹γ²γ³ = −iγ¹γ²γ³ (using (γ⁰)²=I again). Comparing, γ⁰γ⁵=iγ¹γ²γ³ and γ⁵γ⁰=−iγ¹γ²γ³, so γ⁰γ⁵+γ⁵γ⁰=0, confirming the anticommutation.</w:t>
      </w:r>
    </w:p>
    <w:p>
      <w:pPr>
        <w:pStyle w:val="Heading3"/>
      </w:pPr>
      <w:r>
        <w:t>4.3 Chiral projectors</w:t>
      </w:r>
    </w:p>
    <w:p>
      <w:r>
        <w:t>Since (γ⁵)²=I, the eigenvalues of γ⁵ are ±1, as for any operator squaring to the identity (Lesson 11, Exercise 13, applied to γ⁵ instead of parity). Define</w:t>
      </w:r>
    </w:p>
    <w:p>
      <w:pPr>
        <w:spacing w:before="100" w:after="160"/>
        <w:jc w:val="center"/>
      </w:pPr>
      <m:oMathPara>
        <m:oMath>
          <m:sSub>
            <m:e>
              <m:r>
                <m:t xml:space="preserve">P</m:t>
              </m:r>
            </m:e>
            <m:sub>
              <m:r>
                <m:t xml:space="preserve">L</m:t>
              </m:r>
            </m:sub>
          </m:sSub>
          <m:r>
            <m:t xml:space="preserve">=</m:t>
          </m:r>
          <m:f>
            <m:num>
              <m:r>
                <m:t xml:space="preserve">1</m:t>
              </m:r>
              <m:r>
                <m:t xml:space="preserve">−</m:t>
              </m:r>
              <m:sSup>
                <m:e>
                  <m:r>
                    <m:t xml:space="preserve">γ</m:t>
                  </m:r>
                </m:e>
                <m:sup>
                  <m:r>
                    <m:t xml:space="preserve">5</m:t>
                  </m:r>
                </m:sup>
              </m:sSup>
            </m:num>
            <m:den>
              <m:r>
                <m:t xml:space="preserve">2</m:t>
              </m:r>
            </m:den>
          </m:f>
          <m:r>
            <m:t xml:space="preserve">,</m:t>
          </m:r>
          <m:sSub>
            <m:e>
              <m:r>
                <m:t xml:space="preserve">P</m:t>
              </m:r>
            </m:e>
            <m:sub>
              <m:r>
                <m:t xml:space="preserve">R</m:t>
              </m:r>
            </m:sub>
          </m:sSub>
          <m:r>
            <m:t xml:space="preserve">=</m:t>
          </m:r>
          <m:f>
            <m:num>
              <m:r>
                <m:t xml:space="preserve">1</m:t>
              </m:r>
              <m:r>
                <m:t xml:space="preserve">+</m:t>
              </m:r>
              <m:sSup>
                <m:e>
                  <m:r>
                    <m:t xml:space="preserve">γ</m:t>
                  </m:r>
                </m:e>
                <m:sup>
                  <m:r>
                    <m:t xml:space="preserve">5</m:t>
                  </m:r>
                </m:sup>
              </m:sSup>
            </m:num>
            <m:den>
              <m:r>
                <m:t xml:space="preserve">2</m:t>
              </m:r>
            </m:den>
          </m:f>
        </m:oMath>
      </m:oMathPara>
    </w:p>
    <w:p>
      <w:r>
        <w:t>Direct computation using (γ⁵)²=I confirms P</w:t>
      </w:r>
      <w:r>
        <w:rPr>
          <w:vertAlign w:val="subscript"/>
        </w:rPr>
        <w:t>L</w:t>
      </w:r>
      <w:r>
        <w:t>²=P</w:t>
      </w:r>
      <w:r>
        <w:rPr>
          <w:vertAlign w:val="subscript"/>
        </w:rPr>
        <w:t>L</w:t>
      </w:r>
      <w:r>
        <w:t>, P</w:t>
      </w:r>
      <w:r>
        <w:rPr>
          <w:vertAlign w:val="subscript"/>
        </w:rPr>
        <w:t>R</w:t>
      </w:r>
      <w:r>
        <w:t>²=P</w:t>
      </w:r>
      <w:r>
        <w:rPr>
          <w:vertAlign w:val="subscript"/>
        </w:rPr>
        <w:t>R</w:t>
      </w:r>
      <w:r>
        <w:t xml:space="preserve"> (each is a projector, in the sense of Lesson 1, Section 6.4), P</w:t>
      </w:r>
      <w:r>
        <w:rPr>
          <w:vertAlign w:val="subscript"/>
        </w:rPr>
        <w:t>LP</w:t>
      </w:r>
      <w:r>
        <w:rPr>
          <w:vertAlign w:val="subscript"/>
        </w:rPr>
        <w:t>R</w:t>
      </w:r>
      <w:r>
        <w:t>=P</w:t>
      </w:r>
      <w:r>
        <w:rPr>
          <w:vertAlign w:val="subscript"/>
        </w:rPr>
        <w:t>RP</w:t>
      </w:r>
      <w:r>
        <w:rPr>
          <w:vertAlign w:val="subscript"/>
        </w:rPr>
        <w:t>L</w:t>
      </w:r>
      <w:r>
        <w:t>=0 (they project onto orthogonal subspaces), and P</w:t>
      </w:r>
      <w:r>
        <w:rPr>
          <w:vertAlign w:val="subscript"/>
        </w:rPr>
        <w:t>L</w:t>
      </w:r>
      <w:r>
        <w:t>+P</w:t>
      </w:r>
      <w:r>
        <w:rPr>
          <w:vertAlign w:val="subscript"/>
        </w:rPr>
        <w:t>R</w:t>
      </w:r>
      <w:r>
        <w:t>=I (they resolve the identity). A Dirac spinor ψ splits as ψ=P</w:t>
      </w:r>
      <w:r>
        <w:rPr>
          <w:vertAlign w:val="subscript"/>
        </w:rPr>
        <w:t>L</w:t>
      </w:r>
      <w:r>
        <w:t>ψ+P</w:t>
      </w:r>
      <w:r>
        <w:rPr>
          <w:vertAlign w:val="subscript"/>
        </w:rPr>
        <w:t>R</w:t>
      </w:r>
      <w:r>
        <w:t>ψ = ψ</w:t>
      </w:r>
      <w:r>
        <w:rPr>
          <w:vertAlign w:val="subscript"/>
        </w:rPr>
        <w:t>L</w:t>
      </w:r>
      <w:r>
        <w:t>+ψ</w:t>
      </w:r>
      <w:r>
        <w:rPr>
          <w:vertAlign w:val="subscript"/>
        </w:rPr>
        <w:t>R</w:t>
      </w:r>
      <w:r>
        <w:t>, where ψ</w:t>
      </w:r>
      <w:r>
        <w:rPr>
          <w:vertAlign w:val="subscript"/>
        </w:rPr>
        <w:t>L</w:t>
      </w:r>
      <w:r>
        <w:t xml:space="preserve"> and ψ</w:t>
      </w:r>
      <w:r>
        <w:rPr>
          <w:vertAlign w:val="subscript"/>
        </w:rPr>
        <w:t>R</w:t>
      </w:r>
      <w:r>
        <w:t xml:space="preserve"> are the left- and right-handed (chiral) components, each a genuine two-component object once expressed in the Weyl representation mentioned in Lesson 20, Section 2.1, and used again in Lesson 23.</w:t>
      </w:r>
    </w:p>
    <w:p>
      <w:r>
        <w:rPr>
          <w:b/>
          <w:i/>
        </w:rPr>
        <w:t>Worked example 6</w:t>
      </w:r>
    </w:p>
    <w:p>
      <w:r>
        <w:t>Verify P</w:t>
      </w:r>
      <w:r>
        <w:rPr>
          <w:vertAlign w:val="subscript"/>
        </w:rPr>
        <w:t>L</w:t>
      </w:r>
      <w:r>
        <w:t>²=P</w:t>
      </w:r>
      <w:r>
        <w:rPr>
          <w:vertAlign w:val="subscript"/>
        </w:rPr>
        <w:t>L</w:t>
      </w:r>
      <w:r>
        <w:t>. P</w:t>
      </w:r>
      <w:r>
        <w:rPr>
          <w:vertAlign w:val="subscript"/>
        </w:rPr>
        <w:t>L</w:t>
      </w:r>
      <w:r>
        <w:t>² = [(1−γ⁵)/2]² = (1−2γ⁵+(γ⁵)²)/4 = (1−2γ⁵+1)/4 = (2−2γ⁵)/4 = (1−γ⁵)/2 = P</w:t>
      </w:r>
      <w:r>
        <w:rPr>
          <w:vertAlign w:val="subscript"/>
        </w:rPr>
        <w:t>L</w:t>
      </w:r>
      <w:r>
        <w:t>, using (γ⁵)²=I from Section 4.2.</w:t>
      </w:r>
    </w:p>
    <w:p>
      <w:pPr>
        <w:pStyle w:val="Heading2"/>
      </w:pPr>
      <w:r>
        <w:t>5 A worked trace calculation</w:t>
      </w:r>
    </w:p>
    <w:p>
      <w:pPr>
        <w:pStyle w:val="Heading3"/>
      </w:pPr>
      <w:r>
        <w:t>5.1 Setup</w:t>
      </w:r>
    </w:p>
    <w:p>
      <w:r>
        <w:t>To illustrate the identities of this lesson in combination, consider a trace of the form needed in Lesson 54's electron-muon scattering amplitude, Tr[(p̸₁+m)γ</w:t>
      </w:r>
      <w:r>
        <w:rPr>
          <w:vertAlign w:val="superscript"/>
        </w:rPr>
        <w:t>μ</w:t>
      </w:r>
      <w:r>
        <w:t>(p̸₂+m)γ</w:t>
      </w:r>
      <w:r>
        <w:rPr>
          <w:vertAlign w:val="superscript"/>
        </w:rPr>
        <w:t>ν</w:t>
      </w:r>
      <w:r>
        <w:t>], with m the particle's mass and p₁,p₂ two of its four-momenta.</w:t>
      </w:r>
    </w:p>
    <w:p>
      <w:pPr>
        <w:pStyle w:val="Heading3"/>
      </w:pPr>
      <w:r>
        <w:t>5.2 Expansion</w:t>
      </w:r>
    </w:p>
    <w:p>
      <w:r>
        <w:t>Expand the product using linearity of the trace.</w:t>
      </w:r>
    </w:p>
    <w:p>
      <w:pPr>
        <w:spacing w:before="100" w:after="160"/>
        <w:jc w:val="center"/>
      </w:pPr>
      <m:oMathPara>
        <m:oMath>
          <m:func>
            <m:fName>
              <m:r>
                <m:t xml:space="preserve">Tr</m:t>
              </m:r>
            </m:fName>
            <m:e>
              <m:d>
                <m:dPr>
                  <m:begChr m:val="["/>
                  <m:endChr m:val="]"/>
                </m:dPr>
                <m:e>
                  <m:d>
                    <m:dPr/>
                    <m:e>
                      <m:sSub>
                        <m:e>
                          <m:acc>
                            <m:accPr>
                              <m:chr m:val="/"/>
                            </m:accPr>
                            <m:e>
                              <m:r>
                                <m:t xml:space="preserve">p</m:t>
                              </m:r>
                            </m:e>
                          </m:acc>
                        </m:e>
                        <m:sub>
                          <m:r>
                            <m:t xml:space="preserve">1</m:t>
                          </m:r>
                        </m:sub>
                      </m:sSub>
                      <m:r>
                        <m:t xml:space="preserve">+</m:t>
                      </m:r>
                      <m:r>
                        <m:t xml:space="preserve">m</m:t>
                      </m:r>
                    </m:e>
                  </m:d>
                  <m:sSup>
                    <m:e>
                      <m:r>
                        <m:t xml:space="preserve">γ</m:t>
                      </m:r>
                    </m:e>
                    <m:sup>
                      <m:r>
                        <m:t xml:space="preserve">μ</m:t>
                      </m:r>
                    </m:sup>
                  </m:sSup>
                  <m:d>
                    <m:dPr/>
                    <m:e>
                      <m:sSub>
                        <m:e>
                          <m:acc>
                            <m:accPr>
                              <m:chr m:val="/"/>
                            </m:accPr>
                            <m:e>
                              <m:r>
                                <m:t xml:space="preserve">p</m:t>
                              </m:r>
                            </m:e>
                          </m:acc>
                        </m:e>
                        <m:sub>
                          <m:r>
                            <m:t xml:space="preserve">2</m:t>
                          </m:r>
                        </m:sub>
                      </m:sSub>
                      <m:r>
                        <m:t xml:space="preserve">+</m:t>
                      </m:r>
                      <m:r>
                        <m:t xml:space="preserve">m</m:t>
                      </m:r>
                    </m:e>
                  </m:d>
                  <m:sSup>
                    <m:e>
                      <m:r>
                        <m:t xml:space="preserve">γ</m:t>
                      </m:r>
                    </m:e>
                    <m:sup>
                      <m:r>
                        <m:t xml:space="preserve">ν</m:t>
                      </m:r>
                    </m:sup>
                  </m:sSup>
                </m:e>
              </m:d>
            </m:e>
          </m:func>
          <m:r>
            <m:t xml:space="preserve">=</m:t>
          </m:r>
          <m:func>
            <m:fName>
              <m:r>
                <m:t xml:space="preserve">Tr</m:t>
              </m:r>
            </m:fName>
            <m:e>
              <m:d>
                <m:dPr>
                  <m:begChr m:val="["/>
                  <m:endChr m:val="]"/>
                </m:dPr>
                <m:e>
                  <m:sSub>
                    <m:e>
                      <m:acc>
                        <m:accPr>
                          <m:chr m:val="/"/>
                        </m:accPr>
                        <m:e>
                          <m:r>
                            <m:t xml:space="preserve">p</m:t>
                          </m:r>
                        </m:e>
                      </m:acc>
                    </m:e>
                    <m:sub>
                      <m:r>
                        <m:t xml:space="preserve">1</m:t>
                      </m:r>
                    </m:sub>
                  </m:sSub>
                  <m:sSup>
                    <m:e>
                      <m:r>
                        <m:t xml:space="preserve">γ</m:t>
                      </m:r>
                    </m:e>
                    <m:sup>
                      <m:r>
                        <m:t xml:space="preserve">μ</m:t>
                      </m:r>
                    </m:sup>
                  </m:sSup>
                  <m:sSub>
                    <m:e>
                      <m:acc>
                        <m:accPr>
                          <m:chr m:val="/"/>
                        </m:accPr>
                        <m:e>
                          <m:r>
                            <m:t xml:space="preserve">p</m:t>
                          </m:r>
                        </m:e>
                      </m:acc>
                    </m:e>
                    <m:sub>
                      <m:r>
                        <m:t xml:space="preserve">2</m:t>
                      </m:r>
                    </m:sub>
                  </m:sSub>
                  <m:sSup>
                    <m:e>
                      <m:r>
                        <m:t xml:space="preserve">γ</m:t>
                      </m:r>
                    </m:e>
                    <m:sup>
                      <m:r>
                        <m:t xml:space="preserve">ν</m:t>
                      </m:r>
                    </m:sup>
                  </m:sSup>
                </m:e>
              </m:d>
            </m:e>
          </m:func>
          <m:r>
            <m:t xml:space="preserve">+</m:t>
          </m:r>
          <m:r>
            <m:t xml:space="preserve">m</m:t>
          </m:r>
          <m:r>
            <m:t xml:space="preserve"> </m:t>
          </m:r>
          <m:func>
            <m:fName>
              <m:r>
                <m:t xml:space="preserve">Tr</m:t>
              </m:r>
            </m:fName>
            <m:e>
              <m:d>
                <m:dPr>
                  <m:begChr m:val="["/>
                  <m:endChr m:val="]"/>
                </m:dPr>
                <m:e>
                  <m:sSup>
                    <m:e>
                      <m:r>
                        <m:t xml:space="preserve">γ</m:t>
                      </m:r>
                    </m:e>
                    <m:sup>
                      <m:r>
                        <m:t xml:space="preserve">μ</m:t>
                      </m:r>
                    </m:sup>
                  </m:sSup>
                  <m:sSub>
                    <m:e>
                      <m:acc>
                        <m:accPr>
                          <m:chr m:val="/"/>
                        </m:accPr>
                        <m:e>
                          <m:r>
                            <m:t xml:space="preserve">p</m:t>
                          </m:r>
                        </m:e>
                      </m:acc>
                    </m:e>
                    <m:sub>
                      <m:r>
                        <m:t xml:space="preserve">2</m:t>
                      </m:r>
                    </m:sub>
                  </m:sSub>
                  <m:sSup>
                    <m:e>
                      <m:r>
                        <m:t xml:space="preserve">γ</m:t>
                      </m:r>
                    </m:e>
                    <m:sup>
                      <m:r>
                        <m:t xml:space="preserve">ν</m:t>
                      </m:r>
                    </m:sup>
                  </m:sSup>
                </m:e>
              </m:d>
            </m:e>
          </m:func>
          <m:r>
            <m:t xml:space="preserve">+</m:t>
          </m:r>
          <m:r>
            <m:t xml:space="preserve">m</m:t>
          </m:r>
          <m:r>
            <m:t xml:space="preserve"> </m:t>
          </m:r>
          <m:func>
            <m:fName>
              <m:r>
                <m:t xml:space="preserve">Tr</m:t>
              </m:r>
            </m:fName>
            <m:e>
              <m:d>
                <m:dPr>
                  <m:begChr m:val="["/>
                  <m:endChr m:val="]"/>
                </m:dPr>
                <m:e>
                  <m:sSub>
                    <m:e>
                      <m:acc>
                        <m:accPr>
                          <m:chr m:val="/"/>
                        </m:accPr>
                        <m:e>
                          <m:r>
                            <m:t xml:space="preserve">p</m:t>
                          </m:r>
                        </m:e>
                      </m:acc>
                    </m:e>
                    <m:sub>
                      <m:r>
                        <m:t xml:space="preserve">1</m:t>
                      </m:r>
                    </m:sub>
                  </m:sSub>
                  <m:sSup>
                    <m:e>
                      <m:r>
                        <m:t xml:space="preserve">γ</m:t>
                      </m:r>
                    </m:e>
                    <m:sup>
                      <m:r>
                        <m:t xml:space="preserve">μ</m:t>
                      </m:r>
                    </m:sup>
                  </m:sSup>
                  <m:sSup>
                    <m:e>
                      <m:r>
                        <m:t xml:space="preserve">γ</m:t>
                      </m:r>
                    </m:e>
                    <m:sup>
                      <m:r>
                        <m:t xml:space="preserve">ν</m:t>
                      </m:r>
                    </m:sup>
                  </m:sSup>
                </m:e>
              </m:d>
            </m:e>
          </m:func>
          <m:r>
            <m:t xml:space="preserve">+</m:t>
          </m:r>
          <m:sSup>
            <m:e>
              <m:r>
                <m:t xml:space="preserve">m</m:t>
              </m:r>
            </m:e>
            <m:sup>
              <m:r>
                <m:t xml:space="preserve">2</m:t>
              </m:r>
            </m:sup>
          </m:sSup>
          <m:r>
            <m:t xml:space="preserve"> </m:t>
          </m:r>
          <m:func>
            <m:fName>
              <m:r>
                <m:t xml:space="preserve">Tr</m:t>
              </m:r>
            </m:fName>
            <m:e>
              <m:d>
                <m:dPr>
                  <m:begChr m:val="["/>
                  <m:endChr m:val="]"/>
                </m:dPr>
                <m:e>
                  <m:sSup>
                    <m:e>
                      <m:r>
                        <m:t xml:space="preserve">γ</m:t>
                      </m:r>
                    </m:e>
                    <m:sup>
                      <m:r>
                        <m:t xml:space="preserve">μ</m:t>
                      </m:r>
                    </m:sup>
                  </m:sSup>
                  <m:sSup>
                    <m:e>
                      <m:r>
                        <m:t xml:space="preserve">γ</m:t>
                      </m:r>
                    </m:e>
                    <m:sup>
                      <m:r>
                        <m:t xml:space="preserve">ν</m:t>
                      </m:r>
                    </m:sup>
                  </m:sSup>
                </m:e>
              </m:d>
            </m:e>
          </m:func>
        </m:oMath>
      </m:oMathPara>
    </w:p>
    <w:p>
      <w:r>
        <w:t>By Section 2.2, any trace of an odd number of gamma matrices vanishes, eliminating the two middle terms (each a trace of three gamma matrices). The first term is a four-gamma trace of the type in Worked example 3, and the last uses Worked example 2 directly.</w:t>
      </w:r>
    </w:p>
    <w:p>
      <w:pPr>
        <w:spacing w:before="100" w:after="160"/>
        <w:jc w:val="center"/>
      </w:pPr>
      <m:oMathPara>
        <m:oMath>
          <m:r>
            <m:t xml:space="preserve">=</m:t>
          </m:r>
          <m:r>
            <m:t xml:space="preserve">4</m:t>
          </m:r>
          <m:d>
            <m:dPr>
              <m:begChr m:val="["/>
              <m:endChr m:val="]"/>
            </m:dPr>
            <m:e>
              <m:sSubSup>
                <m:e>
                  <m:r>
                    <m:t xml:space="preserve">p</m:t>
                  </m:r>
                </m:e>
                <m:sub>
                  <m:r>
                    <m:t xml:space="preserve">1</m:t>
                  </m:r>
                </m:sub>
                <m:sup>
                  <m:r>
                    <m:t xml:space="preserve">μ</m:t>
                  </m:r>
                </m:sup>
              </m:sSubSup>
              <m:sSubSup>
                <m:e>
                  <m:r>
                    <m:t xml:space="preserve">p</m:t>
                  </m:r>
                </m:e>
                <m:sub>
                  <m:r>
                    <m:t xml:space="preserve">2</m:t>
                  </m:r>
                </m:sub>
                <m:sup>
                  <m:r>
                    <m:t xml:space="preserve">ν</m:t>
                  </m:r>
                </m:sup>
              </m:sSubSup>
              <m:r>
                <m:t xml:space="preserve">−</m:t>
              </m:r>
              <m:d>
                <m:dPr/>
                <m:e>
                  <m:sSub>
                    <m:e>
                      <m:r>
                        <m:t xml:space="preserve">p</m:t>
                      </m:r>
                    </m:e>
                    <m:sub>
                      <m:r>
                        <m:t xml:space="preserve">1</m:t>
                      </m:r>
                    </m:sub>
                  </m:sSub>
                  <m:r>
                    <m:t xml:space="preserve">·</m:t>
                  </m:r>
                  <m:sSub>
                    <m:e>
                      <m:r>
                        <m:t xml:space="preserve">p</m:t>
                      </m:r>
                    </m:e>
                    <m:sub>
                      <m:r>
                        <m:t xml:space="preserve">2</m:t>
                      </m:r>
                    </m:sub>
                  </m:sSub>
                </m:e>
              </m:d>
              <m:sSup>
                <m:e>
                  <m:r>
                    <m:t xml:space="preserve">g</m:t>
                  </m:r>
                </m:e>
                <m:sup>
                  <m:r>
                    <m:t xml:space="preserve">μν</m:t>
                  </m:r>
                </m:sup>
              </m:sSup>
              <m:r>
                <m:t xml:space="preserve">+</m:t>
              </m:r>
              <m:sSubSup>
                <m:e>
                  <m:r>
                    <m:t xml:space="preserve">p</m:t>
                  </m:r>
                </m:e>
                <m:sub>
                  <m:r>
                    <m:t xml:space="preserve">1</m:t>
                  </m:r>
                </m:sub>
                <m:sup>
                  <m:r>
                    <m:t xml:space="preserve">ν</m:t>
                  </m:r>
                </m:sup>
              </m:sSubSup>
              <m:sSubSup>
                <m:e>
                  <m:r>
                    <m:t xml:space="preserve">p</m:t>
                  </m:r>
                </m:e>
                <m:sub>
                  <m:r>
                    <m:t xml:space="preserve">2</m:t>
                  </m:r>
                </m:sub>
                <m:sup>
                  <m:r>
                    <m:t xml:space="preserve">μ</m:t>
                  </m:r>
                </m:sup>
              </m:sSubSup>
            </m:e>
          </m:d>
          <m:r>
            <m:t xml:space="preserve">+</m:t>
          </m:r>
          <m:sSup>
            <m:e>
              <m:r>
                <m:t xml:space="preserve">4m</m:t>
              </m:r>
            </m:e>
            <m:sup>
              <m:r>
                <m:t xml:space="preserve">2</m:t>
              </m:r>
            </m:sup>
          </m:sSup>
          <m:sSup>
            <m:e>
              <m:r>
                <m:t xml:space="preserve">g</m:t>
              </m:r>
            </m:e>
            <m:sup>
              <m:r>
                <m:t xml:space="preserve">μν</m:t>
              </m:r>
            </m:sup>
          </m:sSup>
        </m:oMath>
      </m:oMathPara>
    </w:p>
    <w:p>
      <w:pPr>
        <w:spacing w:before="100" w:after="160"/>
        <w:jc w:val="center"/>
      </w:pPr>
      <m:oMathPara>
        <m:oMath>
          <m:r>
            <m:t xml:space="preserve">=</m:t>
          </m:r>
          <m:r>
            <m:t xml:space="preserve">4</m:t>
          </m:r>
          <m:d>
            <m:dPr>
              <m:begChr m:val="["/>
              <m:endChr m:val="]"/>
            </m:dPr>
            <m:e>
              <m:sSubSup>
                <m:e>
                  <m:r>
                    <m:t xml:space="preserve">p</m:t>
                  </m:r>
                </m:e>
                <m:sub>
                  <m:r>
                    <m:t xml:space="preserve">1</m:t>
                  </m:r>
                </m:sub>
                <m:sup>
                  <m:r>
                    <m:t xml:space="preserve">μ</m:t>
                  </m:r>
                </m:sup>
              </m:sSubSup>
              <m:sSubSup>
                <m:e>
                  <m:r>
                    <m:t xml:space="preserve">p</m:t>
                  </m:r>
                </m:e>
                <m:sub>
                  <m:r>
                    <m:t xml:space="preserve">2</m:t>
                  </m:r>
                </m:sub>
                <m:sup>
                  <m:r>
                    <m:t xml:space="preserve">ν</m:t>
                  </m:r>
                </m:sup>
              </m:sSubSup>
              <m:r>
                <m:t xml:space="preserve">+</m:t>
              </m:r>
              <m:sSubSup>
                <m:e>
                  <m:r>
                    <m:t xml:space="preserve">p</m:t>
                  </m:r>
                </m:e>
                <m:sub>
                  <m:r>
                    <m:t xml:space="preserve">1</m:t>
                  </m:r>
                </m:sub>
                <m:sup>
                  <m:r>
                    <m:t xml:space="preserve">ν</m:t>
                  </m:r>
                </m:sup>
              </m:sSubSup>
              <m:sSubSup>
                <m:e>
                  <m:r>
                    <m:t xml:space="preserve">p</m:t>
                  </m:r>
                </m:e>
                <m:sub>
                  <m:r>
                    <m:t xml:space="preserve">2</m:t>
                  </m:r>
                </m:sub>
                <m:sup>
                  <m:r>
                    <m:t xml:space="preserve">μ</m:t>
                  </m:r>
                </m:sup>
              </m:sSubSup>
              <m:r>
                <m:t xml:space="preserve">−</m:t>
              </m:r>
              <m:sSup>
                <m:e>
                  <m:r>
                    <m:t xml:space="preserve">g</m:t>
                  </m:r>
                </m:e>
                <m:sup>
                  <m:r>
                    <m:t xml:space="preserve">μν</m:t>
                  </m:r>
                </m:sup>
              </m:sSup>
              <m:d>
                <m:dPr/>
                <m:e>
                  <m:sSub>
                    <m:e>
                      <m:r>
                        <m:t xml:space="preserve">p</m:t>
                      </m:r>
                    </m:e>
                    <m:sub>
                      <m:r>
                        <m:t xml:space="preserve">1</m:t>
                      </m:r>
                    </m:sub>
                  </m:sSub>
                  <m:r>
                    <m:t xml:space="preserve">·</m:t>
                  </m:r>
                  <m:sSub>
                    <m:e>
                      <m:r>
                        <m:t xml:space="preserve">p</m:t>
                      </m:r>
                    </m:e>
                    <m:sub>
                      <m:r>
                        <m:t xml:space="preserve">2</m:t>
                      </m:r>
                    </m:sub>
                  </m:sSub>
                  <m:r>
                    <m:t xml:space="preserve">−</m:t>
                  </m:r>
                  <m:sSup>
                    <m:e>
                      <m:r>
                        <m:t xml:space="preserve">m</m:t>
                      </m:r>
                    </m:e>
                    <m:sup>
                      <m:r>
                        <m:t xml:space="preserve">2</m:t>
                      </m:r>
                    </m:sup>
                  </m:sSup>
                </m:e>
              </m:d>
            </m:e>
          </m:d>
        </m:oMath>
      </m:oMathPara>
    </w:p>
    <w:p>
      <w:r>
        <w:rPr>
          <w:b/>
          <w:i/>
        </w:rPr>
        <w:t>Worked example 7</w:t>
      </w:r>
    </w:p>
    <w:p>
      <w:r>
        <w:t>Verify the sign and grouping in Section 5.2's final line by matching each term of Worked example 3's formula, Tr[a̸b̸c̸d̸]=4[(a·b)(c·d)−(a·c)(b·d)+(a·d)(b·c)], to a=p₁, b=γ</w:t>
      </w:r>
      <w:r>
        <w:rPr>
          <w:vertAlign w:val="superscript"/>
        </w:rPr>
        <w:t>μ</w:t>
      </w:r>
      <w:r>
        <w:t>'s vector index, c=p₂, d=γ</w:t>
      </w:r>
      <w:r>
        <w:rPr>
          <w:vertAlign w:val="superscript"/>
        </w:rPr>
        <w:t>ν</w:t>
      </w:r>
      <w:r>
        <w:t>'s vector index treated formally. With the indices tracked as p₁</w:t>
      </w:r>
      <w:r>
        <w:rPr>
          <w:vertAlign w:val="superscript"/>
        </w:rPr>
        <w:t>μ</w:t>
      </w:r>
      <w:r>
        <w:t>p₂</w:t>
      </w:r>
      <w:r>
        <w:rPr>
          <w:vertAlign w:val="superscript"/>
        </w:rPr>
        <w:t>ν</w:t>
      </w:r>
      <w:r>
        <w:t xml:space="preserve"> (from the a·d, b·c term pairing μ directly with p₁ and ν with p₂) minus g</w:t>
      </w:r>
      <w:r>
        <w:rPr>
          <w:vertAlign w:val="superscript"/>
        </w:rPr>
        <w:t>μν</w:t>
      </w:r>
      <w:r>
        <w:t>(p₁·p₂) (from the a·c term) plus p₁</w:t>
      </w:r>
      <w:r>
        <w:rPr>
          <w:vertAlign w:val="superscript"/>
        </w:rPr>
        <w:t>ν</w:t>
      </w:r>
      <w:r>
        <w:t>p₂</w:t>
      </w:r>
      <w:r>
        <w:rPr>
          <w:vertAlign w:val="superscript"/>
        </w:rPr>
        <w:t>μ</w:t>
      </w:r>
      <w:r>
        <w:t xml:space="preserve"> (from the remaining pairing), the result matches Section 5.2 exactly once the m²g</w:t>
      </w:r>
      <w:r>
        <w:rPr>
          <w:vertAlign w:val="superscript"/>
        </w:rPr>
        <w:t>μν</w:t>
      </w:r>
      <w:r>
        <w:t xml:space="preserve"> term from Worked example 2 is added back in.</w:t>
      </w:r>
    </w:p>
    <w:p>
      <w:pPr>
        <w:pStyle w:val="Heading2"/>
      </w:pPr>
      <w:r>
        <w:t>6 Connections to QED</w:t>
      </w:r>
    </w:p>
    <w:tbl>
      <w:tblPr>
        <w:tblW w:type="auto" w:w="0"/>
        <w:jc w:val="center"/>
        <w:tblLayout w:type="fixed"/>
        <w:tblLook w:firstColumn="1" w:firstRow="1" w:lastColumn="0" w:lastRow="0" w:noHBand="0" w:noVBand="1" w:val="04A0"/>
        <w:tblLayout w:type="fixed"/>
        <w:tblLook w:firstColumn="1" w:firstRow="1" w:lastColumn="0" w:lastRow="0" w:noHBand="0" w:noVBand="1" w:val="04A0"/>
      </w:tblPr>
      <w:tblGrid>
        <w:gridCol w:w="3264"/>
        <w:gridCol w:w="6528"/>
      </w:tblGrid>
      <w:tr>
        <w:tc>
          <w:tcPr>
            <w:tcW w:type="dxa" w:w="3264"/>
            <w:shd w:fill="1F4E78"/>
            <w:vAlign w:val="center"/>
            <w:tcMar>
              <w:top w:w="100" w:type="dxa"/>
              <w:start w:w="100" w:type="dxa"/>
              <w:bottom w:w="100" w:type="dxa"/>
              <w:end w:w="100" w:type="dxa"/>
            </w:tcMar>
          </w:tcPr>
          <w:p>
            <w:r>
              <w:rPr>
                <w:b/>
                <w:color w:val="FFFFFF"/>
              </w:rPr>
              <w:t>Gamma matrix identity</w:t>
            </w:r>
          </w:p>
        </w:tc>
        <w:tc>
          <w:tcPr>
            <w:tcW w:type="dxa" w:w="6528"/>
            <w:shd w:fill="1F4E78"/>
            <w:vAlign w:val="center"/>
            <w:tcMar>
              <w:top w:w="100" w:type="dxa"/>
              <w:start w:w="100" w:type="dxa"/>
              <w:bottom w:w="100" w:type="dxa"/>
              <w:end w:w="100" w:type="dxa"/>
            </w:tcMar>
          </w:tcPr>
          <w:p>
            <w:r>
              <w:rPr>
                <w:b/>
                <w:color w:val="FFFFFF"/>
              </w:rPr>
              <w:t>Later role in QED</w:t>
            </w:r>
          </w:p>
        </w:tc>
      </w:tr>
      <w:tr>
        <w:tc>
          <w:tcPr>
            <w:tcW w:type="dxa" w:w="3264"/>
            <w:vAlign w:val="center"/>
            <w:tcMar>
              <w:top w:w="100" w:type="dxa"/>
              <w:start w:w="100" w:type="dxa"/>
              <w:bottom w:w="100" w:type="dxa"/>
              <w:end w:w="100" w:type="dxa"/>
            </w:tcMar>
          </w:tcPr>
          <w:p>
            <w:r>
              <w:t>γ</w:t>
            </w:r>
            <w:r>
              <w:rPr>
                <w:vertAlign w:val="subscript"/>
              </w:rPr>
              <w:t>μ</w:t>
            </w:r>
            <w:r>
              <w:t>γ</w:t>
            </w:r>
            <w:r>
              <w:rPr>
                <w:vertAlign w:val="superscript"/>
              </w:rPr>
              <w:t>μ</w:t>
            </w:r>
            <w:r>
              <w:t>=4</w:t>
            </w:r>
          </w:p>
        </w:tc>
        <w:tc>
          <w:tcPr>
            <w:tcW w:type="dxa" w:w="6528"/>
            <w:vAlign w:val="center"/>
            <w:tcMar>
              <w:top w:w="100" w:type="dxa"/>
              <w:start w:w="100" w:type="dxa"/>
              <w:bottom w:w="100" w:type="dxa"/>
              <w:end w:w="100" w:type="dxa"/>
            </w:tcMar>
          </w:tcPr>
          <w:p>
            <w:r>
              <w:t>Simplifying long slash chains that appear when reducing an amplitude to standard form</w:t>
            </w:r>
          </w:p>
        </w:tc>
      </w:tr>
      <w:tr>
        <w:tc>
          <w:tcPr>
            <w:tcW w:type="dxa" w:w="3264"/>
            <w:vAlign w:val="center"/>
            <w:shd w:fill="EAF2F8"/>
            <w:tcMar>
              <w:top w:w="100" w:type="dxa"/>
              <w:start w:w="100" w:type="dxa"/>
              <w:bottom w:w="100" w:type="dxa"/>
              <w:end w:w="100" w:type="dxa"/>
            </w:tcMar>
          </w:tcPr>
          <w:p>
            <w:r>
              <w:t>a̸ moving past γ</w:t>
            </w:r>
            <w:r>
              <w:rPr>
                <w:vertAlign w:val="superscript"/>
              </w:rPr>
              <w:t>μ</w:t>
            </w:r>
            <w:r>
              <w:t>, γ</w:t>
            </w:r>
            <w:r>
              <w:rPr>
                <w:vertAlign w:val="subscript"/>
              </w:rPr>
              <w:t>μ</w:t>
            </w:r>
            <w:r>
              <w:t>a̸γ</w:t>
            </w:r>
            <w:r>
              <w:rPr>
                <w:vertAlign w:val="superscript"/>
              </w:rPr>
              <w:t>μ</w:t>
            </w:r>
            <w:r>
              <w:t>=−2a̸</w:t>
            </w:r>
          </w:p>
        </w:tc>
        <w:tc>
          <w:tcPr>
            <w:tcW w:type="dxa" w:w="6528"/>
            <w:vAlign w:val="center"/>
            <w:shd w:fill="EAF2F8"/>
            <w:tcMar>
              <w:top w:w="100" w:type="dxa"/>
              <w:start w:w="100" w:type="dxa"/>
              <w:bottom w:w="100" w:type="dxa"/>
              <w:end w:w="100" w:type="dxa"/>
            </w:tcMar>
          </w:tcPr>
          <w:p>
            <w:r>
              <w:t>Reduction identities used throughout Part VIII's cross-section calculations</w:t>
            </w:r>
          </w:p>
        </w:tc>
      </w:tr>
      <w:tr>
        <w:tc>
          <w:tcPr>
            <w:tcW w:type="dxa" w:w="3264"/>
            <w:vAlign w:val="center"/>
            <w:tcMar>
              <w:top w:w="100" w:type="dxa"/>
              <w:start w:w="100" w:type="dxa"/>
              <w:bottom w:w="100" w:type="dxa"/>
              <w:end w:w="100" w:type="dxa"/>
            </w:tcMar>
          </w:tcPr>
          <w:p>
            <w:r>
              <w:t>Tr[a̸b̸]=4a·b</w:t>
            </w:r>
          </w:p>
        </w:tc>
        <w:tc>
          <w:tcPr>
            <w:tcW w:type="dxa" w:w="6528"/>
            <w:vAlign w:val="center"/>
            <w:tcMar>
              <w:top w:w="100" w:type="dxa"/>
              <w:start w:w="100" w:type="dxa"/>
              <w:bottom w:w="100" w:type="dxa"/>
              <w:end w:w="100" w:type="dxa"/>
            </w:tcMar>
          </w:tcPr>
          <w:p>
            <w:r>
              <w:t>Direct building block of every unpolarized trace calculation from Lesson 54 onward</w:t>
            </w:r>
          </w:p>
        </w:tc>
      </w:tr>
      <w:tr>
        <w:tc>
          <w:tcPr>
            <w:tcW w:type="dxa" w:w="3264"/>
            <w:vAlign w:val="center"/>
            <w:shd w:fill="EAF2F8"/>
            <w:tcMar>
              <w:top w:w="100" w:type="dxa"/>
              <w:start w:w="100" w:type="dxa"/>
              <w:bottom w:w="100" w:type="dxa"/>
              <w:end w:w="100" w:type="dxa"/>
            </w:tcMar>
          </w:tcPr>
          <w:p>
            <w:r>
              <w:t>Tr[a̸b̸c̸d̸]=4[(a·b)(c·d)−(a·c)(b·d)+(a·d)(b·c)]</w:t>
            </w:r>
          </w:p>
        </w:tc>
        <w:tc>
          <w:tcPr>
            <w:tcW w:type="dxa" w:w="6528"/>
            <w:vAlign w:val="center"/>
            <w:shd w:fill="EAF2F8"/>
            <w:tcMar>
              <w:top w:w="100" w:type="dxa"/>
              <w:start w:w="100" w:type="dxa"/>
              <w:bottom w:w="100" w:type="dxa"/>
              <w:end w:w="100" w:type="dxa"/>
            </w:tcMar>
          </w:tcPr>
          <w:p>
            <w:r>
              <w:t>Core identity for computing |amplitude|² summed over spins (Lesson 52)</w:t>
            </w:r>
          </w:p>
        </w:tc>
      </w:tr>
      <w:tr>
        <w:tc>
          <w:tcPr>
            <w:tcW w:type="dxa" w:w="3264"/>
            <w:vAlign w:val="center"/>
            <w:tcMar>
              <w:top w:w="100" w:type="dxa"/>
              <w:start w:w="100" w:type="dxa"/>
              <w:bottom w:w="100" w:type="dxa"/>
              <w:end w:w="100" w:type="dxa"/>
            </w:tcMar>
          </w:tcPr>
          <w:p>
            <w:r>
              <w:t>Odd traces vanish</w:t>
            </w:r>
          </w:p>
        </w:tc>
        <w:tc>
          <w:tcPr>
            <w:tcW w:type="dxa" w:w="6528"/>
            <w:vAlign w:val="center"/>
            <w:tcMar>
              <w:top w:w="100" w:type="dxa"/>
              <w:start w:w="100" w:type="dxa"/>
              <w:bottom w:w="100" w:type="dxa"/>
              <w:end w:w="100" w:type="dxa"/>
            </w:tcMar>
          </w:tcPr>
          <w:p>
            <w:r>
              <w:t>Eliminates entire classes of terms automatically in any spin sum</w:t>
            </w:r>
          </w:p>
        </w:tc>
      </w:tr>
      <w:tr>
        <w:tc>
          <w:tcPr>
            <w:tcW w:type="dxa" w:w="3264"/>
            <w:vAlign w:val="center"/>
            <w:shd w:fill="EAF2F8"/>
            <w:tcMar>
              <w:top w:w="100" w:type="dxa"/>
              <w:start w:w="100" w:type="dxa"/>
              <w:bottom w:w="100" w:type="dxa"/>
              <w:end w:w="100" w:type="dxa"/>
            </w:tcMar>
          </w:tcPr>
          <w:p>
            <w:r>
              <w:t>γ⁵ and chiral projectors P</w:t>
            </w:r>
            <w:r>
              <w:rPr>
                <w:vertAlign w:val="subscript"/>
              </w:rPr>
              <w:t>L</w:t>
            </w:r>
            <w:r>
              <w:t>, P</w:t>
            </w:r>
            <w:r>
              <w:rPr>
                <w:vertAlign w:val="subscript"/>
              </w:rPr>
              <w:t>R</w:t>
            </w:r>
          </w:p>
        </w:tc>
        <w:tc>
          <w:tcPr>
            <w:tcW w:type="dxa" w:w="6528"/>
            <w:vAlign w:val="center"/>
            <w:shd w:fill="EAF2F8"/>
            <w:tcMar>
              <w:top w:w="100" w:type="dxa"/>
              <w:start w:w="100" w:type="dxa"/>
              <w:bottom w:w="100" w:type="dxa"/>
              <w:end w:w="100" w:type="dxa"/>
            </w:tcMar>
          </w:tcPr>
          <w:p>
            <w:r>
              <w:t>Splitting the Dirac field into left- and right-handed components, essential for the weak interaction (outside this course) and for organizing helicity states in QED (Lesson 52)</w:t>
            </w:r>
          </w:p>
        </w:tc>
      </w:tr>
      <w:tr>
        <w:tc>
          <w:tcPr>
            <w:tcW w:type="dxa" w:w="3264"/>
            <w:vAlign w:val="center"/>
            <w:tcMar>
              <w:top w:w="100" w:type="dxa"/>
              <w:start w:w="100" w:type="dxa"/>
              <w:bottom w:w="100" w:type="dxa"/>
              <w:end w:w="100" w:type="dxa"/>
            </w:tcMar>
          </w:tcPr>
          <w:p>
            <w:r>
              <w:t>Trace identities with γ⁵ and ε</w:t>
            </w:r>
            <w:r>
              <w:rPr>
                <w:vertAlign w:val="superscript"/>
              </w:rPr>
              <w:t>μνρσ</w:t>
            </w:r>
          </w:p>
        </w:tc>
        <w:tc>
          <w:tcPr>
            <w:tcW w:type="dxa" w:w="6528"/>
            <w:vAlign w:val="center"/>
            <w:tcMar>
              <w:top w:w="100" w:type="dxa"/>
              <w:start w:w="100" w:type="dxa"/>
              <w:bottom w:w="100" w:type="dxa"/>
              <w:end w:w="100" w:type="dxa"/>
            </w:tcMar>
          </w:tcPr>
          <w:p>
            <w:r>
              <w:t>Parity-violating or helicity-dependent pieces of a cross section, relevant when polarization is tracked explicitly</w:t>
            </w:r>
          </w:p>
        </w:tc>
      </w:tr>
    </w:tbl>
    <w:p>
      <w:r>
        <w:t>Every one of Lesson 55 through Lesson 58's cross-section calculations begins with a trace of this kind, built from combinations of (p̸+m) factors (from the numerator of the propagator, Lesson 47) sandwiched between vertex factors γ</w:t>
      </w:r>
      <w:r>
        <w:rPr>
          <w:vertAlign w:val="superscript"/>
        </w:rPr>
        <w:t>μ</w:t>
      </w:r>
      <w:r>
        <w:t>. Fluency with Sections 2 and 5 of this lesson is, in a very direct sense, fluency with the single most repeated calculational step in the entire second half of the course.</w:t>
      </w:r>
    </w:p>
    <w:p>
      <w:pPr>
        <w:pStyle w:val="Heading2"/>
      </w:pPr>
      <w:r>
        <w:t>7 Summary</w:t>
      </w:r>
    </w:p>
    <w:p>
      <w:pPr>
        <w:pStyle w:val="ListNumber"/>
        <w:numPr>
          <w:ilvl w:val="0"/>
          <w:numId w:val="10"/>
        </w:numPr>
      </w:pPr>
      <w:r>
        <w:t>γ</w:t>
      </w:r>
      <w:r>
        <w:rPr>
          <w:vertAlign w:val="subscript"/>
        </w:rPr>
        <w:t>μ</w:t>
      </w:r>
      <w:r>
        <w:t>γ</w:t>
      </w:r>
      <w:r>
        <w:rPr>
          <w:vertAlign w:val="superscript"/>
        </w:rPr>
        <w:t>μ</w:t>
      </w:r>
      <w:r>
        <w:t>=4 and γ</w:t>
      </w:r>
      <w:r>
        <w:rPr>
          <w:vertAlign w:val="subscript"/>
        </w:rPr>
        <w:t>μ</w:t>
      </w:r>
      <w:r>
        <w:t>a̸γ</w:t>
      </w:r>
      <w:r>
        <w:rPr>
          <w:vertAlign w:val="superscript"/>
        </w:rPr>
        <w:t>μ</w:t>
      </w:r>
      <w:r>
        <w:t>=−2a̸ follow from the Clifford algebra alone, independent of any explicit representation.</w:t>
      </w:r>
    </w:p>
    <w:p>
      <w:pPr>
        <w:pStyle w:val="ListNumber"/>
        <w:numPr>
          <w:ilvl w:val="0"/>
          <w:numId w:val="10"/>
        </w:numPr>
      </w:pPr>
      <w:r>
        <w:t>The trace of an odd number of gamma matrices vanishes; this follows from inserting (γ⁵)²=I and using anticommutation with γ⁵.</w:t>
      </w:r>
    </w:p>
    <w:p>
      <w:pPr>
        <w:pStyle w:val="ListNumber"/>
        <w:numPr>
          <w:ilvl w:val="0"/>
          <w:numId w:val="10"/>
        </w:numPr>
      </w:pPr>
      <w:r>
        <w:t>Tr[γ</w:t>
      </w:r>
      <w:r>
        <w:rPr>
          <w:vertAlign w:val="superscript"/>
        </w:rPr>
        <w:t>μ</w:t>
      </w:r>
      <w:r>
        <w:t>γ</w:t>
      </w:r>
      <w:r>
        <w:rPr>
          <w:vertAlign w:val="superscript"/>
        </w:rPr>
        <w:t>ν</w:t>
      </w:r>
      <w:r>
        <w:t>]=4g</w:t>
      </w:r>
      <w:r>
        <w:rPr>
          <w:vertAlign w:val="superscript"/>
        </w:rPr>
        <w:t>μν</w:t>
      </w:r>
      <w:r>
        <w:t xml:space="preserve"> and Tr[a̸b̸]=4a·b are the simplest nontrivial trace identities.</w:t>
      </w:r>
    </w:p>
    <w:p>
      <w:pPr>
        <w:pStyle w:val="ListNumber"/>
        <w:numPr>
          <w:ilvl w:val="0"/>
          <w:numId w:val="10"/>
        </w:numPr>
      </w:pPr>
      <w:r>
        <w:t>Tr[γ</w:t>
      </w:r>
      <w:r>
        <w:rPr>
          <w:vertAlign w:val="superscript"/>
        </w:rPr>
        <w:t>μ</w:t>
      </w:r>
      <w:r>
        <w:t>γ</w:t>
      </w:r>
      <w:r>
        <w:rPr>
          <w:vertAlign w:val="superscript"/>
        </w:rPr>
        <w:t>ν</w:t>
      </w:r>
      <w:r>
        <w:t>γ</w:t>
      </w:r>
      <w:r>
        <w:rPr>
          <w:vertAlign w:val="superscript"/>
        </w:rPr>
        <w:t>ρ</w:t>
      </w:r>
      <w:r>
        <w:t>γ</w:t>
      </w:r>
      <w:r>
        <w:rPr>
          <w:vertAlign w:val="superscript"/>
        </w:rPr>
        <w:t>σ</w:t>
      </w:r>
      <w:r>
        <w:t>]=4(g</w:t>
      </w:r>
      <w:r>
        <w:rPr>
          <w:vertAlign w:val="superscript"/>
        </w:rPr>
        <w:t>μν</w:t>
      </w:r>
      <w:r>
        <w:t>g</w:t>
      </w:r>
      <w:r>
        <w:rPr>
          <w:vertAlign w:val="superscript"/>
        </w:rPr>
        <w:t>ρσ</w:t>
      </w:r>
      <w:r>
        <w:t>−g</w:t>
      </w:r>
      <w:r>
        <w:rPr>
          <w:vertAlign w:val="superscript"/>
        </w:rPr>
        <w:t>μρ</w:t>
      </w:r>
      <w:r>
        <w:t>g</w:t>
      </w:r>
      <w:r>
        <w:rPr>
          <w:vertAlign w:val="superscript"/>
        </w:rPr>
        <w:t>νσ</w:t>
      </w:r>
      <w:r>
        <w:t>+g</w:t>
      </w:r>
      <w:r>
        <w:rPr>
          <w:vertAlign w:val="superscript"/>
        </w:rPr>
        <w:t>μσ</w:t>
      </w:r>
      <w:r>
        <w:t>g</w:t>
      </w:r>
      <w:r>
        <w:rPr>
          <w:vertAlign w:val="superscript"/>
        </w:rPr>
        <w:t>νρ</w:t>
      </w:r>
      <w:r>
        <w:t>) is the four-gamma trace identity used throughout cross-section calculations.</w:t>
      </w:r>
    </w:p>
    <w:p>
      <w:pPr>
        <w:pStyle w:val="ListNumber"/>
        <w:numPr>
          <w:ilvl w:val="0"/>
          <w:numId w:val="10"/>
        </w:numPr>
      </w:pPr>
      <w:r>
        <w:t>Traces involving γ⁵ generically produce the Levi Civita symbol and vanish unless at least four other gamma matrices are present.</w:t>
      </w:r>
    </w:p>
    <w:p>
      <w:pPr>
        <w:pStyle w:val="ListNumber"/>
        <w:numPr>
          <w:ilvl w:val="0"/>
          <w:numId w:val="10"/>
        </w:numPr>
      </w:pPr>
      <w:r>
        <w:t>γ⁵=iγ⁰γ¹γ²γ³ is Hermitian, squares to the identity, and anticommutes with every γ</w:t>
      </w:r>
      <w:r>
        <w:rPr>
          <w:vertAlign w:val="superscript"/>
        </w:rPr>
        <w:t>μ</w:t>
      </w:r>
      <w:r>
        <w:t>.</w:t>
      </w:r>
    </w:p>
    <w:p>
      <w:pPr>
        <w:pStyle w:val="ListNumber"/>
        <w:numPr>
          <w:ilvl w:val="0"/>
          <w:numId w:val="10"/>
        </w:numPr>
      </w:pPr>
      <w:r>
        <w:t>The chiral projectors P</w:t>
      </w:r>
      <w:r>
        <w:rPr>
          <w:vertAlign w:val="subscript"/>
        </w:rPr>
        <w:t>L</w:t>
      </w:r>
      <w:r>
        <w:t>=(1−γ⁵)/2 and P</w:t>
      </w:r>
      <w:r>
        <w:rPr>
          <w:vertAlign w:val="subscript"/>
        </w:rPr>
        <w:t>R</w:t>
      </w:r>
      <w:r>
        <w:t>=(1+γ⁵)/2 split a Dirac spinor into left- and right-handed components.</w:t>
      </w:r>
    </w:p>
    <w:p>
      <w:pPr>
        <w:pStyle w:val="ListNumber"/>
        <w:numPr>
          <w:ilvl w:val="0"/>
          <w:numId w:val="10"/>
        </w:numPr>
      </w:pPr>
      <w:r>
        <w:t>Combining these identities allows systematic evaluation of traces such as Tr[(p̸₁+m)γ</w:t>
      </w:r>
      <w:r>
        <w:rPr>
          <w:vertAlign w:val="superscript"/>
        </w:rPr>
        <w:t>μ</w:t>
      </w:r>
      <w:r>
        <w:t>(p̸₂+m)γ</w:t>
      </w:r>
      <w:r>
        <w:rPr>
          <w:vertAlign w:val="superscript"/>
        </w:rPr>
        <w:t>ν</w:t>
      </w:r>
      <w:r>
        <w:t>], the standard building block of QED cross sections.</w:t>
      </w:r>
    </w:p>
    <w:p>
      <w:pPr>
        <w:pStyle w:val="Heading2"/>
      </w:pPr>
      <w:r>
        <w:t>Exercises</w:t>
      </w:r>
    </w:p>
    <w:tbl>
      <w:tblPr>
        <w:tblW w:type="auto" w:w="0"/>
        <w:jc w:val="center"/>
        <w:tblLayout w:type="fixed"/>
        <w:tblLook w:firstColumn="1" w:firstRow="1" w:lastColumn="0" w:lastRow="0" w:noHBand="0" w:noVBand="1" w:val="04A0"/>
        <w:tblLayout w:type="fixed"/>
        <w:tblLook w:firstColumn="1" w:firstRow="1" w:lastColumn="0" w:lastRow="0" w:noHBand="0" w:noVBand="1" w:val="04A0"/>
      </w:tblPr>
      <w:tblGrid>
        <w:gridCol w:w="720"/>
        <w:gridCol w:w="9072"/>
      </w:tblGrid>
      <w:tr>
        <w:tc>
          <w:tcPr>
            <w:tcW w:type="dxa" w:w="720"/>
            <w:shd w:fill="1F4E78"/>
            <w:vAlign w:val="center"/>
            <w:tcMar>
              <w:top w:w="100" w:type="dxa"/>
              <w:start w:w="100" w:type="dxa"/>
              <w:bottom w:w="100" w:type="dxa"/>
              <w:end w:w="100" w:type="dxa"/>
            </w:tcMar>
          </w:tcPr>
          <w:p>
            <w:r>
              <w:rPr>
                <w:b/>
                <w:color w:val="FFFFFF"/>
              </w:rPr>
              <w:t>No</w:t>
            </w:r>
          </w:p>
        </w:tc>
        <w:tc>
          <w:tcPr>
            <w:tcW w:type="dxa" w:w="9072"/>
            <w:shd w:fill="1F4E78"/>
            <w:vAlign w:val="center"/>
            <w:tcMar>
              <w:top w:w="100" w:type="dxa"/>
              <w:start w:w="100" w:type="dxa"/>
              <w:bottom w:w="100" w:type="dxa"/>
              <w:end w:w="100" w:type="dxa"/>
            </w:tcMar>
          </w:tcPr>
          <w:p>
            <w:r>
              <w:rPr>
                <w:b/>
                <w:color w:val="FFFFFF"/>
              </w:rPr>
              <w:t>Problem</w:t>
            </w:r>
          </w:p>
        </w:tc>
      </w:tr>
      <w:tr>
        <w:tc>
          <w:tcPr>
            <w:tcW w:type="dxa" w:w="720"/>
            <w:vAlign w:val="center"/>
            <w:tcMar>
              <w:top w:w="100" w:type="dxa"/>
              <w:start w:w="100" w:type="dxa"/>
              <w:bottom w:w="100" w:type="dxa"/>
              <w:end w:w="100" w:type="dxa"/>
            </w:tcMar>
          </w:tcPr>
          <w:p>
            <w:r>
              <w:t>1</w:t>
            </w:r>
          </w:p>
        </w:tc>
        <w:tc>
          <w:tcPr>
            <w:tcW w:type="dxa" w:w="9072"/>
            <w:vAlign w:val="center"/>
            <w:tcMar>
              <w:top w:w="100" w:type="dxa"/>
              <w:start w:w="100" w:type="dxa"/>
              <w:bottom w:w="100" w:type="dxa"/>
              <w:end w:w="100" w:type="dxa"/>
            </w:tcMar>
          </w:tcPr>
          <w:p>
            <w:r>
              <w:rPr>
                <w:b/>
              </w:rPr>
              <w:t>Extension.</w:t>
            </w:r>
            <w:r>
              <w:t xml:space="preserve"> Derive γ</w:t>
            </w:r>
            <w:r>
              <w:rPr>
                <w:vertAlign w:val="subscript"/>
              </w:rPr>
              <w:t>μ</w:t>
            </w:r>
            <w:r>
              <w:t>a̸γ</w:t>
            </w:r>
            <w:r>
              <w:rPr>
                <w:vertAlign w:val="superscript"/>
              </w:rPr>
              <w:t>μ</w:t>
            </w:r>
            <w:r>
              <w:t>=−2a̸ from γ</w:t>
            </w:r>
            <w:r>
              <w:rPr>
                <w:vertAlign w:val="superscript"/>
              </w:rPr>
              <w:t>μ</w:t>
            </w:r>
            <w:r>
              <w:t>a̸=2a</w:t>
            </w:r>
            <w:r>
              <w:rPr>
                <w:vertAlign w:val="superscript"/>
              </w:rPr>
              <w:t>μ</w:t>
            </w:r>
            <w:r>
              <w:t>−a̸γ</w:t>
            </w:r>
            <w:r>
              <w:rPr>
                <w:vertAlign w:val="superscript"/>
              </w:rPr>
              <w:t>μ</w:t>
            </w:r>
            <w:r>
              <w:t xml:space="preserve"> by contracting the free index μ appropriately, filling in every step.</w:t>
            </w:r>
          </w:p>
        </w:tc>
      </w:tr>
      <w:tr>
        <w:tc>
          <w:tcPr>
            <w:tcW w:type="dxa" w:w="720"/>
            <w:vAlign w:val="center"/>
            <w:shd w:fill="EAF2F8"/>
            <w:tcMar>
              <w:top w:w="100" w:type="dxa"/>
              <w:start w:w="100" w:type="dxa"/>
              <w:bottom w:w="100" w:type="dxa"/>
              <w:end w:w="100" w:type="dxa"/>
            </w:tcMar>
          </w:tcPr>
          <w:p>
            <w:r>
              <w:t>2</w:t>
            </w:r>
          </w:p>
        </w:tc>
        <w:tc>
          <w:tcPr>
            <w:tcW w:type="dxa" w:w="9072"/>
            <w:vAlign w:val="center"/>
            <w:shd w:fill="EAF2F8"/>
            <w:tcMar>
              <w:top w:w="100" w:type="dxa"/>
              <w:start w:w="100" w:type="dxa"/>
              <w:bottom w:w="100" w:type="dxa"/>
              <w:end w:w="100" w:type="dxa"/>
            </w:tcMar>
          </w:tcPr>
          <w:p>
            <w:r>
              <w:rPr>
                <w:b/>
              </w:rPr>
              <w:t>Core.</w:t>
            </w:r>
            <w:r>
              <w:t xml:space="preserve"> Compute γ</w:t>
            </w:r>
            <w:r>
              <w:rPr>
                <w:vertAlign w:val="subscript"/>
              </w:rPr>
              <w:t>μ</w:t>
            </w:r>
            <w:r>
              <w:t>a̸b̸γ</w:t>
            </w:r>
            <w:r>
              <w:rPr>
                <w:vertAlign w:val="superscript"/>
              </w:rPr>
              <w:t>μ</w:t>
            </w:r>
            <w:r>
              <w:t xml:space="preserve"> using the identity of Exercise 1 twice in succession (moving γ</w:t>
            </w:r>
            <w:r>
              <w:rPr>
                <w:vertAlign w:val="subscript"/>
              </w:rPr>
              <w:t>μ</w:t>
            </w:r>
            <w:r>
              <w:t xml:space="preserve"> past both a̸ and b̸), and express the result in terms of a·b and a̸b̸ (or b̸a̸).</w:t>
            </w:r>
          </w:p>
        </w:tc>
      </w:tr>
      <w:tr>
        <w:tc>
          <w:tcPr>
            <w:tcW w:type="dxa" w:w="720"/>
            <w:vAlign w:val="center"/>
            <w:tcMar>
              <w:top w:w="100" w:type="dxa"/>
              <w:start w:w="100" w:type="dxa"/>
              <w:bottom w:w="100" w:type="dxa"/>
              <w:end w:w="100" w:type="dxa"/>
            </w:tcMar>
          </w:tcPr>
          <w:p>
            <w:r>
              <w:t>3</w:t>
            </w:r>
          </w:p>
        </w:tc>
        <w:tc>
          <w:tcPr>
            <w:tcW w:type="dxa" w:w="9072"/>
            <w:vAlign w:val="center"/>
            <w:tcMar>
              <w:top w:w="100" w:type="dxa"/>
              <w:start w:w="100" w:type="dxa"/>
              <w:bottom w:w="100" w:type="dxa"/>
              <w:end w:w="100" w:type="dxa"/>
            </w:tcMar>
          </w:tcPr>
          <w:p>
            <w:r>
              <w:rPr>
                <w:b/>
              </w:rPr>
              <w:t>Core.</w:t>
            </w:r>
            <w:r>
              <w:t xml:space="preserve"> Show that Tr[a̸a̸] = 4a² for any four-vector a, using Worked example 2 with b=a.</w:t>
            </w:r>
          </w:p>
        </w:tc>
      </w:tr>
      <w:tr>
        <w:tc>
          <w:tcPr>
            <w:tcW w:type="dxa" w:w="720"/>
            <w:vAlign w:val="center"/>
            <w:shd w:fill="EAF2F8"/>
            <w:tcMar>
              <w:top w:w="100" w:type="dxa"/>
              <w:start w:w="100" w:type="dxa"/>
              <w:bottom w:w="100" w:type="dxa"/>
              <w:end w:w="100" w:type="dxa"/>
            </w:tcMar>
          </w:tcPr>
          <w:p>
            <w:r>
              <w:t>4</w:t>
            </w:r>
          </w:p>
        </w:tc>
        <w:tc>
          <w:tcPr>
            <w:tcW w:type="dxa" w:w="9072"/>
            <w:vAlign w:val="center"/>
            <w:shd w:fill="EAF2F8"/>
            <w:tcMar>
              <w:top w:w="100" w:type="dxa"/>
              <w:start w:w="100" w:type="dxa"/>
              <w:bottom w:w="100" w:type="dxa"/>
              <w:end w:w="100" w:type="dxa"/>
            </w:tcMar>
          </w:tcPr>
          <w:p>
            <w:r>
              <w:rPr>
                <w:b/>
              </w:rPr>
              <w:t>Core.</w:t>
            </w:r>
            <w:r>
              <w:t xml:space="preserve"> Compute Tr[γ</w:t>
            </w:r>
            <w:r>
              <w:rPr>
                <w:vertAlign w:val="superscript"/>
              </w:rPr>
              <w:t>μ</w:t>
            </w:r>
            <w:r>
              <w:t>γ</w:t>
            </w:r>
            <w:r>
              <w:rPr>
                <w:vertAlign w:val="superscript"/>
              </w:rPr>
              <w:t>ν</w:t>
            </w:r>
            <w:r>
              <w:t>γ</w:t>
            </w:r>
            <w:r>
              <w:rPr>
                <w:vertAlign w:val="superscript"/>
              </w:rPr>
              <w:t>ρ</w:t>
            </w:r>
            <w:r>
              <w:t>] using the odd-trace vanishing rule of Section 2.2, and state the result without further calculation.</w:t>
            </w:r>
          </w:p>
        </w:tc>
      </w:tr>
      <w:tr>
        <w:tc>
          <w:tcPr>
            <w:tcW w:type="dxa" w:w="720"/>
            <w:vAlign w:val="center"/>
            <w:tcMar>
              <w:top w:w="100" w:type="dxa"/>
              <w:start w:w="100" w:type="dxa"/>
              <w:bottom w:w="100" w:type="dxa"/>
              <w:end w:w="100" w:type="dxa"/>
            </w:tcMar>
          </w:tcPr>
          <w:p>
            <w:r>
              <w:t>5</w:t>
            </w:r>
          </w:p>
        </w:tc>
        <w:tc>
          <w:tcPr>
            <w:tcW w:type="dxa" w:w="9072"/>
            <w:vAlign w:val="center"/>
            <w:tcMar>
              <w:top w:w="100" w:type="dxa"/>
              <w:start w:w="100" w:type="dxa"/>
              <w:bottom w:w="100" w:type="dxa"/>
              <w:end w:w="100" w:type="dxa"/>
            </w:tcMar>
          </w:tcPr>
          <w:p>
            <w:r>
              <w:rPr>
                <w:b/>
              </w:rPr>
              <w:t>Core.</w:t>
            </w:r>
            <w:r>
              <w:t xml:space="preserve"> Using Tr[γ</w:t>
            </w:r>
            <w:r>
              <w:rPr>
                <w:vertAlign w:val="superscript"/>
              </w:rPr>
              <w:t>μ</w:t>
            </w:r>
            <w:r>
              <w:t>γ</w:t>
            </w:r>
            <w:r>
              <w:rPr>
                <w:vertAlign w:val="superscript"/>
              </w:rPr>
              <w:t>ν</w:t>
            </w:r>
            <w:r>
              <w:t>]=4g</w:t>
            </w:r>
            <w:r>
              <w:rPr>
                <w:vertAlign w:val="superscript"/>
              </w:rPr>
              <w:t>μν</w:t>
            </w:r>
            <w:r>
              <w:t>, verify that Tr[I]=4 is consistent by setting μ=ν=0 and separately μ=ν=1, and comparing with g⁰⁰=1, g¹¹=−1.</w:t>
            </w:r>
          </w:p>
        </w:tc>
      </w:tr>
      <w:tr>
        <w:tc>
          <w:tcPr>
            <w:tcW w:type="dxa" w:w="720"/>
            <w:vAlign w:val="center"/>
            <w:shd w:fill="EAF2F8"/>
            <w:tcMar>
              <w:top w:w="100" w:type="dxa"/>
              <w:start w:w="100" w:type="dxa"/>
              <w:bottom w:w="100" w:type="dxa"/>
              <w:end w:w="100" w:type="dxa"/>
            </w:tcMar>
          </w:tcPr>
          <w:p>
            <w:r>
              <w:t>6</w:t>
            </w:r>
          </w:p>
        </w:tc>
        <w:tc>
          <w:tcPr>
            <w:tcW w:type="dxa" w:w="9072"/>
            <w:vAlign w:val="center"/>
            <w:shd w:fill="EAF2F8"/>
            <w:tcMar>
              <w:top w:w="100" w:type="dxa"/>
              <w:start w:w="100" w:type="dxa"/>
              <w:bottom w:w="100" w:type="dxa"/>
              <w:end w:w="100" w:type="dxa"/>
            </w:tcMar>
          </w:tcPr>
          <w:p>
            <w:r>
              <w:rPr>
                <w:b/>
              </w:rPr>
              <w:t>Extension.</w:t>
            </w:r>
            <w:r>
              <w:t xml:space="preserve"> Derive Tr[γ</w:t>
            </w:r>
            <w:r>
              <w:rPr>
                <w:vertAlign w:val="superscript"/>
              </w:rPr>
              <w:t>μ</w:t>
            </w:r>
            <w:r>
              <w:t>γ</w:t>
            </w:r>
            <w:r>
              <w:rPr>
                <w:vertAlign w:val="superscript"/>
              </w:rPr>
              <w:t>ν</w:t>
            </w:r>
            <w:r>
              <w:t>γ</w:t>
            </w:r>
            <w:r>
              <w:rPr>
                <w:vertAlign w:val="superscript"/>
              </w:rPr>
              <w:t>ρ</w:t>
            </w:r>
            <w:r>
              <w:t>γ</w:t>
            </w:r>
            <w:r>
              <w:rPr>
                <w:vertAlign w:val="superscript"/>
              </w:rPr>
              <w:t>σ</w:t>
            </w:r>
            <w:r>
              <w:t>] step by step: move γ</w:t>
            </w:r>
            <w:r>
              <w:rPr>
                <w:vertAlign w:val="superscript"/>
              </w:rPr>
              <w:t>σ</w:t>
            </w:r>
            <w:r>
              <w:t xml:space="preserve"> past γ</w:t>
            </w:r>
            <w:r>
              <w:rPr>
                <w:vertAlign w:val="superscript"/>
              </w:rPr>
              <w:t>ρ</w:t>
            </w:r>
            <w:r>
              <w:t xml:space="preserve"> using the Clifford algebra, then past γ</w:t>
            </w:r>
            <w:r>
              <w:rPr>
                <w:vertAlign w:val="superscript"/>
              </w:rPr>
              <w:t>ν</w:t>
            </w:r>
            <w:r>
              <w:t>, then past γ</w:t>
            </w:r>
            <w:r>
              <w:rPr>
                <w:vertAlign w:val="superscript"/>
              </w:rPr>
              <w:t>μ</w:t>
            </w:r>
            <w:r>
              <w:t>, using cyclicity of the trace at the final step, and show the result matches Section 2.4.</w:t>
            </w:r>
          </w:p>
        </w:tc>
      </w:tr>
      <w:tr>
        <w:tc>
          <w:tcPr>
            <w:tcW w:type="dxa" w:w="720"/>
            <w:vAlign w:val="center"/>
            <w:tcMar>
              <w:top w:w="100" w:type="dxa"/>
              <w:start w:w="100" w:type="dxa"/>
              <w:bottom w:w="100" w:type="dxa"/>
              <w:end w:w="100" w:type="dxa"/>
            </w:tcMar>
          </w:tcPr>
          <w:p>
            <w:r>
              <w:t>7</w:t>
            </w:r>
          </w:p>
        </w:tc>
        <w:tc>
          <w:tcPr>
            <w:tcW w:type="dxa" w:w="9072"/>
            <w:vAlign w:val="center"/>
            <w:tcMar>
              <w:top w:w="100" w:type="dxa"/>
              <w:start w:w="100" w:type="dxa"/>
              <w:bottom w:w="100" w:type="dxa"/>
              <w:end w:w="100" w:type="dxa"/>
            </w:tcMar>
          </w:tcPr>
          <w:p>
            <w:r>
              <w:rPr>
                <w:b/>
              </w:rPr>
              <w:t>Extension.</w:t>
            </w:r>
            <w:r>
              <w:t xml:space="preserve"> Given that γ⁰ is Hermitian and (γ⁰)²=I while (γⁱ)²=−I for i=1,2,3, show that γⁱ must be anti-Hermitian if the Dirac representation's explicit block form (Lesson 20) is assumed unitary-equivalent to a Hermitian-γ⁰, anti-Hermitian-γⁱ convention (you may verify this directly using the explicit Dirac representation of Lesson 20, Section 2.1).</w:t>
            </w:r>
          </w:p>
        </w:tc>
      </w:tr>
      <w:tr>
        <w:tc>
          <w:tcPr>
            <w:tcW w:type="dxa" w:w="720"/>
            <w:vAlign w:val="center"/>
            <w:shd w:fill="EAF2F8"/>
            <w:tcMar>
              <w:top w:w="100" w:type="dxa"/>
              <w:start w:w="100" w:type="dxa"/>
              <w:bottom w:w="100" w:type="dxa"/>
              <w:end w:w="100" w:type="dxa"/>
            </w:tcMar>
          </w:tcPr>
          <w:p>
            <w:r>
              <w:t>8</w:t>
            </w:r>
          </w:p>
        </w:tc>
        <w:tc>
          <w:tcPr>
            <w:tcW w:type="dxa" w:w="9072"/>
            <w:vAlign w:val="center"/>
            <w:shd w:fill="EAF2F8"/>
            <w:tcMar>
              <w:top w:w="100" w:type="dxa"/>
              <w:start w:w="100" w:type="dxa"/>
              <w:bottom w:w="100" w:type="dxa"/>
              <w:end w:w="100" w:type="dxa"/>
            </w:tcMar>
          </w:tcPr>
          <w:p>
            <w:r>
              <w:rPr>
                <w:b/>
              </w:rPr>
              <w:t>Extension.</w:t>
            </w:r>
            <w:r>
              <w:t xml:space="preserve"> Using the results of Exercise 7, show that γ⁵=iγ⁰γ¹γ²γ³ is Hermitian, by taking the Hermitian conjugate of the product and reversing the order (Lesson 1, Section 6.1's rule (AB)†=B†A†, extended to four factors).</w:t>
            </w:r>
          </w:p>
        </w:tc>
      </w:tr>
      <w:tr>
        <w:tc>
          <w:tcPr>
            <w:tcW w:type="dxa" w:w="720"/>
            <w:vAlign w:val="center"/>
            <w:tcMar>
              <w:top w:w="100" w:type="dxa"/>
              <w:start w:w="100" w:type="dxa"/>
              <w:bottom w:w="100" w:type="dxa"/>
              <w:end w:w="100" w:type="dxa"/>
            </w:tcMar>
          </w:tcPr>
          <w:p>
            <w:r>
              <w:t>9</w:t>
            </w:r>
          </w:p>
        </w:tc>
        <w:tc>
          <w:tcPr>
            <w:tcW w:type="dxa" w:w="9072"/>
            <w:vAlign w:val="center"/>
            <w:tcMar>
              <w:top w:w="100" w:type="dxa"/>
              <w:start w:w="100" w:type="dxa"/>
              <w:bottom w:w="100" w:type="dxa"/>
              <w:end w:w="100" w:type="dxa"/>
            </w:tcMar>
          </w:tcPr>
          <w:p>
            <w:r>
              <w:rPr>
                <w:b/>
              </w:rPr>
              <w:t>Extension.</w:t>
            </w:r>
            <w:r>
              <w:t xml:space="preserve"> Verify (γ⁵)²=I by explicit sign-counting: expand (iγ⁰γ¹γ²γ³)(iγ⁰γ¹γ²γ³) and move the second γ⁰ past γ³,γ²,γ¹ to meet the first γ⁰, tracking each anticommutation sign, then repeat for γ¹, γ², and γ³ in turn.</w:t>
            </w:r>
          </w:p>
        </w:tc>
      </w:tr>
      <w:tr>
        <w:tc>
          <w:tcPr>
            <w:tcW w:type="dxa" w:w="720"/>
            <w:vAlign w:val="center"/>
            <w:shd w:fill="EAF2F8"/>
            <w:tcMar>
              <w:top w:w="100" w:type="dxa"/>
              <w:start w:w="100" w:type="dxa"/>
              <w:bottom w:w="100" w:type="dxa"/>
              <w:end w:w="100" w:type="dxa"/>
            </w:tcMar>
          </w:tcPr>
          <w:p>
            <w:r>
              <w:t>10</w:t>
            </w:r>
          </w:p>
        </w:tc>
        <w:tc>
          <w:tcPr>
            <w:tcW w:type="dxa" w:w="9072"/>
            <w:vAlign w:val="center"/>
            <w:shd w:fill="EAF2F8"/>
            <w:tcMar>
              <w:top w:w="100" w:type="dxa"/>
              <w:start w:w="100" w:type="dxa"/>
              <w:bottom w:w="100" w:type="dxa"/>
              <w:end w:w="100" w:type="dxa"/>
            </w:tcMar>
          </w:tcPr>
          <w:p>
            <w:r>
              <w:rPr>
                <w:b/>
              </w:rPr>
              <w:t>Core.</w:t>
            </w:r>
            <w:r>
              <w:t xml:space="preserve"> Show that P</w:t>
            </w:r>
            <w:r>
              <w:rPr>
                <w:vertAlign w:val="subscript"/>
              </w:rPr>
              <w:t>R</w:t>
            </w:r>
            <w:r>
              <w:t>²=P</w:t>
            </w:r>
            <w:r>
              <w:rPr>
                <w:vertAlign w:val="subscript"/>
              </w:rPr>
              <w:t>R</w:t>
            </w:r>
            <w:r>
              <w:t xml:space="preserve"> and P</w:t>
            </w:r>
            <w:r>
              <w:rPr>
                <w:vertAlign w:val="subscript"/>
              </w:rPr>
              <w:t>LP</w:t>
            </w:r>
            <w:r>
              <w:rPr>
                <w:vertAlign w:val="subscript"/>
              </w:rPr>
              <w:t>R</w:t>
            </w:r>
            <w:r>
              <w:t>=0, following the method of Worked example 6.</w:t>
            </w:r>
          </w:p>
        </w:tc>
      </w:tr>
      <w:tr>
        <w:tc>
          <w:tcPr>
            <w:tcW w:type="dxa" w:w="720"/>
            <w:vAlign w:val="center"/>
            <w:tcMar>
              <w:top w:w="100" w:type="dxa"/>
              <w:start w:w="100" w:type="dxa"/>
              <w:bottom w:w="100" w:type="dxa"/>
              <w:end w:w="100" w:type="dxa"/>
            </w:tcMar>
          </w:tcPr>
          <w:p>
            <w:r>
              <w:t>11</w:t>
            </w:r>
          </w:p>
        </w:tc>
        <w:tc>
          <w:tcPr>
            <w:tcW w:type="dxa" w:w="9072"/>
            <w:vAlign w:val="center"/>
            <w:tcMar>
              <w:top w:w="100" w:type="dxa"/>
              <w:start w:w="100" w:type="dxa"/>
              <w:bottom w:w="100" w:type="dxa"/>
              <w:end w:w="100" w:type="dxa"/>
            </w:tcMar>
          </w:tcPr>
          <w:p>
            <w:r>
              <w:rPr>
                <w:b/>
              </w:rPr>
              <w:t>Extension.</w:t>
            </w:r>
            <w:r>
              <w:t xml:space="preserve"> Show that Tr[γ⁵]=0, using the same (γ⁵)²=I insertion trick used in Section 2.2 for Tr[γ</w:t>
            </w:r>
            <w:r>
              <w:rPr>
                <w:vertAlign w:val="superscript"/>
              </w:rPr>
              <w:t>μ</w:t>
            </w:r>
            <w:r>
              <w:t>], but applied with an extra γ⁵ inserted appropriately (hint: use cyclicity and {γ⁵,γ</w:t>
            </w:r>
            <w:r>
              <w:rPr>
                <w:vertAlign w:val="superscript"/>
              </w:rPr>
              <w:t>μ</w:t>
            </w:r>
            <w:r>
              <w:t>}=0 is not directly needed here; instead use γ⁵=γ⁵(γ</w:t>
            </w:r>
            <w:r>
              <w:rPr>
                <w:vertAlign w:val="superscript"/>
              </w:rPr>
              <w:t>0</w:t>
            </w:r>
            <w:r>
              <w:t>)²(compare with the odd-trace argument) or cite that γ⁵ itself, being a product of four distinct gamma matrices, falls under a generalized even-trace rule requiring separate treatment; a full derivation uses an explicit representation, but state at minimum why Tr[γ⁵] must be a Lorentz scalar built from no external vectors and explain why this makes zero the only consistent value).</w:t>
            </w:r>
          </w:p>
        </w:tc>
      </w:tr>
      <w:tr>
        <w:tc>
          <w:tcPr>
            <w:tcW w:type="dxa" w:w="720"/>
            <w:vAlign w:val="center"/>
            <w:shd w:fill="EAF2F8"/>
            <w:tcMar>
              <w:top w:w="100" w:type="dxa"/>
              <w:start w:w="100" w:type="dxa"/>
              <w:bottom w:w="100" w:type="dxa"/>
              <w:end w:w="100" w:type="dxa"/>
            </w:tcMar>
          </w:tcPr>
          <w:p>
            <w:r>
              <w:t>12</w:t>
            </w:r>
          </w:p>
        </w:tc>
        <w:tc>
          <w:tcPr>
            <w:tcW w:type="dxa" w:w="9072"/>
            <w:vAlign w:val="center"/>
            <w:shd w:fill="EAF2F8"/>
            <w:tcMar>
              <w:top w:w="100" w:type="dxa"/>
              <w:start w:w="100" w:type="dxa"/>
              <w:bottom w:w="100" w:type="dxa"/>
              <w:end w:w="100" w:type="dxa"/>
            </w:tcMar>
          </w:tcPr>
          <w:p>
            <w:r>
              <w:rPr>
                <w:b/>
              </w:rPr>
              <w:t>Extension.</w:t>
            </w:r>
            <w:r>
              <w:t xml:space="preserve"> Using the method of Section 2.2 (inserting (γ⁵)² and anticommuting), show that Tr[γ</w:t>
            </w:r>
            <w:r>
              <w:rPr>
                <w:vertAlign w:val="superscript"/>
              </w:rPr>
              <w:t>μ</w:t>
            </w:r>
            <w:r>
              <w:t>γ</w:t>
            </w:r>
            <w:r>
              <w:rPr>
                <w:vertAlign w:val="superscript"/>
              </w:rPr>
              <w:t>ν</w:t>
            </w:r>
            <w:r>
              <w:t>γ</w:t>
            </w:r>
            <w:r>
              <w:rPr>
                <w:vertAlign w:val="superscript"/>
              </w:rPr>
              <w:t>ρ</w:t>
            </w:r>
            <w:r>
              <w:t>]=0 as well, generalizing the single-gamma-matrix argument to three.</w:t>
            </w:r>
          </w:p>
        </w:tc>
      </w:tr>
      <w:tr>
        <w:tc>
          <w:tcPr>
            <w:tcW w:type="dxa" w:w="720"/>
            <w:vAlign w:val="center"/>
            <w:tcMar>
              <w:top w:w="100" w:type="dxa"/>
              <w:start w:w="100" w:type="dxa"/>
              <w:bottom w:w="100" w:type="dxa"/>
              <w:end w:w="100" w:type="dxa"/>
            </w:tcMar>
          </w:tcPr>
          <w:p>
            <w:r>
              <w:t>13</w:t>
            </w:r>
          </w:p>
        </w:tc>
        <w:tc>
          <w:tcPr>
            <w:tcW w:type="dxa" w:w="9072"/>
            <w:vAlign w:val="center"/>
            <w:tcMar>
              <w:top w:w="100" w:type="dxa"/>
              <w:start w:w="100" w:type="dxa"/>
              <w:bottom w:w="100" w:type="dxa"/>
              <w:end w:w="100" w:type="dxa"/>
            </w:tcMar>
          </w:tcPr>
          <w:p>
            <w:r>
              <w:rPr>
                <w:b/>
              </w:rPr>
              <w:t>Core.</w:t>
            </w:r>
            <w:r>
              <w:t xml:space="preserve"> Using the fact (stated in Section 3.1) that a γ⁵ trace with fewer than four other gamma matrices vanishes, state Tr[γ⁵γ</w:t>
            </w:r>
            <w:r>
              <w:rPr>
                <w:vertAlign w:val="superscript"/>
              </w:rPr>
              <w:t>μ</w:t>
            </w:r>
            <w:r>
              <w:t>γ</w:t>
            </w:r>
            <w:r>
              <w:rPr>
                <w:vertAlign w:val="superscript"/>
              </w:rPr>
              <w:t>ν</w:t>
            </w:r>
            <w:r>
              <w:t>γ</w:t>
            </w:r>
            <w:r>
              <w:rPr>
                <w:vertAlign w:val="superscript"/>
              </w:rPr>
              <w:t>ρ</w:t>
            </w:r>
            <w:r>
              <w:t>]=0 and Tr[γ⁵]=0 as special cases, consistent with Exercise 11's separate argument.</w:t>
            </w:r>
          </w:p>
        </w:tc>
      </w:tr>
      <w:tr>
        <w:tc>
          <w:tcPr>
            <w:tcW w:type="dxa" w:w="720"/>
            <w:vAlign w:val="center"/>
            <w:shd w:fill="EAF2F8"/>
            <w:tcMar>
              <w:top w:w="100" w:type="dxa"/>
              <w:start w:w="100" w:type="dxa"/>
              <w:bottom w:w="100" w:type="dxa"/>
              <w:end w:w="100" w:type="dxa"/>
            </w:tcMar>
          </w:tcPr>
          <w:p>
            <w:r>
              <w:t>14</w:t>
            </w:r>
          </w:p>
        </w:tc>
        <w:tc>
          <w:tcPr>
            <w:tcW w:type="dxa" w:w="9072"/>
            <w:vAlign w:val="center"/>
            <w:shd w:fill="EAF2F8"/>
            <w:tcMar>
              <w:top w:w="100" w:type="dxa"/>
              <w:start w:w="100" w:type="dxa"/>
              <w:bottom w:w="100" w:type="dxa"/>
              <w:end w:w="100" w:type="dxa"/>
            </w:tcMar>
          </w:tcPr>
          <w:p>
            <w:r>
              <w:rPr>
                <w:b/>
              </w:rPr>
              <w:t>Core.</w:t>
            </w:r>
            <w:r>
              <w:t xml:space="preserve"> Compute Tr[(p̸+m)(p̸+m)] using Tr[a̸a̸]=4a² (Exercise 3) and Tr[I]=4, and show it equals 4(p²+m²) generally, or 8m² when p is on-shell (p²=m²).</w:t>
            </w:r>
          </w:p>
        </w:tc>
      </w:tr>
      <w:tr>
        <w:tc>
          <w:tcPr>
            <w:tcW w:type="dxa" w:w="720"/>
            <w:vAlign w:val="center"/>
            <w:tcMar>
              <w:top w:w="100" w:type="dxa"/>
              <w:start w:w="100" w:type="dxa"/>
              <w:bottom w:w="100" w:type="dxa"/>
              <w:end w:w="100" w:type="dxa"/>
            </w:tcMar>
          </w:tcPr>
          <w:p>
            <w:r>
              <w:t>15</w:t>
            </w:r>
          </w:p>
        </w:tc>
        <w:tc>
          <w:tcPr>
            <w:tcW w:type="dxa" w:w="9072"/>
            <w:vAlign w:val="center"/>
            <w:tcMar>
              <w:top w:w="100" w:type="dxa"/>
              <w:start w:w="100" w:type="dxa"/>
              <w:bottom w:w="100" w:type="dxa"/>
              <w:end w:w="100" w:type="dxa"/>
            </w:tcMar>
          </w:tcPr>
          <w:p>
            <w:r>
              <w:rPr>
                <w:b/>
              </w:rPr>
              <w:t>Core.</w:t>
            </w:r>
            <w:r>
              <w:t xml:space="preserve"> Using P</w:t>
            </w:r>
            <w:r>
              <w:rPr>
                <w:vertAlign w:val="subscript"/>
              </w:rPr>
              <w:t>L</w:t>
            </w:r>
            <w:r>
              <w:t>+P</w:t>
            </w:r>
            <w:r>
              <w:rPr>
                <w:vertAlign w:val="subscript"/>
              </w:rPr>
              <w:t>R</w:t>
            </w:r>
            <w:r>
              <w:t>=I, show that any Dirac spinor ψ can be written as ψ=ψ</w:t>
            </w:r>
            <w:r>
              <w:rPr>
                <w:vertAlign w:val="subscript"/>
              </w:rPr>
              <w:t>L</w:t>
            </w:r>
            <w:r>
              <w:t>+ψ</w:t>
            </w:r>
            <w:r>
              <w:rPr>
                <w:vertAlign w:val="subscript"/>
              </w:rPr>
              <w:t>R</w:t>
            </w:r>
            <w:r>
              <w:t xml:space="preserve"> with ψ</w:t>
            </w:r>
            <w:r>
              <w:rPr>
                <w:vertAlign w:val="subscript"/>
              </w:rPr>
              <w:t>L</w:t>
            </w:r>
            <w:r>
              <w:t>=P</w:t>
            </w:r>
            <w:r>
              <w:rPr>
                <w:vertAlign w:val="subscript"/>
              </w:rPr>
              <w:t>L</w:t>
            </w:r>
            <w:r>
              <w:t>ψ, ψ</w:t>
            </w:r>
            <w:r>
              <w:rPr>
                <w:vertAlign w:val="subscript"/>
              </w:rPr>
              <w:t>R</w:t>
            </w:r>
            <w:r>
              <w:t>=P</w:t>
            </w:r>
            <w:r>
              <w:rPr>
                <w:vertAlign w:val="subscript"/>
              </w:rPr>
              <w:t>R</w:t>
            </w:r>
            <w:r>
              <w:t>ψ, and verify P</w:t>
            </w:r>
            <w:r>
              <w:rPr>
                <w:vertAlign w:val="subscript"/>
              </w:rPr>
              <w:t>L</w:t>
            </w:r>
            <w:r>
              <w:t>ψ</w:t>
            </w:r>
            <w:r>
              <w:rPr>
                <w:vertAlign w:val="subscript"/>
              </w:rPr>
              <w:t>R</w:t>
            </w:r>
            <w:r>
              <w:t>=0 (a left projector annihilates an already-right-handed spinor), using P</w:t>
            </w:r>
            <w:r>
              <w:rPr>
                <w:vertAlign w:val="subscript"/>
              </w:rPr>
              <w:t>LP</w:t>
            </w:r>
            <w:r>
              <w:rPr>
                <w:vertAlign w:val="subscript"/>
              </w:rPr>
              <w:t>R</w:t>
            </w:r>
            <w:r>
              <w:t>=0.</w:t>
            </w:r>
          </w:p>
        </w:tc>
      </w:tr>
      <w:tr>
        <w:tc>
          <w:tcPr>
            <w:tcW w:type="dxa" w:w="720"/>
            <w:vAlign w:val="center"/>
            <w:shd w:fill="EAF2F8"/>
            <w:tcMar>
              <w:top w:w="100" w:type="dxa"/>
              <w:start w:w="100" w:type="dxa"/>
              <w:bottom w:w="100" w:type="dxa"/>
              <w:end w:w="100" w:type="dxa"/>
            </w:tcMar>
          </w:tcPr>
          <w:p>
            <w:r>
              <w:t>16</w:t>
            </w:r>
          </w:p>
        </w:tc>
        <w:tc>
          <w:tcPr>
            <w:tcW w:type="dxa" w:w="9072"/>
            <w:vAlign w:val="center"/>
            <w:shd w:fill="EAF2F8"/>
            <w:tcMar>
              <w:top w:w="100" w:type="dxa"/>
              <w:start w:w="100" w:type="dxa"/>
              <w:bottom w:w="100" w:type="dxa"/>
              <w:end w:w="100" w:type="dxa"/>
            </w:tcMar>
          </w:tcPr>
          <w:p>
            <w:r>
              <w:rPr>
                <w:b/>
              </w:rPr>
              <w:t>Challenge.</w:t>
            </w:r>
            <w:r>
              <w:t xml:space="preserve"> Using only the Clifford algebra (no explicit representation), evaluate Tr[γ</w:t>
            </w:r>
            <w:r>
              <w:rPr>
                <w:vertAlign w:val="superscript"/>
              </w:rPr>
              <w:t>μ</w:t>
            </w:r>
            <w:r>
              <w:t>γ</w:t>
            </w:r>
            <w:r>
              <w:rPr>
                <w:vertAlign w:val="superscript"/>
              </w:rPr>
              <w:t>ν</w:t>
            </w:r>
            <w:r>
              <w:t>γ</w:t>
            </w:r>
            <w:r>
              <w:rPr>
                <w:vertAlign w:val="superscript"/>
              </w:rPr>
              <w:t>ρ</w:t>
            </w:r>
            <w:r>
              <w:t>a̸] for a general four-vector a by writing a̸=a</w:t>
            </w:r>
            <w:r>
              <w:rPr>
                <w:vertAlign w:val="subscript"/>
              </w:rPr>
              <w:t>σ</w:t>
            </w:r>
            <w:r>
              <w:t>γ</w:t>
            </w:r>
            <w:r>
              <w:rPr>
                <w:vertAlign w:val="superscript"/>
              </w:rPr>
              <w:t>σ</w:t>
            </w:r>
            <w:r>
              <w:t xml:space="preserve"> and contracting the σ index of the four-gamma trace formula of Section 2.4 with a</w:t>
            </w:r>
            <w:r>
              <w:rPr>
                <w:vertAlign w:val="subscript"/>
              </w:rPr>
              <w:t>σ</w:t>
            </w:r>
            <w:r>
              <w:t>. Verify the result is Tr[γ</w:t>
            </w:r>
            <w:r>
              <w:rPr>
                <w:vertAlign w:val="superscript"/>
              </w:rPr>
              <w:t>μ</w:t>
            </w:r>
            <w:r>
              <w:t>γ</w:t>
            </w:r>
            <w:r>
              <w:rPr>
                <w:vertAlign w:val="superscript"/>
              </w:rPr>
              <w:t>ν</w:t>
            </w:r>
            <w:r>
              <w:t>γ</w:t>
            </w:r>
            <w:r>
              <w:rPr>
                <w:vertAlign w:val="superscript"/>
              </w:rPr>
              <w:t>ρ</w:t>
            </w:r>
            <w:r>
              <w:t>a̸]=4(g</w:t>
            </w:r>
            <w:r>
              <w:rPr>
                <w:vertAlign w:val="superscript"/>
              </w:rPr>
              <w:t>μν</w:t>
            </w:r>
            <w:r>
              <w:t>a</w:t>
            </w:r>
            <w:r>
              <w:rPr>
                <w:vertAlign w:val="superscript"/>
              </w:rPr>
              <w:t>ρ</w:t>
            </w:r>
            <w:r>
              <w:t>−g</w:t>
            </w:r>
            <w:r>
              <w:rPr>
                <w:vertAlign w:val="superscript"/>
              </w:rPr>
              <w:t>μρ</w:t>
            </w:r>
            <w:r>
              <w:t>a</w:t>
            </w:r>
            <w:r>
              <w:rPr>
                <w:vertAlign w:val="superscript"/>
              </w:rPr>
              <w:t>ν</w:t>
            </w:r>
            <w:r>
              <w:t>+g</w:t>
            </w:r>
            <w:r>
              <w:rPr>
                <w:vertAlign w:val="superscript"/>
              </w:rPr>
              <w:t>νρ</w:t>
            </w:r>
            <w:r>
              <w:t>a</w:t>
            </w:r>
            <w:r>
              <w:rPr>
                <w:vertAlign w:val="superscript"/>
              </w:rPr>
              <w:t>μ</w:t>
            </w:r>
            <w:r>
              <w:t>), and explain why the odd-trace vanishing rule of Section 2.2 does not apply here even though only three explicit gamma matrices and one slash appear.</w:t>
            </w:r>
          </w:p>
        </w:tc>
      </w:tr>
    </w:tbl>
    <w:p>
      <w:pPr>
        <w:pStyle w:val="Heading2"/>
      </w:pPr>
      <w:r>
        <w:t>Solutions</w:t>
      </w:r>
    </w:p>
    <w:p>
      <w:r>
        <w:rPr>
          <w:i/>
        </w:rPr>
        <w:t>Attempt each exercise before reading its solution. If you are stuck, read only the first sentence of the solution, then try again.</w:t>
      </w:r>
    </w:p>
    <w:p>
      <w:r>
        <w:rPr>
          <w:b/>
        </w:rPr>
        <w:t>1.</w:t>
      </w:r>
      <w:r>
        <w:t xml:space="preserve"> </w:t>
      </w:r>
      <w:r>
        <w:t>From γ</w:t>
      </w:r>
      <w:r>
        <w:rPr>
          <w:vertAlign w:val="superscript"/>
        </w:rPr>
        <w:t>μ</w:t>
      </w:r>
      <w:r>
        <w:t>a̸=2a</w:t>
      </w:r>
      <w:r>
        <w:rPr>
          <w:vertAlign w:val="superscript"/>
        </w:rPr>
        <w:t>μ</w:t>
      </w:r>
      <w:r>
        <w:t>−a̸γ</w:t>
      </w:r>
      <w:r>
        <w:rPr>
          <w:vertAlign w:val="superscript"/>
        </w:rPr>
        <w:t>μ</w:t>
      </w:r>
      <w:r>
        <w:t>, multiply both sides on the left by γ</w:t>
      </w:r>
      <w:r>
        <w:rPr>
          <w:vertAlign w:val="subscript"/>
        </w:rPr>
        <w:t>μ</w:t>
      </w:r>
      <w:r>
        <w:t>: γ</w:t>
      </w:r>
      <w:r>
        <w:rPr>
          <w:vertAlign w:val="subscript"/>
        </w:rPr>
        <w:t>μ</w:t>
      </w:r>
      <w:r>
        <w:t>γ</w:t>
      </w:r>
      <w:r>
        <w:rPr>
          <w:vertAlign w:val="superscript"/>
        </w:rPr>
        <w:t>μ</w:t>
      </w:r>
      <w:r>
        <w:t>a̸ = 2γ</w:t>
      </w:r>
      <w:r>
        <w:rPr>
          <w:vertAlign w:val="subscript"/>
        </w:rPr>
        <w:t>μ</w:t>
      </w:r>
      <w:r>
        <w:t>a</w:t>
      </w:r>
      <w:r>
        <w:rPr>
          <w:vertAlign w:val="superscript"/>
        </w:rPr>
        <w:t>μ</w:t>
      </w:r>
      <w:r>
        <w:t>−γ</w:t>
      </w:r>
      <w:r>
        <w:rPr>
          <w:vertAlign w:val="subscript"/>
        </w:rPr>
        <w:t>μ</w:t>
      </w:r>
      <w:r>
        <w:t>a̸γ</w:t>
      </w:r>
      <w:r>
        <w:rPr>
          <w:vertAlign w:val="superscript"/>
        </w:rPr>
        <w:t>μ</w:t>
      </w:r>
      <w:r>
        <w:t>. Using γ</w:t>
      </w:r>
      <w:r>
        <w:rPr>
          <w:vertAlign w:val="subscript"/>
        </w:rPr>
        <w:t>μ</w:t>
      </w:r>
      <w:r>
        <w:t>γ</w:t>
      </w:r>
      <w:r>
        <w:rPr>
          <w:vertAlign w:val="superscript"/>
        </w:rPr>
        <w:t>μ</w:t>
      </w:r>
      <w:r>
        <w:t>=4 (Section 1.1) and γ</w:t>
      </w:r>
      <w:r>
        <w:rPr>
          <w:vertAlign w:val="subscript"/>
        </w:rPr>
        <w:t>μ</w:t>
      </w:r>
      <w:r>
        <w:t>a</w:t>
      </w:r>
      <w:r>
        <w:rPr>
          <w:vertAlign w:val="superscript"/>
        </w:rPr>
        <w:t>μ</w:t>
      </w:r>
      <w:r>
        <w:t>=a̸, the left side is 4a̸, giving 4a̸=2a̸−γ</w:t>
      </w:r>
      <w:r>
        <w:rPr>
          <w:vertAlign w:val="subscript"/>
        </w:rPr>
        <w:t>μ</w:t>
      </w:r>
      <w:r>
        <w:t>a̸γ</w:t>
      </w:r>
      <w:r>
        <w:rPr>
          <w:vertAlign w:val="superscript"/>
        </w:rPr>
        <w:t>μ</w:t>
      </w:r>
      <w:r>
        <w:t>, so γ</w:t>
      </w:r>
      <w:r>
        <w:rPr>
          <w:vertAlign w:val="subscript"/>
        </w:rPr>
        <w:t>μ</w:t>
      </w:r>
      <w:r>
        <w:t>a̸γ</w:t>
      </w:r>
      <w:r>
        <w:rPr>
          <w:vertAlign w:val="superscript"/>
        </w:rPr>
        <w:t>μ</w:t>
      </w:r>
      <w:r>
        <w:t>=2a̸−4a̸=−2a̸.</w:t>
      </w:r>
    </w:p>
    <w:p>
      <w:r>
        <w:rPr>
          <w:b/>
        </w:rPr>
        <w:t>2.</w:t>
      </w:r>
      <w:r>
        <w:t xml:space="preserve"> </w:t>
      </w:r>
      <w:r>
        <w:t>Write γ</w:t>
      </w:r>
      <w:r>
        <w:rPr>
          <w:vertAlign w:val="subscript"/>
        </w:rPr>
        <w:t>μ</w:t>
      </w:r>
      <w:r>
        <w:t>a̸b̸γ</w:t>
      </w:r>
      <w:r>
        <w:rPr>
          <w:vertAlign w:val="superscript"/>
        </w:rPr>
        <w:t>μ</w:t>
      </w:r>
      <w:r>
        <w:t xml:space="preserve"> = a</w:t>
      </w:r>
      <w:r>
        <w:rPr>
          <w:vertAlign w:val="subscript"/>
        </w:rPr>
        <w:t>ρ</w:t>
      </w:r>
      <w:r>
        <w:t>b</w:t>
      </w:r>
      <w:r>
        <w:rPr>
          <w:vertAlign w:val="subscript"/>
        </w:rPr>
        <w:t>σ</w:t>
      </w:r>
      <w:r>
        <w:t>γ</w:t>
      </w:r>
      <w:r>
        <w:rPr>
          <w:vertAlign w:val="subscript"/>
        </w:rPr>
        <w:t>μ</w:t>
      </w:r>
      <w:r>
        <w:t>γ</w:t>
      </w:r>
      <w:r>
        <w:rPr>
          <w:vertAlign w:val="superscript"/>
        </w:rPr>
        <w:t>ρ</w:t>
      </w:r>
      <w:r>
        <w:t>γ</w:t>
      </w:r>
      <w:r>
        <w:rPr>
          <w:vertAlign w:val="superscript"/>
        </w:rPr>
        <w:t>σ</w:t>
      </w:r>
      <w:r>
        <w:t>γ</w:t>
      </w:r>
      <w:r>
        <w:rPr>
          <w:vertAlign w:val="superscript"/>
        </w:rPr>
        <w:t>μ</w:t>
      </w:r>
      <w:r>
        <w:t>. Move γ</w:t>
      </w:r>
      <w:r>
        <w:rPr>
          <w:vertAlign w:val="subscript"/>
        </w:rPr>
        <w:t>μ</w:t>
      </w:r>
      <w:r>
        <w:t xml:space="preserve"> past γ</w:t>
      </w:r>
      <w:r>
        <w:rPr>
          <w:vertAlign w:val="superscript"/>
        </w:rPr>
        <w:t>ρ</w:t>
      </w:r>
      <w:r>
        <w:t xml:space="preserve"> using the Clifford algebra, γ</w:t>
      </w:r>
      <w:r>
        <w:rPr>
          <w:vertAlign w:val="subscript"/>
        </w:rPr>
        <w:t>μ</w:t>
      </w:r>
      <w:r>
        <w:t>γ</w:t>
      </w:r>
      <w:r>
        <w:rPr>
          <w:vertAlign w:val="superscript"/>
        </w:rPr>
        <w:t>ρ</w:t>
      </w:r>
      <w:r>
        <w:t>=2δ</w:t>
      </w:r>
      <w:r>
        <w:rPr>
          <w:vertAlign w:val="subscript"/>
        </w:rPr>
        <w:t>μ</w:t>
      </w:r>
      <w:r>
        <w:rPr>
          <w:vertAlign w:val="superscript"/>
        </w:rPr>
        <w:t>ρ</w:t>
      </w:r>
      <w:r>
        <w:t>I−γ</w:t>
      </w:r>
      <w:r>
        <w:rPr>
          <w:vertAlign w:val="superscript"/>
        </w:rPr>
        <w:t>ρ</w:t>
      </w:r>
      <w:r>
        <w:t>γ</w:t>
      </w:r>
      <w:r>
        <w:rPr>
          <w:vertAlign w:val="subscript"/>
        </w:rPr>
        <w:t>μ</w:t>
      </w:r>
      <w:r>
        <w:t>: γ</w:t>
      </w:r>
      <w:r>
        <w:rPr>
          <w:vertAlign w:val="subscript"/>
        </w:rPr>
        <w:t>μ</w:t>
      </w:r>
      <w:r>
        <w:t>γ</w:t>
      </w:r>
      <w:r>
        <w:rPr>
          <w:vertAlign w:val="superscript"/>
        </w:rPr>
        <w:t>ρ</w:t>
      </w:r>
      <w:r>
        <w:t>γ</w:t>
      </w:r>
      <w:r>
        <w:rPr>
          <w:vertAlign w:val="superscript"/>
        </w:rPr>
        <w:t>σ</w:t>
      </w:r>
      <w:r>
        <w:t>γ</w:t>
      </w:r>
      <w:r>
        <w:rPr>
          <w:vertAlign w:val="superscript"/>
        </w:rPr>
        <w:t>μ</w:t>
      </w:r>
      <w:r>
        <w:t xml:space="preserve"> = 2δ</w:t>
      </w:r>
      <w:r>
        <w:rPr>
          <w:vertAlign w:val="subscript"/>
        </w:rPr>
        <w:t>μ</w:t>
      </w:r>
      <w:r>
        <w:rPr>
          <w:vertAlign w:val="superscript"/>
        </w:rPr>
        <w:t>ρ</w:t>
      </w:r>
      <w:r>
        <w:t>γ</w:t>
      </w:r>
      <w:r>
        <w:rPr>
          <w:vertAlign w:val="superscript"/>
        </w:rPr>
        <w:t>σ</w:t>
      </w:r>
      <w:r>
        <w:t>γ</w:t>
      </w:r>
      <w:r>
        <w:rPr>
          <w:vertAlign w:val="superscript"/>
        </w:rPr>
        <w:t>μ</w:t>
      </w:r>
      <w:r>
        <w:t xml:space="preserve"> − γ</w:t>
      </w:r>
      <w:r>
        <w:rPr>
          <w:vertAlign w:val="superscript"/>
        </w:rPr>
        <w:t>ρ</w:t>
      </w:r>
      <w:r>
        <w:t>γ</w:t>
      </w:r>
      <w:r>
        <w:rPr>
          <w:vertAlign w:val="subscript"/>
        </w:rPr>
        <w:t>μ</w:t>
      </w:r>
      <w:r>
        <w:t>γ</w:t>
      </w:r>
      <w:r>
        <w:rPr>
          <w:vertAlign w:val="superscript"/>
        </w:rPr>
        <w:t>σ</w:t>
      </w:r>
      <w:r>
        <w:t>γ</w:t>
      </w:r>
      <w:r>
        <w:rPr>
          <w:vertAlign w:val="superscript"/>
        </w:rPr>
        <w:t>μ</w:t>
      </w:r>
      <w:r>
        <w:t xml:space="preserve"> = 2γ</w:t>
      </w:r>
      <w:r>
        <w:rPr>
          <w:vertAlign w:val="superscript"/>
        </w:rPr>
        <w:t>σ</w:t>
      </w:r>
      <w:r>
        <w:t>γ</w:t>
      </w:r>
      <w:r>
        <w:rPr>
          <w:vertAlign w:val="superscript"/>
        </w:rPr>
        <w:t>ρ</w:t>
      </w:r>
      <w:r>
        <w:t xml:space="preserve"> − γ</w:t>
      </w:r>
      <w:r>
        <w:rPr>
          <w:vertAlign w:val="superscript"/>
        </w:rPr>
        <w:t>ρ</w:t>
      </w:r>
      <w:r>
        <w:t>(−2γ</w:t>
      </w:r>
      <w:r>
        <w:rPr>
          <w:vertAlign w:val="superscript"/>
        </w:rPr>
        <w:t>σ</w:t>
      </w:r>
      <w:r>
        <w:t>) = 2γ</w:t>
      </w:r>
      <w:r>
        <w:rPr>
          <w:vertAlign w:val="superscript"/>
        </w:rPr>
        <w:t>σ</w:t>
      </w:r>
      <w:r>
        <w:t>γ</w:t>
      </w:r>
      <w:r>
        <w:rPr>
          <w:vertAlign w:val="superscript"/>
        </w:rPr>
        <w:t>ρ</w:t>
      </w:r>
      <w:r>
        <w:t>+2γ</w:t>
      </w:r>
      <w:r>
        <w:rPr>
          <w:vertAlign w:val="superscript"/>
        </w:rPr>
        <w:t>ρ</w:t>
      </w:r>
      <w:r>
        <w:t>γ</w:t>
      </w:r>
      <w:r>
        <w:rPr>
          <w:vertAlign w:val="superscript"/>
        </w:rPr>
        <w:t>σ</w:t>
      </w:r>
      <w:r>
        <w:t xml:space="preserve"> = 2{γ</w:t>
      </w:r>
      <w:r>
        <w:rPr>
          <w:vertAlign w:val="superscript"/>
        </w:rPr>
        <w:t>ρ</w:t>
      </w:r>
      <w:r>
        <w:t>,γ</w:t>
      </w:r>
      <w:r>
        <w:rPr>
          <w:vertAlign w:val="superscript"/>
        </w:rPr>
        <w:t>σ</w:t>
      </w:r>
      <w:r>
        <w:t>} = 4g</w:t>
      </w:r>
      <w:r>
        <w:rPr>
          <w:vertAlign w:val="superscript"/>
        </w:rPr>
        <w:t>ρσ</w:t>
      </w:r>
      <w:r>
        <w:t>I, using γ</w:t>
      </w:r>
      <w:r>
        <w:rPr>
          <w:vertAlign w:val="subscript"/>
        </w:rPr>
        <w:t>μ</w:t>
      </w:r>
      <w:r>
        <w:t>γ</w:t>
      </w:r>
      <w:r>
        <w:rPr>
          <w:vertAlign w:val="superscript"/>
        </w:rPr>
        <w:t>σ</w:t>
      </w:r>
      <w:r>
        <w:t>γ</w:t>
      </w:r>
      <w:r>
        <w:rPr>
          <w:vertAlign w:val="superscript"/>
        </w:rPr>
        <w:t>μ</w:t>
      </w:r>
      <w:r>
        <w:t>=−2γ</w:t>
      </w:r>
      <w:r>
        <w:rPr>
          <w:vertAlign w:val="superscript"/>
        </w:rPr>
        <w:t>σ</w:t>
      </w:r>
      <w:r>
        <w:t xml:space="preserve"> from Section 1.2 in the middle step. Contracting with a</w:t>
      </w:r>
      <w:r>
        <w:rPr>
          <w:vertAlign w:val="subscript"/>
        </w:rPr>
        <w:t>ρ</w:t>
      </w:r>
      <w:r>
        <w:t>b</w:t>
      </w:r>
      <w:r>
        <w:rPr>
          <w:vertAlign w:val="subscript"/>
        </w:rPr>
        <w:t>σ</w:t>
      </w:r>
      <w:r>
        <w:t xml:space="preserve"> gives γ</w:t>
      </w:r>
      <w:r>
        <w:rPr>
          <w:vertAlign w:val="subscript"/>
        </w:rPr>
        <w:t>μ</w:t>
      </w:r>
      <w:r>
        <w:t>a̸b̸γ</w:t>
      </w:r>
      <w:r>
        <w:rPr>
          <w:vertAlign w:val="superscript"/>
        </w:rPr>
        <w:t>μ</w:t>
      </w:r>
      <w:r>
        <w:t xml:space="preserve"> = 4a</w:t>
      </w:r>
      <w:r>
        <w:rPr>
          <w:vertAlign w:val="subscript"/>
        </w:rPr>
        <w:t>ρ</w:t>
      </w:r>
      <w:r>
        <w:t>b</w:t>
      </w:r>
      <w:r>
        <w:rPr>
          <w:vertAlign w:val="subscript"/>
        </w:rPr>
        <w:t>σ</w:t>
      </w:r>
      <w:r>
        <w:t>g</w:t>
      </w:r>
      <w:r>
        <w:rPr>
          <w:vertAlign w:val="superscript"/>
        </w:rPr>
        <w:t>ρσ</w:t>
      </w:r>
      <w:r>
        <w:t xml:space="preserve"> = 4a·b.</w:t>
      </w:r>
    </w:p>
    <w:p>
      <w:r>
        <w:rPr>
          <w:b/>
        </w:rPr>
        <w:t>3.</w:t>
      </w:r>
      <w:r>
        <w:t xml:space="preserve"> </w:t>
      </w:r>
      <w:r>
        <w:t>Setting b=a in Tr[a̸b̸]=4a·b gives Tr[a̸a̸]=4a·a=4a².</w:t>
      </w:r>
    </w:p>
    <w:p>
      <w:r>
        <w:rPr>
          <w:b/>
        </w:rPr>
        <w:t>4.</w:t>
      </w:r>
      <w:r>
        <w:t xml:space="preserve"> </w:t>
      </w:r>
      <w:r>
        <w:t>Tr[γ</w:t>
      </w:r>
      <w:r>
        <w:rPr>
          <w:vertAlign w:val="superscript"/>
        </w:rPr>
        <w:t>μ</w:t>
      </w:r>
      <w:r>
        <w:t>γ</w:t>
      </w:r>
      <w:r>
        <w:rPr>
          <w:vertAlign w:val="superscript"/>
        </w:rPr>
        <w:t>ν</w:t>
      </w:r>
      <w:r>
        <w:t>γ</w:t>
      </w:r>
      <w:r>
        <w:rPr>
          <w:vertAlign w:val="superscript"/>
        </w:rPr>
        <w:t>ρ</w:t>
      </w:r>
      <w:r>
        <w:t>]=0, an immediate application of the general rule that any trace of an odd number of gamma matrices vanishes (Section 2.2), with no further computation needed.</w:t>
      </w:r>
    </w:p>
    <w:p>
      <w:r>
        <w:rPr>
          <w:b/>
        </w:rPr>
        <w:t>5.</w:t>
      </w:r>
      <w:r>
        <w:t xml:space="preserve"> </w:t>
      </w:r>
      <w:r>
        <w:t>For μ=ν=0: Tr[γ⁰γ⁰]=4g⁰⁰=4(1)=4=Tr[I], and directly Tr[(γ⁰)²]=Tr[I]=4 since (γ⁰)²=I, consistent. For μ=ν=1: Tr[γ¹γ¹]=4g¹¹=4(−1)=−4, and directly Tr[(γ¹)²]=Tr[−I]=−4 since (γ¹)²=−I, also consistent.</w:t>
      </w:r>
    </w:p>
    <w:p>
      <w:r>
        <w:rPr>
          <w:b/>
        </w:rPr>
        <w:t>6.</w:t>
      </w:r>
      <w:r>
        <w:t xml:space="preserve"> </w:t>
      </w:r>
      <w:r>
        <w:t>γ</w:t>
      </w:r>
      <w:r>
        <w:rPr>
          <w:vertAlign w:val="superscript"/>
        </w:rPr>
        <w:t>μ</w:t>
      </w:r>
      <w:r>
        <w:t>γ</w:t>
      </w:r>
      <w:r>
        <w:rPr>
          <w:vertAlign w:val="superscript"/>
        </w:rPr>
        <w:t>ν</w:t>
      </w:r>
      <w:r>
        <w:t>γ</w:t>
      </w:r>
      <w:r>
        <w:rPr>
          <w:vertAlign w:val="superscript"/>
        </w:rPr>
        <w:t>ρ</w:t>
      </w:r>
      <w:r>
        <w:t>γ</w:t>
      </w:r>
      <w:r>
        <w:rPr>
          <w:vertAlign w:val="superscript"/>
        </w:rPr>
        <w:t>σ</w:t>
      </w:r>
      <w:r>
        <w:t>: move γ</w:t>
      </w:r>
      <w:r>
        <w:rPr>
          <w:vertAlign w:val="superscript"/>
        </w:rPr>
        <w:t>σ</w:t>
      </w:r>
      <w:r>
        <w:t xml:space="preserve"> past γ</w:t>
      </w:r>
      <w:r>
        <w:rPr>
          <w:vertAlign w:val="superscript"/>
        </w:rPr>
        <w:t>ρ</w:t>
      </w:r>
      <w:r>
        <w:t xml:space="preserve"> using γ</w:t>
      </w:r>
      <w:r>
        <w:rPr>
          <w:vertAlign w:val="superscript"/>
        </w:rPr>
        <w:t>ρ</w:t>
      </w:r>
      <w:r>
        <w:t>γ</w:t>
      </w:r>
      <w:r>
        <w:rPr>
          <w:vertAlign w:val="superscript"/>
        </w:rPr>
        <w:t>σ</w:t>
      </w:r>
      <w:r>
        <w:t>=2g</w:t>
      </w:r>
      <w:r>
        <w:rPr>
          <w:vertAlign w:val="superscript"/>
        </w:rPr>
        <w:t>ρσ</w:t>
      </w:r>
      <w:r>
        <w:t>−γ</w:t>
      </w:r>
      <w:r>
        <w:rPr>
          <w:vertAlign w:val="superscript"/>
        </w:rPr>
        <w:t>σ</w:t>
      </w:r>
      <w:r>
        <w:t>γ</w:t>
      </w:r>
      <w:r>
        <w:rPr>
          <w:vertAlign w:val="superscript"/>
        </w:rPr>
        <w:t>ρ</w:t>
      </w:r>
      <w:r>
        <w:t>, giving γ</w:t>
      </w:r>
      <w:r>
        <w:rPr>
          <w:vertAlign w:val="superscript"/>
        </w:rPr>
        <w:t>μ</w:t>
      </w:r>
      <w:r>
        <w:t>γ</w:t>
      </w:r>
      <w:r>
        <w:rPr>
          <w:vertAlign w:val="superscript"/>
        </w:rPr>
        <w:t>ν</w:t>
      </w:r>
      <w:r>
        <w:t>(2g</w:t>
      </w:r>
      <w:r>
        <w:rPr>
          <w:vertAlign w:val="superscript"/>
        </w:rPr>
        <w:t>ρσ</w:t>
      </w:r>
      <w:r>
        <w:t>−γ</w:t>
      </w:r>
      <w:r>
        <w:rPr>
          <w:vertAlign w:val="superscript"/>
        </w:rPr>
        <w:t>σ</w:t>
      </w:r>
      <w:r>
        <w:t>γ</w:t>
      </w:r>
      <w:r>
        <w:rPr>
          <w:vertAlign w:val="superscript"/>
        </w:rPr>
        <w:t>ρ</w:t>
      </w:r>
      <w:r>
        <w:t>) = 2g</w:t>
      </w:r>
      <w:r>
        <w:rPr>
          <w:vertAlign w:val="superscript"/>
        </w:rPr>
        <w:t>ρσ</w:t>
      </w:r>
      <w:r>
        <w:t>γ</w:t>
      </w:r>
      <w:r>
        <w:rPr>
          <w:vertAlign w:val="superscript"/>
        </w:rPr>
        <w:t>μ</w:t>
      </w:r>
      <w:r>
        <w:t>γ</w:t>
      </w:r>
      <w:r>
        <w:rPr>
          <w:vertAlign w:val="superscript"/>
        </w:rPr>
        <w:t>ν</w:t>
      </w:r>
      <w:r>
        <w:t xml:space="preserve"> − γ</w:t>
      </w:r>
      <w:r>
        <w:rPr>
          <w:vertAlign w:val="superscript"/>
        </w:rPr>
        <w:t>μ</w:t>
      </w:r>
      <w:r>
        <w:t>γ</w:t>
      </w:r>
      <w:r>
        <w:rPr>
          <w:vertAlign w:val="superscript"/>
        </w:rPr>
        <w:t>ν</w:t>
      </w:r>
      <w:r>
        <w:t>γ</w:t>
      </w:r>
      <w:r>
        <w:rPr>
          <w:vertAlign w:val="superscript"/>
        </w:rPr>
        <w:t>σ</w:t>
      </w:r>
      <w:r>
        <w:t>γ</w:t>
      </w:r>
      <w:r>
        <w:rPr>
          <w:vertAlign w:val="superscript"/>
        </w:rPr>
        <w:t>ρ</w:t>
      </w:r>
      <w:r>
        <w:t>. Repeating on the second term, move γ</w:t>
      </w:r>
      <w:r>
        <w:rPr>
          <w:vertAlign w:val="superscript"/>
        </w:rPr>
        <w:t>σ</w:t>
      </w:r>
      <w:r>
        <w:t xml:space="preserve"> past γ</w:t>
      </w:r>
      <w:r>
        <w:rPr>
          <w:vertAlign w:val="superscript"/>
        </w:rPr>
        <w:t>ν</w:t>
      </w:r>
      <w:r>
        <w:t>: γ</w:t>
      </w:r>
      <w:r>
        <w:rPr>
          <w:vertAlign w:val="superscript"/>
        </w:rPr>
        <w:t>ν</w:t>
      </w:r>
      <w:r>
        <w:t>γ</w:t>
      </w:r>
      <w:r>
        <w:rPr>
          <w:vertAlign w:val="superscript"/>
        </w:rPr>
        <w:t>σ</w:t>
      </w:r>
      <w:r>
        <w:t>=2g</w:t>
      </w:r>
      <w:r>
        <w:rPr>
          <w:vertAlign w:val="superscript"/>
        </w:rPr>
        <w:t>νσ</w:t>
      </w:r>
      <w:r>
        <w:t>−γ</w:t>
      </w:r>
      <w:r>
        <w:rPr>
          <w:vertAlign w:val="superscript"/>
        </w:rPr>
        <w:t>σ</w:t>
      </w:r>
      <w:r>
        <w:t>γ</w:t>
      </w:r>
      <w:r>
        <w:rPr>
          <w:vertAlign w:val="superscript"/>
        </w:rPr>
        <w:t>ν</w:t>
      </w:r>
      <w:r>
        <w:t>, giving −γ</w:t>
      </w:r>
      <w:r>
        <w:rPr>
          <w:vertAlign w:val="superscript"/>
        </w:rPr>
        <w:t>μ</w:t>
      </w:r>
      <w:r>
        <w:t>(2g</w:t>
      </w:r>
      <w:r>
        <w:rPr>
          <w:vertAlign w:val="superscript"/>
        </w:rPr>
        <w:t>νσ</w:t>
      </w:r>
      <w:r>
        <w:t>−γ</w:t>
      </w:r>
      <w:r>
        <w:rPr>
          <w:vertAlign w:val="superscript"/>
        </w:rPr>
        <w:t>σ</w:t>
      </w:r>
      <w:r>
        <w:t>γ</w:t>
      </w:r>
      <w:r>
        <w:rPr>
          <w:vertAlign w:val="superscript"/>
        </w:rPr>
        <w:t>ν</w:t>
      </w:r>
      <w:r>
        <w:t>)γ</w:t>
      </w:r>
      <w:r>
        <w:rPr>
          <w:vertAlign w:val="superscript"/>
        </w:rPr>
        <w:t>ρ</w:t>
      </w:r>
      <w:r>
        <w:t xml:space="preserve"> = −2g</w:t>
      </w:r>
      <w:r>
        <w:rPr>
          <w:vertAlign w:val="superscript"/>
        </w:rPr>
        <w:t>νσ</w:t>
      </w:r>
      <w:r>
        <w:t>γ</w:t>
      </w:r>
      <w:r>
        <w:rPr>
          <w:vertAlign w:val="superscript"/>
        </w:rPr>
        <w:t>μ</w:t>
      </w:r>
      <w:r>
        <w:t>γ</w:t>
      </w:r>
      <w:r>
        <w:rPr>
          <w:vertAlign w:val="superscript"/>
        </w:rPr>
        <w:t>ρ</w:t>
      </w:r>
      <w:r>
        <w:t>+γ</w:t>
      </w:r>
      <w:r>
        <w:rPr>
          <w:vertAlign w:val="superscript"/>
        </w:rPr>
        <w:t>μ</w:t>
      </w:r>
      <w:r>
        <w:t>γ</w:t>
      </w:r>
      <w:r>
        <w:rPr>
          <w:vertAlign w:val="superscript"/>
        </w:rPr>
        <w:t>σ</w:t>
      </w:r>
      <w:r>
        <w:t>γ</w:t>
      </w:r>
      <w:r>
        <w:rPr>
          <w:vertAlign w:val="superscript"/>
        </w:rPr>
        <w:t>ν</w:t>
      </w:r>
      <w:r>
        <w:t>γ</w:t>
      </w:r>
      <w:r>
        <w:rPr>
          <w:vertAlign w:val="superscript"/>
        </w:rPr>
        <w:t>ρ</w:t>
      </w:r>
      <w:r>
        <w:t>. Move γ</w:t>
      </w:r>
      <w:r>
        <w:rPr>
          <w:vertAlign w:val="superscript"/>
        </w:rPr>
        <w:t>σ</w:t>
      </w:r>
      <w:r>
        <w:t xml:space="preserve"> past γ</w:t>
      </w:r>
      <w:r>
        <w:rPr>
          <w:vertAlign w:val="superscript"/>
        </w:rPr>
        <w:t>μ</w:t>
      </w:r>
      <w:r>
        <w:t xml:space="preserve"> similarly: γ</w:t>
      </w:r>
      <w:r>
        <w:rPr>
          <w:vertAlign w:val="superscript"/>
        </w:rPr>
        <w:t>μ</w:t>
      </w:r>
      <w:r>
        <w:t>γ</w:t>
      </w:r>
      <w:r>
        <w:rPr>
          <w:vertAlign w:val="superscript"/>
        </w:rPr>
        <w:t>σ</w:t>
      </w:r>
      <w:r>
        <w:t>=2g</w:t>
      </w:r>
      <w:r>
        <w:rPr>
          <w:vertAlign w:val="superscript"/>
        </w:rPr>
        <w:t>μσ</w:t>
      </w:r>
      <w:r>
        <w:t>−γ</w:t>
      </w:r>
      <w:r>
        <w:rPr>
          <w:vertAlign w:val="superscript"/>
        </w:rPr>
        <w:t>σ</w:t>
      </w:r>
      <w:r>
        <w:t>γ</w:t>
      </w:r>
      <w:r>
        <w:rPr>
          <w:vertAlign w:val="superscript"/>
        </w:rPr>
        <w:t>μ</w:t>
      </w:r>
      <w:r>
        <w:t>, giving 2g</w:t>
      </w:r>
      <w:r>
        <w:rPr>
          <w:vertAlign w:val="superscript"/>
        </w:rPr>
        <w:t>μσ</w:t>
      </w:r>
      <w:r>
        <w:t>γ</w:t>
      </w:r>
      <w:r>
        <w:rPr>
          <w:vertAlign w:val="superscript"/>
        </w:rPr>
        <w:t>ν</w:t>
      </w:r>
      <w:r>
        <w:t>γ</w:t>
      </w:r>
      <w:r>
        <w:rPr>
          <w:vertAlign w:val="superscript"/>
        </w:rPr>
        <w:t>ρ</w:t>
      </w:r>
      <w:r>
        <w:t>−γ</w:t>
      </w:r>
      <w:r>
        <w:rPr>
          <w:vertAlign w:val="superscript"/>
        </w:rPr>
        <w:t>σ</w:t>
      </w:r>
      <w:r>
        <w:t>γ</w:t>
      </w:r>
      <w:r>
        <w:rPr>
          <w:vertAlign w:val="superscript"/>
        </w:rPr>
        <w:t>μ</w:t>
      </w:r>
      <w:r>
        <w:t>γ</w:t>
      </w:r>
      <w:r>
        <w:rPr>
          <w:vertAlign w:val="superscript"/>
        </w:rPr>
        <w:t>ν</w:t>
      </w:r>
      <w:r>
        <w:t>γ</w:t>
      </w:r>
      <w:r>
        <w:rPr>
          <w:vertAlign w:val="superscript"/>
        </w:rPr>
        <w:t>ρ</w:t>
      </w:r>
      <w:r>
        <w:t>. Collecting, γ</w:t>
      </w:r>
      <w:r>
        <w:rPr>
          <w:vertAlign w:val="superscript"/>
        </w:rPr>
        <w:t>μ</w:t>
      </w:r>
      <w:r>
        <w:t>γ</w:t>
      </w:r>
      <w:r>
        <w:rPr>
          <w:vertAlign w:val="superscript"/>
        </w:rPr>
        <w:t>ν</w:t>
      </w:r>
      <w:r>
        <w:t>γ</w:t>
      </w:r>
      <w:r>
        <w:rPr>
          <w:vertAlign w:val="superscript"/>
        </w:rPr>
        <w:t>ρ</w:t>
      </w:r>
      <w:r>
        <w:t>γ</w:t>
      </w:r>
      <w:r>
        <w:rPr>
          <w:vertAlign w:val="superscript"/>
        </w:rPr>
        <w:t>σ</w:t>
      </w:r>
      <w:r>
        <w:t xml:space="preserve"> = 2g</w:t>
      </w:r>
      <w:r>
        <w:rPr>
          <w:vertAlign w:val="superscript"/>
        </w:rPr>
        <w:t>ρσ</w:t>
      </w:r>
      <w:r>
        <w:t>γ</w:t>
      </w:r>
      <w:r>
        <w:rPr>
          <w:vertAlign w:val="superscript"/>
        </w:rPr>
        <w:t>μ</w:t>
      </w:r>
      <w:r>
        <w:t>γ</w:t>
      </w:r>
      <w:r>
        <w:rPr>
          <w:vertAlign w:val="superscript"/>
        </w:rPr>
        <w:t>ν</w:t>
      </w:r>
      <w:r>
        <w:t>−2g</w:t>
      </w:r>
      <w:r>
        <w:rPr>
          <w:vertAlign w:val="superscript"/>
        </w:rPr>
        <w:t>νσ</w:t>
      </w:r>
      <w:r>
        <w:t>γ</w:t>
      </w:r>
      <w:r>
        <w:rPr>
          <w:vertAlign w:val="superscript"/>
        </w:rPr>
        <w:t>μ</w:t>
      </w:r>
      <w:r>
        <w:t>γ</w:t>
      </w:r>
      <w:r>
        <w:rPr>
          <w:vertAlign w:val="superscript"/>
        </w:rPr>
        <w:t>ρ</w:t>
      </w:r>
      <w:r>
        <w:t>+2g</w:t>
      </w:r>
      <w:r>
        <w:rPr>
          <w:vertAlign w:val="superscript"/>
        </w:rPr>
        <w:t>μσ</w:t>
      </w:r>
      <w:r>
        <w:t>γ</w:t>
      </w:r>
      <w:r>
        <w:rPr>
          <w:vertAlign w:val="superscript"/>
        </w:rPr>
        <w:t>ν</w:t>
      </w:r>
      <w:r>
        <w:t>γ</w:t>
      </w:r>
      <w:r>
        <w:rPr>
          <w:vertAlign w:val="superscript"/>
        </w:rPr>
        <w:t>ρ</w:t>
      </w:r>
      <w:r>
        <w:t>−γ</w:t>
      </w:r>
      <w:r>
        <w:rPr>
          <w:vertAlign w:val="superscript"/>
        </w:rPr>
        <w:t>σ</w:t>
      </w:r>
      <w:r>
        <w:t>γ</w:t>
      </w:r>
      <w:r>
        <w:rPr>
          <w:vertAlign w:val="superscript"/>
        </w:rPr>
        <w:t>μ</w:t>
      </w:r>
      <w:r>
        <w:t>γ</w:t>
      </w:r>
      <w:r>
        <w:rPr>
          <w:vertAlign w:val="superscript"/>
        </w:rPr>
        <w:t>ν</w:t>
      </w:r>
      <w:r>
        <w:t>γ</w:t>
      </w:r>
      <w:r>
        <w:rPr>
          <w:vertAlign w:val="superscript"/>
        </w:rPr>
        <w:t>ρ</w:t>
      </w:r>
      <w:r>
        <w:t>. Taking the trace and using cyclicity, Tr[γ</w:t>
      </w:r>
      <w:r>
        <w:rPr>
          <w:vertAlign w:val="superscript"/>
        </w:rPr>
        <w:t>σ</w:t>
      </w:r>
      <w:r>
        <w:t>γ</w:t>
      </w:r>
      <w:r>
        <w:rPr>
          <w:vertAlign w:val="superscript"/>
        </w:rPr>
        <w:t>μ</w:t>
      </w:r>
      <w:r>
        <w:t>γ</w:t>
      </w:r>
      <w:r>
        <w:rPr>
          <w:vertAlign w:val="superscript"/>
        </w:rPr>
        <w:t>ν</w:t>
      </w:r>
      <w:r>
        <w:t>γ</w:t>
      </w:r>
      <w:r>
        <w:rPr>
          <w:vertAlign w:val="superscript"/>
        </w:rPr>
        <w:t>ρ</w:t>
      </w:r>
      <w:r>
        <w:t>]=Tr[γ</w:t>
      </w:r>
      <w:r>
        <w:rPr>
          <w:vertAlign w:val="superscript"/>
        </w:rPr>
        <w:t>μ</w:t>
      </w:r>
      <w:r>
        <w:t>γ</w:t>
      </w:r>
      <w:r>
        <w:rPr>
          <w:vertAlign w:val="superscript"/>
        </w:rPr>
        <w:t>ν</w:t>
      </w:r>
      <w:r>
        <w:t>γ</w:t>
      </w:r>
      <w:r>
        <w:rPr>
          <w:vertAlign w:val="superscript"/>
        </w:rPr>
        <w:t>ρ</w:t>
      </w:r>
      <w:r>
        <w:t>γ</w:t>
      </w:r>
      <w:r>
        <w:rPr>
          <w:vertAlign w:val="superscript"/>
        </w:rPr>
        <w:t>σ</w:t>
      </w:r>
      <w:r>
        <w:t>], so this last term moves to the left side: 2Tr[γ</w:t>
      </w:r>
      <w:r>
        <w:rPr>
          <w:vertAlign w:val="superscript"/>
        </w:rPr>
        <w:t>μ</w:t>
      </w:r>
      <w:r>
        <w:t>γ</w:t>
      </w:r>
      <w:r>
        <w:rPr>
          <w:vertAlign w:val="superscript"/>
        </w:rPr>
        <w:t>ν</w:t>
      </w:r>
      <w:r>
        <w:t>γ</w:t>
      </w:r>
      <w:r>
        <w:rPr>
          <w:vertAlign w:val="superscript"/>
        </w:rPr>
        <w:t>ρ</w:t>
      </w:r>
      <w:r>
        <w:t>γ</w:t>
      </w:r>
      <w:r>
        <w:rPr>
          <w:vertAlign w:val="superscript"/>
        </w:rPr>
        <w:t>σ</w:t>
      </w:r>
      <w:r>
        <w:t>] = 2g</w:t>
      </w:r>
      <w:r>
        <w:rPr>
          <w:vertAlign w:val="superscript"/>
        </w:rPr>
        <w:t>ρσ</w:t>
      </w:r>
      <w:r>
        <w:t>Tr[γ</w:t>
      </w:r>
      <w:r>
        <w:rPr>
          <w:vertAlign w:val="superscript"/>
        </w:rPr>
        <w:t>μ</w:t>
      </w:r>
      <w:r>
        <w:t>γ</w:t>
      </w:r>
      <w:r>
        <w:rPr>
          <w:vertAlign w:val="superscript"/>
        </w:rPr>
        <w:t>ν</w:t>
      </w:r>
      <w:r>
        <w:t>]−2g</w:t>
      </w:r>
      <w:r>
        <w:rPr>
          <w:vertAlign w:val="superscript"/>
        </w:rPr>
        <w:t>νσ</w:t>
      </w:r>
      <w:r>
        <w:t>Tr[γ</w:t>
      </w:r>
      <w:r>
        <w:rPr>
          <w:vertAlign w:val="superscript"/>
        </w:rPr>
        <w:t>μ</w:t>
      </w:r>
      <w:r>
        <w:t>γ</w:t>
      </w:r>
      <w:r>
        <w:rPr>
          <w:vertAlign w:val="superscript"/>
        </w:rPr>
        <w:t>ρ</w:t>
      </w:r>
      <w:r>
        <w:t>]+2g</w:t>
      </w:r>
      <w:r>
        <w:rPr>
          <w:vertAlign w:val="superscript"/>
        </w:rPr>
        <w:t>μσ</w:t>
      </w:r>
      <w:r>
        <w:t>Tr[γ</w:t>
      </w:r>
      <w:r>
        <w:rPr>
          <w:vertAlign w:val="superscript"/>
        </w:rPr>
        <w:t>ν</w:t>
      </w:r>
      <w:r>
        <w:t>γ</w:t>
      </w:r>
      <w:r>
        <w:rPr>
          <w:vertAlign w:val="superscript"/>
        </w:rPr>
        <w:t>ρ</w:t>
      </w:r>
      <w:r>
        <w:t>] = 8(g</w:t>
      </w:r>
      <w:r>
        <w:rPr>
          <w:vertAlign w:val="superscript"/>
        </w:rPr>
        <w:t>ρσ</w:t>
      </w:r>
      <w:r>
        <w:t>g</w:t>
      </w:r>
      <w:r>
        <w:rPr>
          <w:vertAlign w:val="superscript"/>
        </w:rPr>
        <w:t>μν</w:t>
      </w:r>
      <w:r>
        <w:t>−g</w:t>
      </w:r>
      <w:r>
        <w:rPr>
          <w:vertAlign w:val="superscript"/>
        </w:rPr>
        <w:t>νσ</w:t>
      </w:r>
      <w:r>
        <w:t>g</w:t>
      </w:r>
      <w:r>
        <w:rPr>
          <w:vertAlign w:val="superscript"/>
        </w:rPr>
        <w:t>μρ</w:t>
      </w:r>
      <w:r>
        <w:t>+g</w:t>
      </w:r>
      <w:r>
        <w:rPr>
          <w:vertAlign w:val="superscript"/>
        </w:rPr>
        <w:t>μσ</w:t>
      </w:r>
      <w:r>
        <w:t>g</w:t>
      </w:r>
      <w:r>
        <w:rPr>
          <w:vertAlign w:val="superscript"/>
        </w:rPr>
        <w:t>νρ</w:t>
      </w:r>
      <w:r>
        <w:t>), using Tr[γ</w:t>
      </w:r>
      <w:r>
        <w:rPr>
          <w:vertAlign w:val="superscript"/>
        </w:rPr>
        <w:t>μ</w:t>
      </w:r>
      <w:r>
        <w:t>γ</w:t>
      </w:r>
      <w:r>
        <w:rPr>
          <w:vertAlign w:val="superscript"/>
        </w:rPr>
        <w:t>ν</w:t>
      </w:r>
      <w:r>
        <w:t>]=4g</w:t>
      </w:r>
      <w:r>
        <w:rPr>
          <w:vertAlign w:val="superscript"/>
        </w:rPr>
        <w:t>μν</w:t>
      </w:r>
      <w:r>
        <w:t xml:space="preserve"> throughout. Dividing by 2 gives Tr[γ</w:t>
      </w:r>
      <w:r>
        <w:rPr>
          <w:vertAlign w:val="superscript"/>
        </w:rPr>
        <w:t>μ</w:t>
      </w:r>
      <w:r>
        <w:t>γ</w:t>
      </w:r>
      <w:r>
        <w:rPr>
          <w:vertAlign w:val="superscript"/>
        </w:rPr>
        <w:t>ν</w:t>
      </w:r>
      <w:r>
        <w:t>γ</w:t>
      </w:r>
      <w:r>
        <w:rPr>
          <w:vertAlign w:val="superscript"/>
        </w:rPr>
        <w:t>ρ</w:t>
      </w:r>
      <w:r>
        <w:t>γ</w:t>
      </w:r>
      <w:r>
        <w:rPr>
          <w:vertAlign w:val="superscript"/>
        </w:rPr>
        <w:t>σ</w:t>
      </w:r>
      <w:r>
        <w:t>]=4(g</w:t>
      </w:r>
      <w:r>
        <w:rPr>
          <w:vertAlign w:val="superscript"/>
        </w:rPr>
        <w:t>μν</w:t>
      </w:r>
      <w:r>
        <w:t>g</w:t>
      </w:r>
      <w:r>
        <w:rPr>
          <w:vertAlign w:val="superscript"/>
        </w:rPr>
        <w:t>ρσ</w:t>
      </w:r>
      <w:r>
        <w:t>−g</w:t>
      </w:r>
      <w:r>
        <w:rPr>
          <w:vertAlign w:val="superscript"/>
        </w:rPr>
        <w:t>μρ</w:t>
      </w:r>
      <w:r>
        <w:t>g</w:t>
      </w:r>
      <w:r>
        <w:rPr>
          <w:vertAlign w:val="superscript"/>
        </w:rPr>
        <w:t>νσ</w:t>
      </w:r>
      <w:r>
        <w:t>+g</w:t>
      </w:r>
      <w:r>
        <w:rPr>
          <w:vertAlign w:val="superscript"/>
        </w:rPr>
        <w:t>μσ</w:t>
      </w:r>
      <w:r>
        <w:t>g</w:t>
      </w:r>
      <w:r>
        <w:rPr>
          <w:vertAlign w:val="superscript"/>
        </w:rPr>
        <w:t>νρ</w:t>
      </w:r>
      <w:r>
        <w:t>), matching Section 2.4.</w:t>
      </w:r>
    </w:p>
    <w:p>
      <w:r>
        <w:rPr>
          <w:b/>
        </w:rPr>
        <w:t>7.</w:t>
      </w:r>
      <w:r>
        <w:t xml:space="preserve"> </w:t>
      </w:r>
      <w:r>
        <w:t>In the Dirac representation of Lesson 20, γ⁰=β=[[I,0],[0,−I]], manifestly Hermitian (real, diagonal, symmetric). γⁱ=βαⁱ=[[0,σᵢ],[σᵢ,0]] (using β's diagonal form and αᵢ's off-diagonal σᵢ blocks; direct computation gives [[0,σᵢ],[−σᵢ,0]]); its Hermitian conjugate swaps the off-diagonal blocks and conjugate-transposes each Pauli matrix (which are individually Hermitian), giving (γⁱ)†=[[0,−σᵢ],[σᵢ,0]]=−γⁱ, confirming anti-Hermiticity.</w:t>
      </w:r>
    </w:p>
    <w:p>
      <w:r>
        <w:rPr>
          <w:b/>
        </w:rPr>
        <w:t>8.</w:t>
      </w:r>
      <w:r>
        <w:t xml:space="preserve"> </w:t>
      </w:r>
      <w:r>
        <w:t>(γ⁵)† = (iγ⁰γ¹γ²γ³)† = −i(γ³)†(γ²)†(γ¹)†(γ⁰)† (using (ABC D)†=D†C†B†A† and complex conjugation of i) = −i(−γ³)(−γ²)(−γ¹)(γ⁰) = −i(−1)³γ³γ²γ¹γ⁰ = iγ³γ²γ¹γ⁰. Reordering γ³γ²γ¹γ⁰ back to γ⁰γ¹γ²γ³ requires moving γ⁰ from the last position to the first past three distinct gamma matrices (three anticommutations, sign (−1)³=−1), then γ¹ similarly, etc.; carrying this through (or citing that reversing the order of n distinct anticommuting factors gives a sign (−1)</w:t>
      </w:r>
      <w:r>
        <w:rPr>
          <w:vertAlign w:val="superscript"/>
        </w:rPr>
        <w:t>n(n−1)/2</w:t>
      </w:r>
      <w:r>
        <w:t xml:space="preserve"> = (−1)</w:t>
      </w:r>
      <w:r>
        <w:rPr>
          <w:vertAlign w:val="superscript"/>
        </w:rPr>
        <w:t>6</w:t>
      </w:r>
      <w:r>
        <w:t>=+1 for n=4) confirms iγ³γ²γ¹γ⁰=iγ⁰γ¹γ²γ³=γ⁵, so (γ⁵)†=γ⁵: Hermitian.</w:t>
      </w:r>
    </w:p>
    <w:p>
      <w:r>
        <w:rPr>
          <w:b/>
        </w:rPr>
        <w:t>9.</w:t>
      </w:r>
      <w:r>
        <w:t xml:space="preserve"> </w:t>
      </w:r>
      <w:r>
        <w:t>(iγ⁰γ¹γ²γ³)(iγ⁰γ¹γ²γ³) = −γ⁰γ¹γ²γ³γ⁰γ¹γ²γ³. To sort this into (γ⁰)²(γ¹)²(γ²)²(γ³)², move the second γ⁰ leftward past γ³,γ²,γ¹ (3 transpositions), then the second γ¹ (now second from left after that move) past γ³,γ² (2 transpositions), then the second γ² past γ³ (1 transposition); the second γ³ is already in place (0 transpositions). The total sign is (−1)</w:t>
      </w:r>
      <w:r>
        <w:rPr>
          <w:vertAlign w:val="superscript"/>
        </w:rPr>
        <w:t>3+2+1+0</w:t>
      </w:r>
      <w:r>
        <w:t xml:space="preserve"> = (−1)⁶ = +1, so the product becomes (γ⁰)²(γ¹)²(γ²)²(γ³)² = (I)(−I)(−I)(−I) = −I. Hence (γ⁵)² = −(−I) = I.</w:t>
      </w:r>
    </w:p>
    <w:p>
      <w:r>
        <w:rPr>
          <w:b/>
        </w:rPr>
        <w:t>10.</w:t>
      </w:r>
      <w:r>
        <w:t xml:space="preserve"> </w:t>
      </w:r>
      <w:r>
        <w:t>P</w:t>
      </w:r>
      <w:r>
        <w:rPr>
          <w:vertAlign w:val="subscript"/>
        </w:rPr>
        <w:t>R</w:t>
      </w:r>
      <w:r>
        <w:t>² = [(1+γ⁵)/2]² = (1+2γ⁵+(γ⁵)²)/4 = (1+2γ⁵+1)/4 = (1+γ⁵)/2 = P</w:t>
      </w:r>
      <w:r>
        <w:rPr>
          <w:vertAlign w:val="subscript"/>
        </w:rPr>
        <w:t>R</w:t>
      </w:r>
      <w:r>
        <w:t>. P</w:t>
      </w:r>
      <w:r>
        <w:rPr>
          <w:vertAlign w:val="subscript"/>
        </w:rPr>
        <w:t>LP</w:t>
      </w:r>
      <w:r>
        <w:rPr>
          <w:vertAlign w:val="subscript"/>
        </w:rPr>
        <w:t>R</w:t>
      </w:r>
      <w:r>
        <w:t xml:space="preserve"> = [(1−γ⁵)/2][(1+γ⁵)/2] = (1−(γ⁵)²)/4 = (1−1)/4 = 0.</w:t>
      </w:r>
    </w:p>
    <w:p>
      <w:r>
        <w:rPr>
          <w:b/>
        </w:rPr>
        <w:t>11.</w:t>
      </w:r>
      <w:r>
        <w:t xml:space="preserve"> </w:t>
      </w:r>
      <w:r>
        <w:t>Tr[γ⁵] must be a number built from the algebra alone, with no free indices and no external vectors to contract against; it must therefore be a pure (dimensionless, representation-independent) constant. Since γ⁵ is a product of four distinct, mutually anticommuting matrices, and no combination of the metric tensor alone (the only invariant tensor with no free indices available, since ε</w:t>
      </w:r>
      <w:r>
        <w:rPr>
          <w:vertAlign w:val="superscript"/>
        </w:rPr>
        <w:t>μνρσ</w:t>
      </w:r>
      <w:r>
        <w:t xml:space="preserve"> needs four free indices to be nonvanishing) can produce a nonzero scalar from this structure, the only self-consistent value is Tr[γ⁵]=0, confirmed by any explicit representation as well.</w:t>
      </w:r>
    </w:p>
    <w:p>
      <w:r>
        <w:rPr>
          <w:b/>
        </w:rPr>
        <w:t>12.</w:t>
      </w:r>
      <w:r>
        <w:t xml:space="preserve"> </w:t>
      </w:r>
      <w:r>
        <w:t>Tr[γ</w:t>
      </w:r>
      <w:r>
        <w:rPr>
          <w:vertAlign w:val="superscript"/>
        </w:rPr>
        <w:t>μ</w:t>
      </w:r>
      <w:r>
        <w:t>γ</w:t>
      </w:r>
      <w:r>
        <w:rPr>
          <w:vertAlign w:val="superscript"/>
        </w:rPr>
        <w:t>ν</w:t>
      </w:r>
      <w:r>
        <w:t>γ</w:t>
      </w:r>
      <w:r>
        <w:rPr>
          <w:vertAlign w:val="superscript"/>
        </w:rPr>
        <w:t>ρ</w:t>
      </w:r>
      <w:r>
        <w:t>] = Tr[γ</w:t>
      </w:r>
      <w:r>
        <w:rPr>
          <w:vertAlign w:val="superscript"/>
        </w:rPr>
        <w:t>μ</w:t>
      </w:r>
      <w:r>
        <w:t>γ</w:t>
      </w:r>
      <w:r>
        <w:rPr>
          <w:vertAlign w:val="superscript"/>
        </w:rPr>
        <w:t>ν</w:t>
      </w:r>
      <w:r>
        <w:t>γ</w:t>
      </w:r>
      <w:r>
        <w:rPr>
          <w:vertAlign w:val="superscript"/>
        </w:rPr>
        <w:t>ρ</w:t>
      </w:r>
      <w:r>
        <w:t>(γ⁵)²] = Tr[γ</w:t>
      </w:r>
      <w:r>
        <w:rPr>
          <w:vertAlign w:val="superscript"/>
        </w:rPr>
        <w:t>μ</w:t>
      </w:r>
      <w:r>
        <w:t>γ</w:t>
      </w:r>
      <w:r>
        <w:rPr>
          <w:vertAlign w:val="superscript"/>
        </w:rPr>
        <w:t>ν</w:t>
      </w:r>
      <w:r>
        <w:t>γ</w:t>
      </w:r>
      <w:r>
        <w:rPr>
          <w:vertAlign w:val="superscript"/>
        </w:rPr>
        <w:t>ρ</w:t>
      </w:r>
      <w:r>
        <w:t>(γ⁵)²]. Move one γ⁵ to the front: (γ⁵)² commutes trivially with itself, but to use anticommutation, write γ</w:t>
      </w:r>
      <w:r>
        <w:rPr>
          <w:vertAlign w:val="superscript"/>
        </w:rPr>
        <w:t>μ</w:t>
      </w:r>
      <w:r>
        <w:t>γ</w:t>
      </w:r>
      <w:r>
        <w:rPr>
          <w:vertAlign w:val="superscript"/>
        </w:rPr>
        <w:t>ν</w:t>
      </w:r>
      <w:r>
        <w:t>γ</w:t>
      </w:r>
      <w:r>
        <w:rPr>
          <w:vertAlign w:val="superscript"/>
        </w:rPr>
        <w:t>ρ</w:t>
      </w:r>
      <w:r>
        <w:t xml:space="preserve"> γ⁵ γ⁵ and move the first γ⁵ leftward past γ</w:t>
      </w:r>
      <w:r>
        <w:rPr>
          <w:vertAlign w:val="superscript"/>
        </w:rPr>
        <w:t>ρ</w:t>
      </w:r>
      <w:r>
        <w:t>, γ</w:t>
      </w:r>
      <w:r>
        <w:rPr>
          <w:vertAlign w:val="superscript"/>
        </w:rPr>
        <w:t>ν</w:t>
      </w:r>
      <w:r>
        <w:t>, γ</w:t>
      </w:r>
      <w:r>
        <w:rPr>
          <w:vertAlign w:val="superscript"/>
        </w:rPr>
        <w:t>μ</w:t>
      </w:r>
      <w:r>
        <w:t xml:space="preserve"> (three anticommutations, sign (−1)³=−1): = −γ⁵γ</w:t>
      </w:r>
      <w:r>
        <w:rPr>
          <w:vertAlign w:val="superscript"/>
        </w:rPr>
        <w:t>μ</w:t>
      </w:r>
      <w:r>
        <w:t>γ</w:t>
      </w:r>
      <w:r>
        <w:rPr>
          <w:vertAlign w:val="superscript"/>
        </w:rPr>
        <w:t>ν</w:t>
      </w:r>
      <w:r>
        <w:t>γ</w:t>
      </w:r>
      <w:r>
        <w:rPr>
          <w:vertAlign w:val="superscript"/>
        </w:rPr>
        <w:t>ρ</w:t>
      </w:r>
      <w:r>
        <w:t>γ⁵. Taking the trace and using cyclicity, Tr[γ</w:t>
      </w:r>
      <w:r>
        <w:rPr>
          <w:vertAlign w:val="superscript"/>
        </w:rPr>
        <w:t>μ</w:t>
      </w:r>
      <w:r>
        <w:t>γ</w:t>
      </w:r>
      <w:r>
        <w:rPr>
          <w:vertAlign w:val="superscript"/>
        </w:rPr>
        <w:t>ν</w:t>
      </w:r>
      <w:r>
        <w:t>γ</w:t>
      </w:r>
      <w:r>
        <w:rPr>
          <w:vertAlign w:val="superscript"/>
        </w:rPr>
        <w:t>ρ</w:t>
      </w:r>
      <w:r>
        <w:t>] = −Tr[γ⁵γ</w:t>
      </w:r>
      <w:r>
        <w:rPr>
          <w:vertAlign w:val="superscript"/>
        </w:rPr>
        <w:t>μ</w:t>
      </w:r>
      <w:r>
        <w:t>γ</w:t>
      </w:r>
      <w:r>
        <w:rPr>
          <w:vertAlign w:val="superscript"/>
        </w:rPr>
        <w:t>ν</w:t>
      </w:r>
      <w:r>
        <w:t>γ</w:t>
      </w:r>
      <w:r>
        <w:rPr>
          <w:vertAlign w:val="superscript"/>
        </w:rPr>
        <w:t>ρ</w:t>
      </w:r>
      <w:r>
        <w:t>γ⁵] = −Tr[γ⁵γ⁵γ</w:t>
      </w:r>
      <w:r>
        <w:rPr>
          <w:vertAlign w:val="superscript"/>
        </w:rPr>
        <w:t>μ</w:t>
      </w:r>
      <w:r>
        <w:t>γ</w:t>
      </w:r>
      <w:r>
        <w:rPr>
          <w:vertAlign w:val="superscript"/>
        </w:rPr>
        <w:t>ν</w:t>
      </w:r>
      <w:r>
        <w:t>γ</w:t>
      </w:r>
      <w:r>
        <w:rPr>
          <w:vertAlign w:val="superscript"/>
        </w:rPr>
        <w:t>ρ</w:t>
      </w:r>
      <w:r>
        <w:t>] (cyclicity) = −Tr[γ</w:t>
      </w:r>
      <w:r>
        <w:rPr>
          <w:vertAlign w:val="superscript"/>
        </w:rPr>
        <w:t>μ</w:t>
      </w:r>
      <w:r>
        <w:t>γ</w:t>
      </w:r>
      <w:r>
        <w:rPr>
          <w:vertAlign w:val="superscript"/>
        </w:rPr>
        <w:t>ν</w:t>
      </w:r>
      <w:r>
        <w:t>γ</w:t>
      </w:r>
      <w:r>
        <w:rPr>
          <w:vertAlign w:val="superscript"/>
        </w:rPr>
        <w:t>ρ</w:t>
      </w:r>
      <w:r>
        <w:t>] (using (γ⁵)²=I), forcing Tr[γ</w:t>
      </w:r>
      <w:r>
        <w:rPr>
          <w:vertAlign w:val="superscript"/>
        </w:rPr>
        <w:t>μ</w:t>
      </w:r>
      <w:r>
        <w:t>γ</w:t>
      </w:r>
      <w:r>
        <w:rPr>
          <w:vertAlign w:val="superscript"/>
        </w:rPr>
        <w:t>ν</w:t>
      </w:r>
      <w:r>
        <w:t>γ</w:t>
      </w:r>
      <w:r>
        <w:rPr>
          <w:vertAlign w:val="superscript"/>
        </w:rPr>
        <w:t>ρ</w:t>
      </w:r>
      <w:r>
        <w:t>]=0.</w:t>
      </w:r>
    </w:p>
    <w:p>
      <w:r>
        <w:rPr>
          <w:b/>
        </w:rPr>
        <w:t>13.</w:t>
      </w:r>
      <w:r>
        <w:t xml:space="preserve"> </w:t>
      </w:r>
      <w:r>
        <w:t>Both are direct applications of the stated rule: Tr[γ⁵γ</w:t>
      </w:r>
      <w:r>
        <w:rPr>
          <w:vertAlign w:val="superscript"/>
        </w:rPr>
        <w:t>μ</w:t>
      </w:r>
      <w:r>
        <w:t>γ</w:t>
      </w:r>
      <w:r>
        <w:rPr>
          <w:vertAlign w:val="superscript"/>
        </w:rPr>
        <w:t>ν</w:t>
      </w:r>
      <w:r>
        <w:t>γ</w:t>
      </w:r>
      <w:r>
        <w:rPr>
          <w:vertAlign w:val="superscript"/>
        </w:rPr>
        <w:t>ρ</w:t>
      </w:r>
      <w:r>
        <w:t>] has γ⁵ plus only three other gamma matrices, fewer than the four required for a nonzero ε</w:t>
      </w:r>
      <w:r>
        <w:rPr>
          <w:vertAlign w:val="superscript"/>
        </w:rPr>
        <w:t>μνρσ</w:t>
      </w:r>
      <w:r>
        <w:t>-type result, so it vanishes; Tr[γ⁵] has γ⁵ plus zero other gamma matrices, even further below the threshold, so it vanishes as well, consistent with the independent argument of Exercise 11.</w:t>
      </w:r>
    </w:p>
    <w:p>
      <w:r>
        <w:rPr>
          <w:b/>
        </w:rPr>
        <w:t>14.</w:t>
      </w:r>
      <w:r>
        <w:t xml:space="preserve"> </w:t>
      </w:r>
      <w:r>
        <w:t>Tr[(p̸+m)(p̸+m)] = Tr[p̸p̸] + 2mTr[p̸] + m²Tr[I] = 4p² + 0 + 4m² = 4(p²+m²), using Tr[p̸p̸]=4p² (Exercise 3), Tr[p̸]=0 (odd trace, Section 2.2), and Tr[I]=4. On-shell, p²=m², giving 4(m²+m²)=8m².</w:t>
      </w:r>
    </w:p>
    <w:p>
      <w:r>
        <w:rPr>
          <w:b/>
        </w:rPr>
        <w:t>15.</w:t>
      </w:r>
      <w:r>
        <w:t xml:space="preserve"> </w:t>
      </w:r>
      <w:r>
        <w:t>ψ</w:t>
      </w:r>
      <w:r>
        <w:rPr>
          <w:vertAlign w:val="subscript"/>
        </w:rPr>
        <w:t>L</w:t>
      </w:r>
      <w:r>
        <w:t>+ψ</w:t>
      </w:r>
      <w:r>
        <w:rPr>
          <w:vertAlign w:val="subscript"/>
        </w:rPr>
        <w:t>R</w:t>
      </w:r>
      <w:r>
        <w:t xml:space="preserve"> = P</w:t>
      </w:r>
      <w:r>
        <w:rPr>
          <w:vertAlign w:val="subscript"/>
        </w:rPr>
        <w:t>L</w:t>
      </w:r>
      <w:r>
        <w:t>ψ+P</w:t>
      </w:r>
      <w:r>
        <w:rPr>
          <w:vertAlign w:val="subscript"/>
        </w:rPr>
        <w:t>R</w:t>
      </w:r>
      <w:r>
        <w:t>ψ = (P</w:t>
      </w:r>
      <w:r>
        <w:rPr>
          <w:vertAlign w:val="subscript"/>
        </w:rPr>
        <w:t>L</w:t>
      </w:r>
      <w:r>
        <w:t>+P</w:t>
      </w:r>
      <w:r>
        <w:rPr>
          <w:vertAlign w:val="subscript"/>
        </w:rPr>
        <w:t>R</w:t>
      </w:r>
      <w:r>
        <w:t>)ψ = Iψ = ψ, using P</w:t>
      </w:r>
      <w:r>
        <w:rPr>
          <w:vertAlign w:val="subscript"/>
        </w:rPr>
        <w:t>L</w:t>
      </w:r>
      <w:r>
        <w:t>+P</w:t>
      </w:r>
      <w:r>
        <w:rPr>
          <w:vertAlign w:val="subscript"/>
        </w:rPr>
        <w:t>R</w:t>
      </w:r>
      <w:r>
        <w:t>=I. And P</w:t>
      </w:r>
      <w:r>
        <w:rPr>
          <w:vertAlign w:val="subscript"/>
        </w:rPr>
        <w:t>L</w:t>
      </w:r>
      <w:r>
        <w:t>ψ</w:t>
      </w:r>
      <w:r>
        <w:rPr>
          <w:vertAlign w:val="subscript"/>
        </w:rPr>
        <w:t>R</w:t>
      </w:r>
      <w:r>
        <w:t xml:space="preserve"> = P</w:t>
      </w:r>
      <w:r>
        <w:rPr>
          <w:vertAlign w:val="subscript"/>
        </w:rPr>
        <w:t>L</w:t>
      </w:r>
      <w:r>
        <w:t>(P</w:t>
      </w:r>
      <w:r>
        <w:rPr>
          <w:vertAlign w:val="subscript"/>
        </w:rPr>
        <w:t>R</w:t>
      </w:r>
      <w:r>
        <w:t>ψ) = (P</w:t>
      </w:r>
      <w:r>
        <w:rPr>
          <w:vertAlign w:val="subscript"/>
        </w:rPr>
        <w:t>LP</w:t>
      </w:r>
      <w:r>
        <w:rPr>
          <w:vertAlign w:val="subscript"/>
        </w:rPr>
        <w:t>R</w:t>
      </w:r>
      <w:r>
        <w:t>)ψ = 0·ψ = 0, using P</w:t>
      </w:r>
      <w:r>
        <w:rPr>
          <w:vertAlign w:val="subscript"/>
        </w:rPr>
        <w:t>LP</w:t>
      </w:r>
      <w:r>
        <w:rPr>
          <w:vertAlign w:val="subscript"/>
        </w:rPr>
        <w:t>R</w:t>
      </w:r>
      <w:r>
        <w:t>=0 from Section 4.3/Exercise 10.</w:t>
      </w:r>
    </w:p>
    <w:p>
      <w:r>
        <w:rPr>
          <w:b/>
        </w:rPr>
        <w:t>16.</w:t>
      </w:r>
      <w:r>
        <w:t xml:space="preserve"> </w:t>
      </w:r>
      <w:r>
        <w:t>Write a̸=a</w:t>
      </w:r>
      <w:r>
        <w:rPr>
          <w:vertAlign w:val="subscript"/>
        </w:rPr>
        <w:t>σ</w:t>
      </w:r>
      <w:r>
        <w:t>γ</w:t>
      </w:r>
      <w:r>
        <w:rPr>
          <w:vertAlign w:val="superscript"/>
        </w:rPr>
        <w:t>σ</w:t>
      </w:r>
      <w:r>
        <w:t xml:space="preserve"> and use Tr[γ</w:t>
      </w:r>
      <w:r>
        <w:rPr>
          <w:vertAlign w:val="superscript"/>
        </w:rPr>
        <w:t>μ</w:t>
      </w:r>
      <w:r>
        <w:t>γ</w:t>
      </w:r>
      <w:r>
        <w:rPr>
          <w:vertAlign w:val="superscript"/>
        </w:rPr>
        <w:t>ν</w:t>
      </w:r>
      <w:r>
        <w:t>γ</w:t>
      </w:r>
      <w:r>
        <w:rPr>
          <w:vertAlign w:val="superscript"/>
        </w:rPr>
        <w:t>ρ</w:t>
      </w:r>
      <w:r>
        <w:t>γ</w:t>
      </w:r>
      <w:r>
        <w:rPr>
          <w:vertAlign w:val="superscript"/>
        </w:rPr>
        <w:t>σ</w:t>
      </w:r>
      <w:r>
        <w:t>]=4(g</w:t>
      </w:r>
      <w:r>
        <w:rPr>
          <w:vertAlign w:val="superscript"/>
        </w:rPr>
        <w:t>μν</w:t>
      </w:r>
      <w:r>
        <w:t>g</w:t>
      </w:r>
      <w:r>
        <w:rPr>
          <w:vertAlign w:val="superscript"/>
        </w:rPr>
        <w:t>ρσ</w:t>
      </w:r>
      <w:r>
        <w:t>−g</w:t>
      </w:r>
      <w:r>
        <w:rPr>
          <w:vertAlign w:val="superscript"/>
        </w:rPr>
        <w:t>μρ</w:t>
      </w:r>
      <w:r>
        <w:t>g</w:t>
      </w:r>
      <w:r>
        <w:rPr>
          <w:vertAlign w:val="superscript"/>
        </w:rPr>
        <w:t>νσ</w:t>
      </w:r>
      <w:r>
        <w:t>+g</w:t>
      </w:r>
      <w:r>
        <w:rPr>
          <w:vertAlign w:val="superscript"/>
        </w:rPr>
        <w:t>μσ</w:t>
      </w:r>
      <w:r>
        <w:t>g</w:t>
      </w:r>
      <w:r>
        <w:rPr>
          <w:vertAlign w:val="superscript"/>
        </w:rPr>
        <w:t>νρ</w:t>
      </w:r>
      <w:r>
        <w:t>) from Section 2.4, contracting the σ index with a</w:t>
      </w:r>
      <w:r>
        <w:rPr>
          <w:vertAlign w:val="subscript"/>
        </w:rPr>
        <w:t>σ</w:t>
      </w:r>
      <w:r>
        <w:t>: Tr[γ</w:t>
      </w:r>
      <w:r>
        <w:rPr>
          <w:vertAlign w:val="superscript"/>
        </w:rPr>
        <w:t>μ</w:t>
      </w:r>
      <w:r>
        <w:t>γ</w:t>
      </w:r>
      <w:r>
        <w:rPr>
          <w:vertAlign w:val="superscript"/>
        </w:rPr>
        <w:t>ν</w:t>
      </w:r>
      <w:r>
        <w:t>γ</w:t>
      </w:r>
      <w:r>
        <w:rPr>
          <w:vertAlign w:val="superscript"/>
        </w:rPr>
        <w:t>ρ</w:t>
      </w:r>
      <w:r>
        <w:t>a̸] = a</w:t>
      </w:r>
      <w:r>
        <w:rPr>
          <w:vertAlign w:val="subscript"/>
        </w:rPr>
        <w:t>σ</w:t>
      </w:r>
      <w:r>
        <w:t>Tr[γ</w:t>
      </w:r>
      <w:r>
        <w:rPr>
          <w:vertAlign w:val="superscript"/>
        </w:rPr>
        <w:t>μ</w:t>
      </w:r>
      <w:r>
        <w:t>γ</w:t>
      </w:r>
      <w:r>
        <w:rPr>
          <w:vertAlign w:val="superscript"/>
        </w:rPr>
        <w:t>ν</w:t>
      </w:r>
      <w:r>
        <w:t>γ</w:t>
      </w:r>
      <w:r>
        <w:rPr>
          <w:vertAlign w:val="superscript"/>
        </w:rPr>
        <w:t>ρ</w:t>
      </w:r>
      <w:r>
        <w:t>γ</w:t>
      </w:r>
      <w:r>
        <w:rPr>
          <w:vertAlign w:val="superscript"/>
        </w:rPr>
        <w:t>σ</w:t>
      </w:r>
      <w:r>
        <w:t>] = 4a</w:t>
      </w:r>
      <w:r>
        <w:rPr>
          <w:vertAlign w:val="subscript"/>
        </w:rPr>
        <w:t>σ</w:t>
      </w:r>
      <w:r>
        <w:t>(g</w:t>
      </w:r>
      <w:r>
        <w:rPr>
          <w:vertAlign w:val="superscript"/>
        </w:rPr>
        <w:t>μν</w:t>
      </w:r>
      <w:r>
        <w:t>g</w:t>
      </w:r>
      <w:r>
        <w:rPr>
          <w:vertAlign w:val="superscript"/>
        </w:rPr>
        <w:t>ρσ</w:t>
      </w:r>
      <w:r>
        <w:t>−g</w:t>
      </w:r>
      <w:r>
        <w:rPr>
          <w:vertAlign w:val="superscript"/>
        </w:rPr>
        <w:t>μρ</w:t>
      </w:r>
      <w:r>
        <w:t>g</w:t>
      </w:r>
      <w:r>
        <w:rPr>
          <w:vertAlign w:val="superscript"/>
        </w:rPr>
        <w:t>νσ</w:t>
      </w:r>
      <w:r>
        <w:t>+g</w:t>
      </w:r>
      <w:r>
        <w:rPr>
          <w:vertAlign w:val="superscript"/>
        </w:rPr>
        <w:t>μσ</w:t>
      </w:r>
      <w:r>
        <w:t>g</w:t>
      </w:r>
      <w:r>
        <w:rPr>
          <w:vertAlign w:val="superscript"/>
        </w:rPr>
        <w:t>νρ</w:t>
      </w:r>
      <w:r>
        <w:t>) = 4(g</w:t>
      </w:r>
      <w:r>
        <w:rPr>
          <w:vertAlign w:val="superscript"/>
        </w:rPr>
        <w:t>μν</w:t>
      </w:r>
      <w:r>
        <w:t>a</w:t>
      </w:r>
      <w:r>
        <w:rPr>
          <w:vertAlign w:val="superscript"/>
        </w:rPr>
        <w:t>ρ</w:t>
      </w:r>
      <w:r>
        <w:t>−g</w:t>
      </w:r>
      <w:r>
        <w:rPr>
          <w:vertAlign w:val="superscript"/>
        </w:rPr>
        <w:t>μρ</w:t>
      </w:r>
      <w:r>
        <w:t>a</w:t>
      </w:r>
      <w:r>
        <w:rPr>
          <w:vertAlign w:val="superscript"/>
        </w:rPr>
        <w:t>ν</w:t>
      </w:r>
      <w:r>
        <w:t>+g</w:t>
      </w:r>
      <w:r>
        <w:rPr>
          <w:vertAlign w:val="superscript"/>
        </w:rPr>
        <w:t>νρ</w:t>
      </w:r>
      <w:r>
        <w:t>a</w:t>
      </w:r>
      <w:r>
        <w:rPr>
          <w:vertAlign w:val="superscript"/>
        </w:rPr>
        <w:t>μ</w:t>
      </w:r>
      <w:r>
        <w:t>), using g</w:t>
      </w:r>
      <w:r>
        <w:rPr>
          <w:vertAlign w:val="superscript"/>
        </w:rPr>
        <w:t>ρσ</w:t>
      </w:r>
      <w:r>
        <w:t>a</w:t>
      </w:r>
      <w:r>
        <w:rPr>
          <w:vertAlign w:val="subscript"/>
        </w:rPr>
        <w:t>σ</w:t>
      </w:r>
      <w:r>
        <w:t>=a</w:t>
      </w:r>
      <w:r>
        <w:rPr>
          <w:vertAlign w:val="superscript"/>
        </w:rPr>
        <w:t>ρ</w:t>
      </w:r>
      <w:r>
        <w:t xml:space="preserve"> and similarly for the other terms; this trace, containing four gamma-type factors in total (three explicit plus one slashed vector), is even, so the odd-trace vanishing rule of Section 2.2 does not apply, and the nonzero result above is the correct evaluation.</w:t>
      </w:r>
    </w:p>
    <w:p>
      <w:pPr>
        <w:pStyle w:val="Heading2"/>
      </w:pPr>
      <w:r>
        <w:t>Mastery checklist</w:t>
      </w:r>
    </w:p>
    <w:p>
      <w:pPr>
        <w:pStyle w:val="ListBullet"/>
      </w:pPr>
      <w:r>
        <w:t>I can derive γ</w:t>
      </w:r>
      <w:r>
        <w:rPr>
          <w:vertAlign w:val="subscript"/>
        </w:rPr>
        <w:t>μ</w:t>
      </w:r>
      <w:r>
        <w:t>γ</w:t>
      </w:r>
      <w:r>
        <w:rPr>
          <w:vertAlign w:val="superscript"/>
        </w:rPr>
        <w:t>μ</w:t>
      </w:r>
      <w:r>
        <w:t>=4 and γ</w:t>
      </w:r>
      <w:r>
        <w:rPr>
          <w:vertAlign w:val="subscript"/>
        </w:rPr>
        <w:t>μ</w:t>
      </w:r>
      <w:r>
        <w:t>a̸γ</w:t>
      </w:r>
      <w:r>
        <w:rPr>
          <w:vertAlign w:val="superscript"/>
        </w:rPr>
        <w:t>μ</w:t>
      </w:r>
      <w:r>
        <w:t>=−2a̸ from the Clifford algebra without consulting a reference.</w:t>
      </w:r>
    </w:p>
    <w:p>
      <w:pPr>
        <w:pStyle w:val="ListBullet"/>
      </w:pPr>
      <w:r>
        <w:t>I can state and use Tr[γ</w:t>
      </w:r>
      <w:r>
        <w:rPr>
          <w:vertAlign w:val="superscript"/>
        </w:rPr>
        <w:t>μ</w:t>
      </w:r>
      <w:r>
        <w:t>γ</w:t>
      </w:r>
      <w:r>
        <w:rPr>
          <w:vertAlign w:val="superscript"/>
        </w:rPr>
        <w:t>ν</w:t>
      </w:r>
      <w:r>
        <w:t>]=4g</w:t>
      </w:r>
      <w:r>
        <w:rPr>
          <w:vertAlign w:val="superscript"/>
        </w:rPr>
        <w:t>μν</w:t>
      </w:r>
      <w:r>
        <w:t xml:space="preserve"> and Tr[a̸b̸]=4a·b.</w:t>
      </w:r>
    </w:p>
    <w:p>
      <w:pPr>
        <w:pStyle w:val="ListBullet"/>
      </w:pPr>
      <w:r>
        <w:t>I can derive the four-gamma trace identity by repeated application of the Clifford algebra and cyclicity of the trace.</w:t>
      </w:r>
    </w:p>
    <w:p>
      <w:pPr>
        <w:pStyle w:val="ListBullet"/>
      </w:pPr>
      <w:r>
        <w:t>I can state, and give the reasoning behind, why any trace of an odd number of gamma matrices vanishes.</w:t>
      </w:r>
    </w:p>
    <w:p>
      <w:pPr>
        <w:pStyle w:val="ListBullet"/>
      </w:pPr>
      <w:r>
        <w:t>I can define γ⁵, verify its Hermiticity and (γ⁵)²=I, and show it anticommutes with every γ</w:t>
      </w:r>
      <w:r>
        <w:rPr>
          <w:vertAlign w:val="superscript"/>
        </w:rPr>
        <w:t>μ</w:t>
      </w:r>
      <w:r>
        <w:t>.</w:t>
      </w:r>
    </w:p>
    <w:p>
      <w:pPr>
        <w:pStyle w:val="ListBullet"/>
      </w:pPr>
      <w:r>
        <w:t>I can construct the chiral projectors P</w:t>
      </w:r>
      <w:r>
        <w:rPr>
          <w:vertAlign w:val="subscript"/>
        </w:rPr>
        <w:t>L</w:t>
      </w:r>
      <w:r>
        <w:t>, P</w:t>
      </w:r>
      <w:r>
        <w:rPr>
          <w:vertAlign w:val="subscript"/>
        </w:rPr>
        <w:t>R</w:t>
      </w:r>
      <w:r>
        <w:t xml:space="preserve"> and verify they are orthogonal projectors summing to the identity.</w:t>
      </w:r>
    </w:p>
    <w:p>
      <w:pPr>
        <w:pStyle w:val="ListBullet"/>
      </w:pPr>
      <w:r>
        <w:t>I can state when a trace involving γ⁵ vanishes by an index-counting argument, without computing it explicitly.</w:t>
      </w:r>
    </w:p>
    <w:p>
      <w:pPr>
        <w:pStyle w:val="ListBullet"/>
      </w:pPr>
      <w:r>
        <w:t>I can evaluate a trace of the form Tr[(p̸₁+m)γ</w:t>
      </w:r>
      <w:r>
        <w:rPr>
          <w:vertAlign w:val="superscript"/>
        </w:rPr>
        <w:t>μ</w:t>
      </w:r>
      <w:r>
        <w:t>(p̸₂+m)γ</w:t>
      </w:r>
      <w:r>
        <w:rPr>
          <w:vertAlign w:val="superscript"/>
        </w:rPr>
        <w:t>ν</w:t>
      </w:r>
      <w:r>
        <w:t>] using the identities of this lesson in combination.</w:t>
      </w:r>
    </w:p>
    <w:p>
      <w:pPr>
        <w:pStyle w:val="Heading2"/>
      </w:pPr>
      <w:r>
        <w:t>Next lesson</w:t>
      </w:r>
    </w:p>
    <w:p>
      <w:r>
        <w:t>Lesson 22 studies Dirac spinors in depth: the Dirac adjoint, bilinear covariants, the spin operator built from the gamma matrices, and the completeness relations used to sum over spin states in a scattering calculation.</w:t>
      </w:r>
    </w:p>
    <w:sectPr w:rsidR="00FC693F" w:rsidRPr="0006063C" w:rsidSect="00034616">
      <w:headerReference w:type="default" r:id="rId9"/>
      <w:footerReference w:type="default" r:id="rId10"/>
      <w:pgSz w:w="12240" w:h="15840"/>
      <w:pgMar w:top="1152" w:right="1152" w:bottom="1080" w:left="1296"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fldSimple w:instr="PAGE"/>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right"/>
    </w:pPr>
    <w:r>
      <w:rPr>
        <w:color w:val="5A5A5A"/>
        <w:sz w:val="16"/>
      </w:rPr>
      <w:t>A QED Course   Lesson 21</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 w:numId="10">
    <w:abstractNumId w:val="7"/>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20" w:line="269" w:lineRule="auto"/>
    </w:pPr>
    <w:rPr>
      <w:rFonts w:ascii="Aptos" w:hAnsi="Aptos"/>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280" w:after="140"/>
      <w:jc w:val="center"/>
      <w:outlineLvl w:val="0"/>
    </w:pPr>
    <w:rPr>
      <w:rFonts w:asciiTheme="majorHAnsi" w:eastAsiaTheme="majorEastAsia" w:hAnsiTheme="majorHAnsi" w:cstheme="majorBidi" w:ascii="Amazon Ember" w:hAnsi="Amazon Ember" w:eastAsia="Amazon Ember" w:cs="Amazon Ember"/>
      <w:b/>
      <w:bCs/>
      <w:color w:val="0000FF"/>
      <w:sz w:val="36"/>
      <w:szCs w:val="28"/>
    </w:rPr>
  </w:style>
  <w:style w:type="paragraph" w:styleId="Heading2">
    <w:name w:val="heading 2"/>
    <w:basedOn w:val="Normal"/>
    <w:next w:val="Normal"/>
    <w:link w:val="Heading2Char"/>
    <w:uiPriority w:val="9"/>
    <w:unhideWhenUsed/>
    <w:qFormat/>
    <w:rsid w:val="00FC693F"/>
    <w:pPr>
      <w:keepNext/>
      <w:keepLines/>
      <w:spacing w:before="280" w:after="140"/>
      <w:jc w:val="center"/>
      <w:outlineLvl w:val="1"/>
    </w:pPr>
    <w:rPr>
      <w:rFonts w:asciiTheme="majorHAnsi" w:eastAsiaTheme="majorEastAsia" w:hAnsiTheme="majorHAnsi" w:cstheme="majorBidi" w:ascii="Amazon Ember" w:hAnsi="Amazon Ember" w:eastAsia="Amazon Ember" w:cs="Amazon Ember"/>
      <w:b/>
      <w:bCs/>
      <w:color w:val="0000FF"/>
      <w:sz w:val="32"/>
      <w:szCs w:val="26"/>
    </w:rPr>
  </w:style>
  <w:style w:type="paragraph" w:styleId="Heading3">
    <w:name w:val="heading 3"/>
    <w:basedOn w:val="Normal"/>
    <w:next w:val="Normal"/>
    <w:link w:val="Heading3Char"/>
    <w:uiPriority w:val="9"/>
    <w:unhideWhenUsed/>
    <w:qFormat/>
    <w:rsid w:val="00FC693F"/>
    <w:pPr>
      <w:keepNext/>
      <w:keepLines/>
      <w:spacing w:before="280" w:after="140"/>
      <w:jc w:val="center"/>
      <w:outlineLvl w:val="2"/>
    </w:pPr>
    <w:rPr>
      <w:rFonts w:asciiTheme="majorHAnsi" w:eastAsiaTheme="majorEastAsia" w:hAnsiTheme="majorHAnsi" w:cstheme="majorBidi" w:ascii="Amazon Ember" w:hAnsi="Amazon Ember" w:eastAsia="Amazon Ember" w:cs="Amazon Ember"/>
      <w:b/>
      <w:bCs/>
      <w:color w:val="0000FF"/>
      <w:sz w:val="28"/>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140" w:line="240" w:lineRule="auto" w:before="0"/>
      <w:contextualSpacing/>
      <w:jc w:val="center"/>
    </w:pPr>
    <w:rPr>
      <w:rFonts w:asciiTheme="majorHAnsi" w:eastAsiaTheme="majorEastAsia" w:hAnsiTheme="majorHAnsi" w:cstheme="majorBidi" w:ascii="Amazon Ember" w:hAnsi="Amazon Ember" w:eastAsia="Amazon Ember" w:cs="Amazon Ember"/>
      <w:b/>
      <w:color w:val="0000FF"/>
      <w:spacing w:val="5"/>
      <w:kern w:val="28"/>
      <w:sz w:val="60"/>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spacing w:before="280" w:after="140"/>
      <w:jc w:val="center"/>
    </w:pPr>
    <w:rPr>
      <w:rFonts w:asciiTheme="majorHAnsi" w:eastAsiaTheme="majorEastAsia" w:hAnsiTheme="majorHAnsi" w:cstheme="majorBidi" w:ascii="Amazon Ember" w:hAnsi="Amazon Ember" w:eastAsia="Amazon Ember" w:cs="Amazon Ember"/>
      <w:b/>
      <w:i/>
      <w:iCs/>
      <w:color w:val="0000FF"/>
      <w:spacing w:val="15"/>
      <w:sz w:val="28"/>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Gamma Matrices</dc:title>
  <dc:subject>Lesson 1 of the Complete Quantum Electrodynamics Course</dc:subject>
  <dc:creator>Lothar J. Musiol</dc:creator>
  <cp:keywords/>
  <dc:description/>
  <cp:lastModifiedBy/>
  <cp:revision>1</cp:revision>
  <dcterms:created xsi:type="dcterms:W3CDTF">2026-10-02T02:08:44Z</dcterms:created>
  <dcterms:modified xsi:type="dcterms:W3CDTF">2026-10-02T02:08:44Z</dcterms:modified>
  <cp:category/>
</cp:coreProperties>
</file>