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2"/>
          <w:szCs w:val="52"/>
        </w:rPr>
        <w:t xml:space="preserve">VECTOR CALCULUS</w:t>
      </w:r>
    </w:p>
    <w:p>
      <w:pPr>
        <w:spacing w:after="500"/>
        <w:jc w:val="center"/>
      </w:pPr>
      <w:r>
        <w:rPr>
          <w:rFonts w:ascii="Georgia" w:cs="Georgia" w:eastAsia="Georgia" w:hAnsi="Georgia"/>
          <w:i/>
          <w:iCs/>
          <w:color w:val="5B9BD5"/>
          <w:sz w:val="22"/>
          <w:szCs w:val="22"/>
        </w:rPr>
        <w:t xml:space="preserve">Fields, Flux, Circulation, and the Art of Differentiating and Integrating in Space</w:t>
      </w:r>
    </w:p>
    <w:p>
      <w:pPr>
        <w:spacing w:before="600"/>
        <w:jc w:val="center"/>
      </w:pPr>
      <w:r>
        <w:rPr>
          <w:rFonts w:ascii="Georgia" w:cs="Georgia" w:eastAsia="Georgia" w:hAnsi="Georgia"/>
          <w:color w:val="666666"/>
          <w:sz w:val="22"/>
          <w:szCs w:val="22"/>
        </w:rPr>
        <w:t xml:space="preserve">Book 15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500" w:id="1500"/>
      <w:r>
        <w:rPr>
          <w:rFonts w:ascii="Georgia" w:cs="Georgia" w:eastAsia="Georgia" w:hAnsi="Georgia"/>
          <w:b/>
          <w:bCs/>
          <w:sz w:val="32"/>
          <w:szCs w:val="32"/>
        </w:rPr>
        <w:t xml:space="preserve">Preface</w:t>
      </w:r>
      <w:bookmarkEnd w:id="1500"/>
    </w:p>
    <w:p>
      <w:pPr>
        <w:spacing w:after="200"/>
      </w:pPr>
      <w:r>
        <w:rPr>
          <w:rFonts w:ascii="Georgia" w:cs="Georgia" w:eastAsia="Georgia" w:hAnsi="Georgia"/>
          <w:i/>
          <w:iCs/>
          <w:sz w:val="22"/>
          <w:szCs w:val="22"/>
        </w:rPr>
        <w:t xml:space="preserve">(Or: How Vector Fields Learned to Behave Themselves Under Differentiation and Integration)</w:t>
      </w:r>
    </w:p>
    <w:p>
      <w:pPr>
        <w:spacing w:after="200" w:line="276"/>
      </w:pPr>
      <w:r>
        <w:rPr>
          <w:rFonts w:ascii="Georgia" w:cs="Georgia" w:eastAsia="Georgia" w:hAnsi="Georgia"/>
          <w:sz w:val="22"/>
          <w:szCs w:val="22"/>
        </w:rPr>
        <w:t xml:space="preserve">In Book 14 we met multiple integrals, line integrals, surface integrals, and the classical theorems that relate them. Vector calculus is the systematic study of those objects when the integrands are vector fields, and of the differential operators — gradient, divergence, and curl — that turn scalar and vector fields into one another.</w:t>
      </w:r>
    </w:p>
    <w:p>
      <w:pPr>
        <w:spacing w:after="200" w:line="276"/>
      </w:pPr>
      <w:r>
        <w:rPr>
          <w:rFonts w:ascii="Georgia" w:cs="Georgia" w:eastAsia="Georgia" w:hAnsi="Georgia"/>
          <w:sz w:val="22"/>
          <w:szCs w:val="22"/>
        </w:rPr>
        <w:t xml:space="preserve">The subject is the natural language of continuum physics. Velocity fields of fluids, electric and magnetic fields, gravitational fields, and the stress fields of deformable bodies are all vector fields. The conservation laws and constitutive relations of physics are statements about the divergence, curl, and gradient of those fields. The integral theorems convert local differential statements into global integral statements, and vice versa.</w:t>
      </w:r>
    </w:p>
    <w:p>
      <w:pPr>
        <w:spacing w:after="200" w:line="276"/>
      </w:pPr>
      <w:r>
        <w:rPr>
          <w:rFonts w:ascii="Georgia" w:cs="Georgia" w:eastAsia="Georgia" w:hAnsi="Georgia"/>
          <w:sz w:val="22"/>
          <w:szCs w:val="22"/>
        </w:rPr>
        <w:t xml:space="preserve">This book consolidates and deepens the material of the previous one. We treat the differential operators carefully, examine the Helmholtz decomposition and related structure theorems, revisit the classical integral theorems with more attention to hypotheses and orientation, and explore the principal physical applications. We also glance at the differential-forms language that unifies the entire theory.</w:t>
      </w:r>
    </w:p>
    <w:p>
      <w:pPr>
        <w:spacing w:after="200" w:line="276"/>
      </w:pPr>
      <w:r>
        <w:rPr>
          <w:rFonts w:ascii="Georgia" w:cs="Georgia" w:eastAsia="Georgia" w:hAnsi="Georgia"/>
          <w:sz w:val="22"/>
          <w:szCs w:val="22"/>
        </w:rPr>
        <w:t xml:space="preserve">A small confession: vector calculus has a reputation for being a thicket of formulas. The reputation is half-earned. There are many identities, and the notation can become dense. But the underlying geometric ideas are few and powerful: the gradient points uphill, the divergence measures expansion, the curl measures rotation, and the integral theorems say that the total source inside equals the net flux out, while the total rotation on a surface equals the circulation around its edge.</w:t>
      </w:r>
    </w:p>
    <w:p>
      <w:pPr>
        <w:spacing w:after="200" w:line="276"/>
      </w:pPr>
      <w:r>
        <w:rPr>
          <w:rFonts w:ascii="Georgia" w:cs="Georgia" w:eastAsia="Georgia" w:hAnsi="Georgia"/>
          <w:sz w:val="22"/>
          <w:szCs w:val="22"/>
        </w:rPr>
        <w:t xml:space="preserve">If multi-variable calculus taught us to integrate over regions, vector calculus teaches us to differentiate and integrate the fields that live on those regions.</w:t>
      </w:r>
    </w:p>
    <w:p>
      <w:pPr>
        <w:spacing w:after="200" w:line="276"/>
      </w:pPr>
      <w:r>
        <w:rPr>
          <w:rFonts w:ascii="Georgia" w:cs="Georgia" w:eastAsia="Georgia" w:hAnsi="Georgia"/>
          <w:sz w:val="22"/>
          <w:szCs w:val="22"/>
        </w:rPr>
        <w:t xml:space="preserve">Let’s work with fields.</w:t>
      </w:r>
    </w:p>
    <w:p>
      <w:r>
        <w:br w:type="page"/>
      </w:r>
    </w:p>
    <w:p>
      <w:pPr>
        <w:pStyle w:val="Heading1"/>
        <w:spacing w:after="240" w:before="360"/>
      </w:pPr>
      <w:bookmarkStart w:name="1501" w:id="1501"/>
      <w:r>
        <w:rPr>
          <w:rFonts w:ascii="Georgia" w:cs="Georgia" w:eastAsia="Georgia" w:hAnsi="Georgia"/>
          <w:b/>
          <w:bCs/>
          <w:sz w:val="32"/>
          <w:szCs w:val="32"/>
        </w:rPr>
        <w:t xml:space="preserve">Table of Contents</w:t>
      </w:r>
      <w:bookmarkEnd w:id="1501"/>
    </w:p>
    <w:p>
      <w:pPr>
        <w:spacing w:after="120"/>
      </w:pPr>
      <w:hyperlink w:history="1" w:anchor="1502">
        <w:r>
          <w:rPr>
            <w:rFonts w:ascii="Georgia" w:cs="Georgia" w:eastAsia="Georgia" w:hAnsi="Georgia"/>
            <w:color w:val="0563C1"/>
            <w:sz w:val="22"/>
            <w:szCs w:val="22"/>
            <w:u w:val="single"/>
          </w:rPr>
          <w:t xml:space="preserve">1. Vector Fields Revisited</w:t>
        </w:r>
      </w:hyperlink>
    </w:p>
    <w:p>
      <w:pPr>
        <w:spacing w:after="120"/>
      </w:pPr>
      <w:hyperlink w:history="1" w:anchor="1503">
        <w:r>
          <w:rPr>
            <w:rFonts w:ascii="Georgia" w:cs="Georgia" w:eastAsia="Georgia" w:hAnsi="Georgia"/>
            <w:color w:val="0563C1"/>
            <w:sz w:val="22"/>
            <w:szCs w:val="22"/>
            <w:u w:val="single"/>
          </w:rPr>
          <w:t xml:space="preserve">2. The Gradient, Divergence, and Curl</w:t>
        </w:r>
      </w:hyperlink>
    </w:p>
    <w:p>
      <w:pPr>
        <w:spacing w:after="120"/>
      </w:pPr>
      <w:hyperlink w:history="1" w:anchor="1504">
        <w:r>
          <w:rPr>
            <w:rFonts w:ascii="Georgia" w:cs="Georgia" w:eastAsia="Georgia" w:hAnsi="Georgia"/>
            <w:color w:val="0563C1"/>
            <w:sz w:val="22"/>
            <w:szCs w:val="22"/>
            <w:u w:val="single"/>
          </w:rPr>
          <w:t xml:space="preserve">3. Identities and the Algebra of Differential Operators</w:t>
        </w:r>
      </w:hyperlink>
    </w:p>
    <w:p>
      <w:pPr>
        <w:spacing w:after="120"/>
      </w:pPr>
      <w:hyperlink w:history="1" w:anchor="1505">
        <w:r>
          <w:rPr>
            <w:rFonts w:ascii="Georgia" w:cs="Georgia" w:eastAsia="Georgia" w:hAnsi="Georgia"/>
            <w:color w:val="0563C1"/>
            <w:sz w:val="22"/>
            <w:szCs w:val="22"/>
            <w:u w:val="single"/>
          </w:rPr>
          <w:t xml:space="preserve">4. Line Integrals and Conservative Fields</w:t>
        </w:r>
      </w:hyperlink>
    </w:p>
    <w:p>
      <w:pPr>
        <w:spacing w:after="120"/>
      </w:pPr>
      <w:hyperlink w:history="1" w:anchor="1506">
        <w:r>
          <w:rPr>
            <w:rFonts w:ascii="Georgia" w:cs="Georgia" w:eastAsia="Georgia" w:hAnsi="Georgia"/>
            <w:color w:val="0563C1"/>
            <w:sz w:val="22"/>
            <w:szCs w:val="22"/>
            <w:u w:val="single"/>
          </w:rPr>
          <w:t xml:space="preserve">5. Surface Integrals and Flux</w:t>
        </w:r>
      </w:hyperlink>
    </w:p>
    <w:p>
      <w:pPr>
        <w:spacing w:after="120"/>
      </w:pPr>
      <w:hyperlink w:history="1" w:anchor="1507">
        <w:r>
          <w:rPr>
            <w:rFonts w:ascii="Georgia" w:cs="Georgia" w:eastAsia="Georgia" w:hAnsi="Georgia"/>
            <w:color w:val="0563C1"/>
            <w:sz w:val="22"/>
            <w:szCs w:val="22"/>
            <w:u w:val="single"/>
          </w:rPr>
          <w:t xml:space="preserve">6. Green’s, Stokes’, and Gauss’s Theorems Revisited</w:t>
        </w:r>
      </w:hyperlink>
    </w:p>
    <w:p>
      <w:pPr>
        <w:spacing w:after="120"/>
      </w:pPr>
      <w:hyperlink w:history="1" w:anchor="1508">
        <w:r>
          <w:rPr>
            <w:rFonts w:ascii="Georgia" w:cs="Georgia" w:eastAsia="Georgia" w:hAnsi="Georgia"/>
            <w:color w:val="0563C1"/>
            <w:sz w:val="22"/>
            <w:szCs w:val="22"/>
            <w:u w:val="single"/>
          </w:rPr>
          <w:t xml:space="preserve">7. Potential Theory and Helmholtz Decomposition</w:t>
        </w:r>
      </w:hyperlink>
    </w:p>
    <w:p>
      <w:pPr>
        <w:spacing w:after="120"/>
      </w:pPr>
      <w:hyperlink w:history="1" w:anchor="1509">
        <w:r>
          <w:rPr>
            <w:rFonts w:ascii="Georgia" w:cs="Georgia" w:eastAsia="Georgia" w:hAnsi="Georgia"/>
            <w:color w:val="0563C1"/>
            <w:sz w:val="22"/>
            <w:szCs w:val="22"/>
            <w:u w:val="single"/>
          </w:rPr>
          <w:t xml:space="preserve">8. Physical Applications</w:t>
        </w:r>
      </w:hyperlink>
    </w:p>
    <w:p>
      <w:pPr>
        <w:spacing w:after="120"/>
      </w:pPr>
      <w:hyperlink w:history="1" w:anchor="1510">
        <w:r>
          <w:rPr>
            <w:rFonts w:ascii="Georgia" w:cs="Georgia" w:eastAsia="Georgia" w:hAnsi="Georgia"/>
            <w:color w:val="0563C1"/>
            <w:sz w:val="22"/>
            <w:szCs w:val="22"/>
            <w:u w:val="single"/>
          </w:rPr>
          <w:t xml:space="preserve">9. Looking Ahead: Differential Forms, Manifolds, and Beyond</w:t>
        </w:r>
      </w:hyperlink>
    </w:p>
    <w:p>
      <w:r>
        <w:br w:type="page"/>
      </w:r>
    </w:p>
    <w:p>
      <w:pPr>
        <w:pStyle w:val="Heading1"/>
        <w:spacing w:after="240" w:before="360"/>
      </w:pPr>
      <w:bookmarkStart w:name="1502" w:id="1502"/>
      <w:r>
        <w:rPr>
          <w:rFonts w:ascii="Georgia" w:cs="Georgia" w:eastAsia="Georgia" w:hAnsi="Georgia"/>
          <w:b/>
          <w:bCs/>
          <w:sz w:val="32"/>
          <w:szCs w:val="32"/>
        </w:rPr>
        <w:t xml:space="preserve">Chapter 1  ·  Vector Fields Revisited</w:t>
      </w:r>
      <w:bookmarkEnd w:id="1502"/>
    </w:p>
    <w:p>
      <w:pPr>
        <w:spacing w:after="200" w:line="276"/>
      </w:pPr>
      <w:r>
        <w:rPr>
          <w:rFonts w:ascii="Georgia" w:cs="Georgia" w:eastAsia="Georgia" w:hAnsi="Georgia"/>
          <w:sz w:val="22"/>
          <w:szCs w:val="22"/>
        </w:rPr>
        <w:t xml:space="preserve">A </w:t>
      </w:r>
      <w:hyperlink w:history="1" r:id="rIdrfjmnur-w3cydy5gcsc7u">
        <w:r>
          <w:rPr>
            <w:rFonts w:ascii="Georgia" w:cs="Georgia" w:eastAsia="Georgia" w:hAnsi="Georgia"/>
            <w:color w:val="0563C1"/>
            <w:sz w:val="22"/>
            <w:szCs w:val="22"/>
            <w:u w:val="single"/>
          </w:rPr>
          <w:t xml:space="preserve">vector field</w:t>
        </w:r>
      </w:hyperlink>
      <w:r>
        <w:rPr>
          <w:rFonts w:ascii="Georgia" w:cs="Georgia" w:eastAsia="Georgia" w:hAnsi="Georgia"/>
          <w:sz w:val="22"/>
          <w:szCs w:val="22"/>
        </w:rPr>
        <w:t xml:space="preserve"> on a region of space assigns to each point a vector. In coordinates it is a triple of scalar functions F = ⟨P, Q, R⟩. Geometrically it is an arrow attached to every point. Physically it may represent velocity, force, or flux density.</w:t>
      </w:r>
    </w:p>
    <w:p>
      <w:pPr>
        <w:spacing w:after="200" w:line="276"/>
      </w:pPr>
      <w:r>
        <w:rPr>
          <w:rFonts w:ascii="Georgia" w:cs="Georgia" w:eastAsia="Georgia" w:hAnsi="Georgia"/>
          <w:sz w:val="22"/>
          <w:szCs w:val="22"/>
        </w:rPr>
        <w:t xml:space="preserve">Visualizing a vector field is an art. One draws selected arrows, scaled by magnitude; one draws integral curves (streamlines) that are everywhere tangent to the field; one draws surfaces orthogonal to the field when the field is a gradient. Computer plots help, but the mental picture remains essential.</w:t>
      </w:r>
    </w:p>
    <w:p>
      <w:pPr>
        <w:spacing w:after="200" w:line="276"/>
      </w:pPr>
      <w:r>
        <w:rPr>
          <w:rFonts w:ascii="Georgia" w:cs="Georgia" w:eastAsia="Georgia" w:hAnsi="Georgia"/>
          <w:sz w:val="22"/>
          <w:szCs w:val="22"/>
        </w:rPr>
        <w:t xml:space="preserve">Operations on vector fields include pointwise addition and scalar multiplication, composition with scalar functions, and the differential operators of the next chapter. The geometry of the field — whether it expands, rotates, or derives from a potential — is encoded in those operators.</w:t>
      </w:r>
    </w:p>
    <w:p>
      <w:pPr>
        <w:spacing w:after="200" w:line="276"/>
      </w:pPr>
      <w:r>
        <w:rPr>
          <w:rFonts w:ascii="Georgia" w:cs="Georgia" w:eastAsia="Georgia" w:hAnsi="Georgia"/>
          <w:sz w:val="22"/>
          <w:szCs w:val="22"/>
        </w:rPr>
        <w:t xml:space="preserve">Many of the deepest results of the subject are statements about the relationship between a field and its differential invariants. The rest of the book is the systematic development of that relationship.</w:t>
      </w:r>
    </w:p>
    <w:p>
      <w:r>
        <w:br w:type="page"/>
      </w:r>
    </w:p>
    <w:p>
      <w:pPr>
        <w:pStyle w:val="Heading1"/>
        <w:spacing w:after="240" w:before="360"/>
      </w:pPr>
      <w:bookmarkStart w:name="1503" w:id="1503"/>
      <w:r>
        <w:rPr>
          <w:rFonts w:ascii="Georgia" w:cs="Georgia" w:eastAsia="Georgia" w:hAnsi="Georgia"/>
          <w:b/>
          <w:bCs/>
          <w:sz w:val="32"/>
          <w:szCs w:val="32"/>
        </w:rPr>
        <w:t xml:space="preserve">Chapter 2  ·  The Gradient, Divergence, and Curl</w:t>
      </w:r>
      <w:bookmarkEnd w:id="1503"/>
    </w:p>
    <w:p>
      <w:pPr>
        <w:spacing w:after="200" w:line="276"/>
      </w:pPr>
      <w:r>
        <w:rPr>
          <w:rFonts w:ascii="Georgia" w:cs="Georgia" w:eastAsia="Georgia" w:hAnsi="Georgia"/>
          <w:sz w:val="22"/>
          <w:szCs w:val="22"/>
        </w:rPr>
        <w:t xml:space="preserve">The </w:t>
      </w:r>
      <w:hyperlink w:history="1" r:id="rIdur--yupnzv6_wiyozs79_">
        <w:r>
          <w:rPr>
            <w:rFonts w:ascii="Georgia" w:cs="Georgia" w:eastAsia="Georgia" w:hAnsi="Georgia"/>
            <w:color w:val="0563C1"/>
            <w:sz w:val="22"/>
            <w:szCs w:val="22"/>
            <w:u w:val="single"/>
          </w:rPr>
          <w:t xml:space="preserve">gradient</w:t>
        </w:r>
      </w:hyperlink>
      <w:r>
        <w:rPr>
          <w:rFonts w:ascii="Georgia" w:cs="Georgia" w:eastAsia="Georgia" w:hAnsi="Georgia"/>
          <w:sz w:val="22"/>
          <w:szCs w:val="22"/>
        </w:rPr>
        <w:t xml:space="preserve"> of a scalar field f is the vector field ∇f whose components are the partial derivatives. It points in the direction of steepest ascent and its magnitude is the rate of that ascent. The directional derivative in direction u is ∇f · u.</w:t>
      </w:r>
    </w:p>
    <w:p>
      <w:pPr>
        <w:spacing w:after="200" w:line="276"/>
      </w:pPr>
      <w:r>
        <w:rPr>
          <w:rFonts w:ascii="Georgia" w:cs="Georgia" w:eastAsia="Georgia" w:hAnsi="Georgia"/>
          <w:sz w:val="22"/>
          <w:szCs w:val="22"/>
        </w:rPr>
        <w:t xml:space="preserve">The </w:t>
      </w:r>
      <w:hyperlink w:history="1" r:id="rId566gr6phrm8zlobv0wk59">
        <w:r>
          <w:rPr>
            <w:rFonts w:ascii="Georgia" w:cs="Georgia" w:eastAsia="Georgia" w:hAnsi="Georgia"/>
            <w:color w:val="0563C1"/>
            <w:sz w:val="22"/>
            <w:szCs w:val="22"/>
            <w:u w:val="single"/>
          </w:rPr>
          <w:t xml:space="preserve">divergence</w:t>
        </w:r>
      </w:hyperlink>
      <w:r>
        <w:rPr>
          <w:rFonts w:ascii="Georgia" w:cs="Georgia" w:eastAsia="Georgia" w:hAnsi="Georgia"/>
          <w:sz w:val="22"/>
          <w:szCs w:val="22"/>
        </w:rPr>
        <w:t xml:space="preserve"> of a vector field F is the scalar field div F = ∇ · F = ∂P/∂x + ∂Q/∂y + ∂R/∂z. It measures the local expansion (or compression) of the field. At a source the divergence is positive; at a sink it is negative; in an incompressible flow it vanishes.</w:t>
      </w:r>
    </w:p>
    <w:p>
      <w:pPr>
        <w:spacing w:after="200" w:line="276"/>
      </w:pPr>
      <w:r>
        <w:rPr>
          <w:rFonts w:ascii="Georgia" w:cs="Georgia" w:eastAsia="Georgia" w:hAnsi="Georgia"/>
          <w:sz w:val="22"/>
          <w:szCs w:val="22"/>
        </w:rPr>
        <w:t xml:space="preserve">The </w:t>
      </w:r>
      <w:hyperlink w:history="1" r:id="rIdigzbfmow062ctyfirc_et">
        <w:r>
          <w:rPr>
            <w:rFonts w:ascii="Georgia" w:cs="Georgia" w:eastAsia="Georgia" w:hAnsi="Georgia"/>
            <w:color w:val="0563C1"/>
            <w:sz w:val="22"/>
            <w:szCs w:val="22"/>
            <w:u w:val="single"/>
          </w:rPr>
          <w:t xml:space="preserve">curl</w:t>
        </w:r>
      </w:hyperlink>
      <w:r>
        <w:rPr>
          <w:rFonts w:ascii="Georgia" w:cs="Georgia" w:eastAsia="Georgia" w:hAnsi="Georgia"/>
          <w:sz w:val="22"/>
          <w:szCs w:val="22"/>
        </w:rPr>
        <w:t xml:space="preserve"> of F is the vector field curl F = ∇ × F whose components are the formal determinants that measure local rotation. The direction of the curl is the axis of rotation; its magnitude is twice the angular speed of the local rigid rotation that best approximates the field.</w:t>
      </w:r>
    </w:p>
    <w:p>
      <w:pPr>
        <w:spacing w:after="200" w:line="276"/>
      </w:pPr>
      <w:r>
        <w:rPr>
          <w:rFonts w:ascii="Georgia" w:cs="Georgia" w:eastAsia="Georgia" w:hAnsi="Georgia"/>
          <w:sz w:val="22"/>
          <w:szCs w:val="22"/>
        </w:rPr>
        <w:t xml:space="preserve">These three operators are the first-order differential operators of classical vector calculus. Higher-order operators are obtained by composition: the Laplacian is div(grad f), the curl of a gradient vanishes, the divergence of a curl vanishes, and so on.</w:t>
      </w:r>
    </w:p>
    <w:p>
      <w:r>
        <w:br w:type="page"/>
      </w:r>
    </w:p>
    <w:p>
      <w:pPr>
        <w:pStyle w:val="Heading1"/>
        <w:spacing w:after="240" w:before="360"/>
      </w:pPr>
      <w:bookmarkStart w:name="1504" w:id="1504"/>
      <w:r>
        <w:rPr>
          <w:rFonts w:ascii="Georgia" w:cs="Georgia" w:eastAsia="Georgia" w:hAnsi="Georgia"/>
          <w:b/>
          <w:bCs/>
          <w:sz w:val="32"/>
          <w:szCs w:val="32"/>
        </w:rPr>
        <w:t xml:space="preserve">Chapter 3  ·  Identities and the Algebra of Differential Operators</w:t>
      </w:r>
      <w:bookmarkEnd w:id="1504"/>
    </w:p>
    <w:p>
      <w:pPr>
        <w:spacing w:after="200" w:line="276"/>
      </w:pPr>
      <w:r>
        <w:rPr>
          <w:rFonts w:ascii="Georgia" w:cs="Georgia" w:eastAsia="Georgia" w:hAnsi="Georgia"/>
          <w:sz w:val="22"/>
          <w:szCs w:val="22"/>
        </w:rPr>
        <w:t xml:space="preserve">A collection of vector-calculus identities follows from the definitions and the equality of mixed partials. The most important are:</w:t>
      </w:r>
    </w:p>
    <w:p>
      <w:pPr>
        <w:spacing w:after="200" w:line="276"/>
      </w:pPr>
      <w:r>
        <w:rPr>
          <w:rFonts w:ascii="Georgia" w:cs="Georgia" w:eastAsia="Georgia" w:hAnsi="Georgia"/>
          <w:sz w:val="22"/>
          <w:szCs w:val="22"/>
        </w:rPr>
        <w:t xml:space="preserve">curl(grad f) = 0,</w:t>
      </w:r>
    </w:p>
    <w:p>
      <w:pPr>
        <w:spacing w:after="200" w:line="276"/>
      </w:pPr>
      <w:r>
        <w:rPr>
          <w:rFonts w:ascii="Georgia" w:cs="Georgia" w:eastAsia="Georgia" w:hAnsi="Georgia"/>
          <w:sz w:val="22"/>
          <w:szCs w:val="22"/>
        </w:rPr>
        <w:t xml:space="preserve">div(curl F) = 0,</w:t>
      </w:r>
    </w:p>
    <w:p>
      <w:pPr>
        <w:spacing w:after="200" w:line="276"/>
      </w:pPr>
      <w:r>
        <w:rPr>
          <w:rFonts w:ascii="Georgia" w:cs="Georgia" w:eastAsia="Georgia" w:hAnsi="Georgia"/>
          <w:sz w:val="22"/>
          <w:szCs w:val="22"/>
        </w:rPr>
        <w:t xml:space="preserve">div(f F) = f div F + ∇f · F,</w:t>
      </w:r>
    </w:p>
    <w:p>
      <w:pPr>
        <w:spacing w:after="200" w:line="276"/>
      </w:pPr>
      <w:r>
        <w:rPr>
          <w:rFonts w:ascii="Georgia" w:cs="Georgia" w:eastAsia="Georgia" w:hAnsi="Georgia"/>
          <w:sz w:val="22"/>
          <w:szCs w:val="22"/>
        </w:rPr>
        <w:t xml:space="preserve">curl(f F) = f curl F + ∇f × F,</w:t>
      </w:r>
    </w:p>
    <w:p>
      <w:pPr>
        <w:spacing w:after="200" w:line="276"/>
      </w:pPr>
      <w:r>
        <w:rPr>
          <w:rFonts w:ascii="Georgia" w:cs="Georgia" w:eastAsia="Georgia" w:hAnsi="Georgia"/>
          <w:sz w:val="22"/>
          <w:szCs w:val="22"/>
        </w:rPr>
        <w:t xml:space="preserve">and the expansion of curl(curl F) in terms of the Laplacian and the gradient of the divergence.</w:t>
      </w:r>
    </w:p>
    <w:p>
      <w:pPr>
        <w:spacing w:after="200" w:line="276"/>
      </w:pPr>
      <w:r>
        <w:rPr>
          <w:rFonts w:ascii="Georgia" w:cs="Georgia" w:eastAsia="Georgia" w:hAnsi="Georgia"/>
          <w:sz w:val="22"/>
          <w:szCs w:val="22"/>
        </w:rPr>
        <w:t xml:space="preserve">These identities are the algebraic engine of the subject. They let one simplify expressions, recognize when a field is conservative or solenoidal, and convert one form of an equation into another. In physics they are used constantly to rewrite Maxwell’s equations, the Navier–Stokes equations, and the equations of elasticity.</w:t>
      </w:r>
    </w:p>
    <w:p>
      <w:pPr>
        <w:spacing w:after="200" w:line="276"/>
      </w:pPr>
      <w:r>
        <w:rPr>
          <w:rFonts w:ascii="Georgia" w:cs="Georgia" w:eastAsia="Georgia" w:hAnsi="Georgia"/>
          <w:sz w:val="22"/>
          <w:szCs w:val="22"/>
        </w:rPr>
        <w:t xml:space="preserve">The operator ∇ is treated formally as a vector; the identities are then the ordinary rules of vector algebra applied to this operator, with the understanding that derivatives act on everything to their right. The formal calculus is surprisingly reliable once the product rules are written correctly.</w:t>
      </w:r>
    </w:p>
    <w:p>
      <w:r>
        <w:br w:type="page"/>
      </w:r>
    </w:p>
    <w:p>
      <w:pPr>
        <w:pStyle w:val="Heading1"/>
        <w:spacing w:after="240" w:before="360"/>
      </w:pPr>
      <w:bookmarkStart w:name="1505" w:id="1505"/>
      <w:r>
        <w:rPr>
          <w:rFonts w:ascii="Georgia" w:cs="Georgia" w:eastAsia="Georgia" w:hAnsi="Georgia"/>
          <w:b/>
          <w:bCs/>
          <w:sz w:val="32"/>
          <w:szCs w:val="32"/>
        </w:rPr>
        <w:t xml:space="preserve">Chapter 4  ·  Line Integrals and Conservative Fields</w:t>
      </w:r>
      <w:bookmarkEnd w:id="1505"/>
    </w:p>
    <w:p>
      <w:pPr>
        <w:spacing w:after="200" w:line="276"/>
      </w:pPr>
      <w:r>
        <w:rPr>
          <w:rFonts w:ascii="Georgia" w:cs="Georgia" w:eastAsia="Georgia" w:hAnsi="Georgia"/>
          <w:sz w:val="22"/>
          <w:szCs w:val="22"/>
        </w:rPr>
        <w:t xml:space="preserve">The line integral of a vector field along a curve measures work or circulation. It is path-independent if and only if the field is conservative (the gradient of a scalar potential) on a suitable domain. In a simply connected region, vanishing curl is necessary and sufficient for a continuously differentiable field to be conservative.</w:t>
      </w:r>
    </w:p>
    <w:p>
      <w:pPr>
        <w:spacing w:after="200" w:line="276"/>
      </w:pPr>
      <w:r>
        <w:rPr>
          <w:rFonts w:ascii="Georgia" w:cs="Georgia" w:eastAsia="Georgia" w:hAnsi="Georgia"/>
          <w:sz w:val="22"/>
          <w:szCs w:val="22"/>
        </w:rPr>
        <w:t xml:space="preserve">Finding a potential is a matter of successive integration of the components, followed by verification. The existence of a potential converts every line integral into a simple evaluation of the potential at the endpoints.</w:t>
      </w:r>
    </w:p>
    <w:p>
      <w:pPr>
        <w:spacing w:after="200" w:line="276"/>
      </w:pPr>
      <w:r>
        <w:rPr>
          <w:rFonts w:ascii="Georgia" w:cs="Georgia" w:eastAsia="Georgia" w:hAnsi="Georgia"/>
          <w:sz w:val="22"/>
          <w:szCs w:val="22"/>
        </w:rPr>
        <w:t xml:space="preserve">Closed-curve integrals of conservative fields vanish. This is the continuous analogue of the statement that the net change of a function around a loop is zero. The converse — that vanishing integrals around all closed curves imply the existence of a potential — requires topological hypotheses on the domain.</w:t>
      </w:r>
    </w:p>
    <w:p>
      <w:r>
        <w:br w:type="page"/>
      </w:r>
    </w:p>
    <w:p>
      <w:pPr>
        <w:pStyle w:val="Heading1"/>
        <w:spacing w:after="240" w:before="360"/>
      </w:pPr>
      <w:bookmarkStart w:name="1506" w:id="1506"/>
      <w:r>
        <w:rPr>
          <w:rFonts w:ascii="Georgia" w:cs="Georgia" w:eastAsia="Georgia" w:hAnsi="Georgia"/>
          <w:b/>
          <w:bCs/>
          <w:sz w:val="32"/>
          <w:szCs w:val="32"/>
        </w:rPr>
        <w:t xml:space="preserve">Chapter 5  ·  Surface Integrals and Flux</w:t>
      </w:r>
      <w:bookmarkEnd w:id="1506"/>
    </w:p>
    <w:p>
      <w:pPr>
        <w:spacing w:after="200" w:line="276"/>
      </w:pPr>
      <w:r>
        <w:rPr>
          <w:rFonts w:ascii="Georgia" w:cs="Georgia" w:eastAsia="Georgia" w:hAnsi="Georgia"/>
          <w:sz w:val="22"/>
          <w:szCs w:val="22"/>
        </w:rPr>
        <w:t xml:space="preserve">The flux of a vector field through an oriented surface measures the net flow across the surface. It is computed by integrating F · n dS, where n is the unit normal determined by the orientation.</w:t>
      </w:r>
    </w:p>
    <w:p>
      <w:pPr>
        <w:spacing w:after="200" w:line="276"/>
      </w:pPr>
      <w:r>
        <w:rPr>
          <w:rFonts w:ascii="Georgia" w:cs="Georgia" w:eastAsia="Georgia" w:hAnsi="Georgia"/>
          <w:sz w:val="22"/>
          <w:szCs w:val="22"/>
        </w:rPr>
        <w:t xml:space="preserve">Parametrized surfaces reduce the surface integral to an ordinary double integral over the parameter domain. The cross product of the partial derivatives of the parametrization supplies both the magnitude of the area element and the direction of the normal.</w:t>
      </w:r>
    </w:p>
    <w:p>
      <w:pPr>
        <w:spacing w:after="200" w:line="276"/>
      </w:pPr>
      <w:r>
        <w:rPr>
          <w:rFonts w:ascii="Georgia" w:cs="Georgia" w:eastAsia="Georgia" w:hAnsi="Georgia"/>
          <w:sz w:val="22"/>
          <w:szCs w:val="22"/>
        </w:rPr>
        <w:t xml:space="preserve">Orientation is essential. Reversing orientation reverses the sign of the flux. Closed surfaces are given the outward orientation by convention; the divergence theorem then relates the total outward flux to the integral of the divergence inside.</w:t>
      </w:r>
    </w:p>
    <w:p>
      <w:r>
        <w:br w:type="page"/>
      </w:r>
    </w:p>
    <w:p>
      <w:pPr>
        <w:pStyle w:val="Heading1"/>
        <w:spacing w:after="240" w:before="360"/>
      </w:pPr>
      <w:bookmarkStart w:name="1507" w:id="1507"/>
      <w:r>
        <w:rPr>
          <w:rFonts w:ascii="Georgia" w:cs="Georgia" w:eastAsia="Georgia" w:hAnsi="Georgia"/>
          <w:b/>
          <w:bCs/>
          <w:sz w:val="32"/>
          <w:szCs w:val="32"/>
        </w:rPr>
        <w:t xml:space="preserve">Chapter 6  ·  Green’s, Stokes’, and Gauss’s Theorems Revisited</w:t>
      </w:r>
      <w:bookmarkEnd w:id="1507"/>
    </w:p>
    <w:p>
      <w:pPr>
        <w:spacing w:after="200" w:line="276"/>
      </w:pPr>
      <w:hyperlink w:history="1" r:id="rIddmlbtoam2f0urrncbjglu">
        <w:r>
          <w:rPr>
            <w:rFonts w:ascii="Georgia" w:cs="Georgia" w:eastAsia="Georgia" w:hAnsi="Georgia"/>
            <w:color w:val="0563C1"/>
            <w:sz w:val="22"/>
            <w:szCs w:val="22"/>
            <w:u w:val="single"/>
          </w:rPr>
          <w:t xml:space="preserve">Green’s theorem</w:t>
        </w:r>
      </w:hyperlink>
      <w:r>
        <w:rPr>
          <w:rFonts w:ascii="Georgia" w:cs="Georgia" w:eastAsia="Georgia" w:hAnsi="Georgia"/>
          <w:sz w:val="22"/>
          <w:szCs w:val="22"/>
        </w:rPr>
        <w:t xml:space="preserve">, </w:t>
      </w:r>
      <w:hyperlink w:history="1" r:id="rIdgsnqmqqfavelrbixod3dc">
        <w:r>
          <w:rPr>
            <w:rFonts w:ascii="Georgia" w:cs="Georgia" w:eastAsia="Georgia" w:hAnsi="Georgia"/>
            <w:color w:val="0563C1"/>
            <w:sz w:val="22"/>
            <w:szCs w:val="22"/>
            <w:u w:val="single"/>
          </w:rPr>
          <w:t xml:space="preserve">Stokes’ theorem</w:t>
        </w:r>
      </w:hyperlink>
      <w:r>
        <w:rPr>
          <w:rFonts w:ascii="Georgia" w:cs="Georgia" w:eastAsia="Georgia" w:hAnsi="Georgia"/>
          <w:sz w:val="22"/>
          <w:szCs w:val="22"/>
        </w:rPr>
        <w:t xml:space="preserve">, and the </w:t>
      </w:r>
      <w:hyperlink w:history="1" r:id="rIdedhr9kr5uofmalvn3ntre">
        <w:r>
          <w:rPr>
            <w:rFonts w:ascii="Georgia" w:cs="Georgia" w:eastAsia="Georgia" w:hAnsi="Georgia"/>
            <w:color w:val="0563C1"/>
            <w:sz w:val="22"/>
            <w:szCs w:val="22"/>
            <w:u w:val="single"/>
          </w:rPr>
          <w:t xml:space="preserve">divergence theorem</w:t>
        </w:r>
      </w:hyperlink>
      <w:r>
        <w:rPr>
          <w:rFonts w:ascii="Georgia" w:cs="Georgia" w:eastAsia="Georgia" w:hAnsi="Georgia"/>
          <w:sz w:val="22"/>
          <w:szCs w:val="22"/>
        </w:rPr>
        <w:t xml:space="preserve"> are the three classical integral theorems. Each equates the integral of a differential operator over a region to an integral of the original field over the boundary of the region.</w:t>
      </w:r>
    </w:p>
    <w:p>
      <w:pPr>
        <w:spacing w:after="200" w:line="276"/>
      </w:pPr>
      <w:r>
        <w:rPr>
          <w:rFonts w:ascii="Georgia" w:cs="Georgia" w:eastAsia="Georgia" w:hAnsi="Georgia"/>
          <w:sz w:val="22"/>
          <w:szCs w:val="22"/>
        </w:rPr>
        <w:t xml:space="preserve">Green’s theorem is the plane case of Stokes’ theorem. Stokes’ theorem equates the circulation of F around the boundary of an oriented surface to the flux of curl F through the surface. The divergence theorem equates the flux of F through the closed boundary of a solid to the triple integral of div F over the solid.</w:t>
      </w:r>
    </w:p>
    <w:p>
      <w:pPr>
        <w:spacing w:after="200" w:line="276"/>
      </w:pPr>
      <w:r>
        <w:rPr>
          <w:rFonts w:ascii="Georgia" w:cs="Georgia" w:eastAsia="Georgia" w:hAnsi="Georgia"/>
          <w:sz w:val="22"/>
          <w:szCs w:val="22"/>
        </w:rPr>
        <w:t xml:space="preserve">The theorems require careful hypotheses: the fields must be continuously differentiable, the regions and surfaces must be sufficiently regular, and orientations must be compatible. Under those hypotheses the theorems are identities; they convert local information into global information and vice versa.</w:t>
      </w:r>
    </w:p>
    <w:p>
      <w:pPr>
        <w:spacing w:after="200" w:line="276"/>
      </w:pPr>
      <w:r>
        <w:rPr>
          <w:rFonts w:ascii="Georgia" w:cs="Georgia" w:eastAsia="Georgia" w:hAnsi="Georgia"/>
          <w:sz w:val="22"/>
          <w:szCs w:val="22"/>
        </w:rPr>
        <w:t xml:space="preserve">In applications one often uses the theorems in the direction that simplifies the calculation: a difficult line integral becomes an easy area integral, or a flux through a complicated surface becomes an integral of divergence over a simple solid.</w:t>
      </w:r>
    </w:p>
    <w:p>
      <w:r>
        <w:br w:type="page"/>
      </w:r>
    </w:p>
    <w:p>
      <w:pPr>
        <w:pStyle w:val="Heading1"/>
        <w:spacing w:after="240" w:before="360"/>
      </w:pPr>
      <w:bookmarkStart w:name="1508" w:id="1508"/>
      <w:r>
        <w:rPr>
          <w:rFonts w:ascii="Georgia" w:cs="Georgia" w:eastAsia="Georgia" w:hAnsi="Georgia"/>
          <w:b/>
          <w:bCs/>
          <w:sz w:val="32"/>
          <w:szCs w:val="32"/>
        </w:rPr>
        <w:t xml:space="preserve">Chapter 7  ·  Potential Theory and Helmholtz Decomposition</w:t>
      </w:r>
      <w:bookmarkEnd w:id="1508"/>
    </w:p>
    <w:p>
      <w:pPr>
        <w:spacing w:after="200" w:line="276"/>
      </w:pPr>
      <w:r>
        <w:rPr>
          <w:rFonts w:ascii="Georgia" w:cs="Georgia" w:eastAsia="Georgia" w:hAnsi="Georgia"/>
          <w:sz w:val="22"/>
          <w:szCs w:val="22"/>
        </w:rPr>
        <w:t xml:space="preserve">A scalar potential for a vector field is a function whose gradient recovers the field. A vector potential is a field whose curl recovers the given field. The existence of these potentials is governed by the vanishing of curl or divergence, together with topological conditions on the domain.</w:t>
      </w:r>
    </w:p>
    <w:p>
      <w:pPr>
        <w:spacing w:after="200" w:line="276"/>
      </w:pPr>
      <w:r>
        <w:rPr>
          <w:rFonts w:ascii="Georgia" w:cs="Georgia" w:eastAsia="Georgia" w:hAnsi="Georgia"/>
          <w:sz w:val="22"/>
          <w:szCs w:val="22"/>
        </w:rPr>
        <w:t xml:space="preserve">The Helmholtz decomposition states that, under suitable decay conditions at infinity, every sufficiently regular vector field on ℝ³ can be written uniquely as the sum of a gradient field and a curl field. In other words, every field is the sum of an irrotational part and a solenoidal part.</w:t>
      </w:r>
    </w:p>
    <w:p>
      <w:pPr>
        <w:spacing w:after="200" w:line="276"/>
      </w:pPr>
      <w:r>
        <w:rPr>
          <w:rFonts w:ascii="Georgia" w:cs="Georgia" w:eastAsia="Georgia" w:hAnsi="Georgia"/>
          <w:sz w:val="22"/>
          <w:szCs w:val="22"/>
        </w:rPr>
        <w:t xml:space="preserve">The decomposition is the continuous analogue of decomposing a matrix into symmetric and antisymmetric parts, or a vector into components parallel and perpendicular to a given direction. It organizes the study of fields and explains why the conditions curl F = 0 and div F = 0 are the natural integrability conditions.</w:t>
      </w:r>
    </w:p>
    <w:p>
      <w:r>
        <w:br w:type="page"/>
      </w:r>
    </w:p>
    <w:p>
      <w:pPr>
        <w:pStyle w:val="Heading1"/>
        <w:spacing w:after="240" w:before="360"/>
      </w:pPr>
      <w:bookmarkStart w:name="1509" w:id="1509"/>
      <w:r>
        <w:rPr>
          <w:rFonts w:ascii="Georgia" w:cs="Georgia" w:eastAsia="Georgia" w:hAnsi="Georgia"/>
          <w:b/>
          <w:bCs/>
          <w:sz w:val="32"/>
          <w:szCs w:val="32"/>
        </w:rPr>
        <w:t xml:space="preserve">Chapter 8  ·  Physical Applications</w:t>
      </w:r>
      <w:bookmarkEnd w:id="1509"/>
    </w:p>
    <w:p>
      <w:pPr>
        <w:spacing w:after="200" w:line="276"/>
      </w:pPr>
      <w:r>
        <w:rPr>
          <w:rFonts w:ascii="Georgia" w:cs="Georgia" w:eastAsia="Georgia" w:hAnsi="Georgia"/>
          <w:sz w:val="22"/>
          <w:szCs w:val="22"/>
        </w:rPr>
        <w:t xml:space="preserve">In fluid dynamics the velocity field of an incompressible flow is divergence-free; the vorticity is the curl of the velocity. Euler’s and Navier–Stokes equations are statements about the evolution of these fields.</w:t>
      </w:r>
    </w:p>
    <w:p>
      <w:pPr>
        <w:spacing w:after="200" w:line="276"/>
      </w:pPr>
      <w:r>
        <w:rPr>
          <w:rFonts w:ascii="Georgia" w:cs="Georgia" w:eastAsia="Georgia" w:hAnsi="Georgia"/>
          <w:sz w:val="22"/>
          <w:szCs w:val="22"/>
        </w:rPr>
        <w:t xml:space="preserve">In electromagnetism Maxwell’s equations relate the divergence and curl of the electric and magnetic fields to charge and current densities. The integral forms of the equations are precisely the divergence theorem and Stokes’ theorem applied to those fields.</w:t>
      </w:r>
    </w:p>
    <w:p>
      <w:pPr>
        <w:spacing w:after="200" w:line="276"/>
      </w:pPr>
      <w:r>
        <w:rPr>
          <w:rFonts w:ascii="Georgia" w:cs="Georgia" w:eastAsia="Georgia" w:hAnsi="Georgia"/>
          <w:sz w:val="22"/>
          <w:szCs w:val="22"/>
        </w:rPr>
        <w:t xml:space="preserve">In gravitation and electrostatics the field is the gradient of a potential that satisfies Poisson’s equation. The flux through a closed surface is proportional to the enclosed mass or charge — Gauss’s law.</w:t>
      </w:r>
    </w:p>
    <w:p>
      <w:pPr>
        <w:spacing w:after="200" w:line="276"/>
      </w:pPr>
      <w:r>
        <w:rPr>
          <w:rFonts w:ascii="Georgia" w:cs="Georgia" w:eastAsia="Georgia" w:hAnsi="Georgia"/>
          <w:sz w:val="22"/>
          <w:szCs w:val="22"/>
        </w:rPr>
        <w:t xml:space="preserve">In each case the differential operators encode the local physics and the integral theorems convert the local statements into global conservation or balance laws. Vector calculus is therefore not an optional mathematical ornament; it is the native language of the continuum theories.</w:t>
      </w:r>
    </w:p>
    <w:p>
      <w:r>
        <w:br w:type="page"/>
      </w:r>
    </w:p>
    <w:p>
      <w:pPr>
        <w:pStyle w:val="Heading1"/>
        <w:spacing w:after="240" w:before="360"/>
      </w:pPr>
      <w:bookmarkStart w:name="1510" w:id="1510"/>
      <w:r>
        <w:rPr>
          <w:rFonts w:ascii="Georgia" w:cs="Georgia" w:eastAsia="Georgia" w:hAnsi="Georgia"/>
          <w:b/>
          <w:bCs/>
          <w:sz w:val="32"/>
          <w:szCs w:val="32"/>
        </w:rPr>
        <w:t xml:space="preserve">Chapter 9  ·  Looking Ahead: Differential Forms, Manifolds, and Beyond</w:t>
      </w:r>
      <w:bookmarkEnd w:id="1510"/>
    </w:p>
    <w:p>
      <w:pPr>
        <w:spacing w:after="200" w:line="276"/>
      </w:pPr>
      <w:r>
        <w:rPr>
          <w:rFonts w:ascii="Georgia" w:cs="Georgia" w:eastAsia="Georgia" w:hAnsi="Georgia"/>
          <w:sz w:val="22"/>
          <w:szCs w:val="22"/>
        </w:rPr>
        <w:t xml:space="preserve">We have now acquired the classical apparatus of vector calculus: the differential operators, the integral theorems, potential theory, and the principal physical interpretations.</w:t>
      </w:r>
    </w:p>
    <w:p>
      <w:pPr>
        <w:spacing w:after="200" w:line="276"/>
      </w:pPr>
      <w:r>
        <w:rPr>
          <w:rFonts w:ascii="Georgia" w:cs="Georgia" w:eastAsia="Georgia" w:hAnsi="Georgia"/>
          <w:sz w:val="22"/>
          <w:szCs w:val="22"/>
        </w:rPr>
        <w:t xml:space="preserve">The modern language that unifies all of this material is the calculus of differential forms. In that language the gradient, curl, and divergence become instances of a single exterior derivative, and Green’s, Stokes’, and Gauss’s theorems become instances of a single Stokes theorem for manifolds. The next books on differential geometry and manifolds will develop that language systematically.</w:t>
      </w:r>
    </w:p>
    <w:p>
      <w:pPr>
        <w:spacing w:after="200" w:line="276"/>
      </w:pPr>
      <w:r>
        <w:rPr>
          <w:rFonts w:ascii="Georgia" w:cs="Georgia" w:eastAsia="Georgia" w:hAnsi="Georgia"/>
          <w:sz w:val="22"/>
          <w:szCs w:val="22"/>
        </w:rPr>
        <w:t xml:space="preserve">Even without the modern machinery, the classical vector calculus remains indispensable. It is the working language of continuum mechanics, electromagnetism, and large parts of differential geometry. Mastery of the operators, the identities, and the integral theorems is permanent intellectual capital.</w:t>
      </w:r>
    </w:p>
    <w:p>
      <w:pPr>
        <w:spacing w:after="200" w:line="276"/>
      </w:pPr>
      <w:r>
        <w:rPr>
          <w:rFonts w:ascii="Georgia" w:cs="Georgia" w:eastAsia="Georgia" w:hAnsi="Georgia"/>
          <w:sz w:val="22"/>
          <w:szCs w:val="22"/>
        </w:rPr>
        <w:t xml:space="preserve">Vector calculus is therefore both the culmination of the multi-variable calculus sequence and the gateway to the geometric analysis of fields on curved spaces.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The fields have learned to differentiate and integrate.</w:t>
      </w:r>
    </w:p>
    <w:p>
      <w:pPr>
        <w:spacing w:after="200" w:line="276"/>
      </w:pPr>
      <w:r>
        <w:rPr>
          <w:rFonts w:ascii="Georgia" w:cs="Georgia" w:eastAsia="Georgia" w:hAnsi="Georgia"/>
          <w:sz w:val="22"/>
          <w:szCs w:val="22"/>
        </w:rPr>
        <w:t xml:space="preserve">End of Book 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Vector Calculus  ·  Book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fjmnur-w3cydy5gcsc7u" Type="http://schemas.openxmlformats.org/officeDocument/2006/relationships/hyperlink" Target="https://en.wikipedia.org/wiki/Vector_field" TargetMode="External"/><Relationship Id="rIdur--yupnzv6_wiyozs79_" Type="http://schemas.openxmlformats.org/officeDocument/2006/relationships/hyperlink" Target="https://en.wikipedia.org/wiki/Gradient" TargetMode="External"/><Relationship Id="rId566gr6phrm8zlobv0wk59" Type="http://schemas.openxmlformats.org/officeDocument/2006/relationships/hyperlink" Target="https://en.wikipedia.org/wiki/Divergence" TargetMode="External"/><Relationship Id="rIdigzbfmow062ctyfirc_et" Type="http://schemas.openxmlformats.org/officeDocument/2006/relationships/hyperlink" Target="https://en.wikipedia.org/wiki/Curl_(mathematics)" TargetMode="External"/><Relationship Id="rIddmlbtoam2f0urrncbjglu" Type="http://schemas.openxmlformats.org/officeDocument/2006/relationships/hyperlink" Target="https://en.wikipedia.org/wiki/Green%27s_theorem" TargetMode="External"/><Relationship Id="rIdgsnqmqqfavelrbixod3dc" Type="http://schemas.openxmlformats.org/officeDocument/2006/relationships/hyperlink" Target="https://en.wikipedia.org/wiki/Stokes%27_theorem" TargetMode="External"/><Relationship Id="rIdedhr9kr5uofmalvn3ntre" Type="http://schemas.openxmlformats.org/officeDocument/2006/relationships/hyperlink" Target="https://en.wikipedia.org/wiki/Divergence_theore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2026-08-22T04:45:57.116Z</dcterms:created>
  <dcterms:modified xsi:type="dcterms:W3CDTF">2026-08-22T04:45:57.117Z</dcterms:modified>
</cp:coreProperties>
</file>

<file path=docProps/custom.xml><?xml version="1.0" encoding="utf-8"?>
<Properties xmlns="http://schemas.openxmlformats.org/officeDocument/2006/custom-properties" xmlns:vt="http://schemas.openxmlformats.org/officeDocument/2006/docPropsVTypes"/>
</file>