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i w:val="false"/>
          <w:iCs w:val="false"/>
          <w:color w:val="2C4A3E"/>
          <w:sz w:val="40"/>
          <w:szCs w:val="40"/>
        </w:rPr>
        <w:t xml:space="preserve">SCHRÖDINGER’S PAPERWORK</w:t>
      </w:r>
    </w:p>
    <w:p>
      <w:pPr>
        <w:spacing w:after="80"/>
        <w:jc w:val="center"/>
      </w:pPr>
      <w:r>
        <w:rPr>
          <w:rFonts w:ascii="Georgia" w:cs="Georgia" w:eastAsia="Georgia" w:hAnsi="Georgia"/>
          <w:b w:val="false"/>
          <w:bCs w:val="false"/>
          <w:i/>
          <w:iCs/>
          <w:color w:val="1A1A1A"/>
          <w:sz w:val="26"/>
          <w:szCs w:val="26"/>
        </w:rPr>
        <w:t xml:space="preserve">Additions Packet — Book 1</w:t>
      </w:r>
    </w:p>
    <w:p>
      <w:pPr>
        <w:spacing w:after="240"/>
        <w:jc w:val="center"/>
      </w:pPr>
      <w:r>
        <w:rPr>
          <w:rFonts w:ascii="Georgia" w:cs="Georgia" w:eastAsia="Georgia" w:hAnsi="Georgia"/>
          <w:b w:val="false"/>
          <w:bCs w:val="false"/>
          <w:i w:val="false"/>
          <w:iCs w:val="false"/>
          <w:color w:val="5C5C5C"/>
          <w:sz w:val="20"/>
          <w:szCs w:val="20"/>
        </w:rPr>
        <w:t xml:space="preserve">Nothing cut. Everything optional. Ready to merge.</w:t>
      </w:r>
    </w:p>
    <w:p>
      <w:pPr>
        <w:spacing w:after="280" w:before="0" w:line="288"/>
        <w:jc w:val="center"/>
      </w:pPr>
      <w:r>
        <w:rPr>
          <w:rFonts w:ascii="Georgia" w:cs="Georgia" w:eastAsia="Georgia" w:hAnsi="Georgia"/>
          <w:b w:val="false"/>
          <w:bCs w:val="false"/>
          <w:i w:val="false"/>
          <w:iCs w:val="false"/>
          <w:color w:val="5C5C5C"/>
          <w:sz w:val="18"/>
          <w:szCs w:val="18"/>
        </w:rPr>
        <w:t xml:space="preserve">For Lothar J. Musiol / Q.E.D.  ·  compiled 25 September 2026</w:t>
      </w:r>
    </w:p>
    <w:p>
      <w:pPr>
        <w:spacing w:after="200" w:before="0" w:line="288"/>
        <w:jc w:val="left"/>
      </w:pPr>
      <w:r>
        <w:rPr>
          <w:rFonts w:ascii="Georgia" w:cs="Georgia" w:eastAsia="Georgia" w:hAnsi="Georgia"/>
          <w:b w:val="false"/>
          <w:bCs w:val="false"/>
          <w:i w:val="false"/>
          <w:iCs w:val="false"/>
          <w:color w:val="1A1A1A"/>
          <w:sz w:val="22"/>
          <w:szCs w:val="22"/>
        </w:rPr>
        <w:t xml:space="preserve">This packet is not a replacement edition. It is a box of extra stationery: jokes that belong in the margins, lecture beats that earn their keep, glossary entries the Ministry would have filed under “unhelpful”, bibliography that sends a reader somewhere honest, and YouTube links that match the chapter rather than the algorithm. Paste what you like. Leave what you don’t. The brief was to make the book better in every possible way without proposing cuts. That brief is still in force.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HOW TO MERGE</w:t>
            </w:r>
          </w:p>
          <w:p>
            <w:pPr>
              <w:spacing w:after="0" w:line="276"/>
            </w:pPr>
            <w:r>
              <w:rPr>
                <w:rFonts w:ascii="Georgia" w:cs="Georgia" w:eastAsia="Georgia" w:hAnsi="Georgia"/>
                <w:b w:val="false"/>
                <w:bCs w:val="false"/>
                <w:i/>
                <w:iCs/>
                <w:color w:val="1A1A1A"/>
                <w:sz w:val="21"/>
                <w:szCs w:val="21"/>
              </w:rPr>
              <w:t xml:space="preserve">Each chapter block has four drawers: a novel insert (drop after the indicated beat), a lecture insert (drop into Going deeper or Where the popular version goes wrong), a video that belongs with that chapter, and a glossary seed. Internal links use the book’s existing anchors. Videos are chosen to argue the same point the lecture argues, not to decorate it.</w:t>
            </w:r>
          </w:p>
        </w:tc>
      </w:tr>
    </w:tbl>
    <w:p>
      <w:pPr>
        <w:spacing w:after="120"/>
      </w:pP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Front matter — small improvements, no deletions</w:t>
      </w:r>
    </w:p>
    <w:p>
      <w:pPr>
        <w:pStyle w:val="Heading2"/>
        <w:spacing w:after="140" w:before="280"/>
      </w:pPr>
      <w:r>
        <w:rPr>
          <w:rFonts w:ascii="Georgia" w:cs="Georgia" w:eastAsia="Georgia" w:hAnsi="Georgia"/>
          <w:b/>
          <w:bCs/>
          <w:i w:val="false"/>
          <w:iCs w:val="false"/>
          <w:color w:val="2C4A3E"/>
          <w:sz w:val="26"/>
          <w:szCs w:val="26"/>
        </w:rPr>
        <w:t xml:space="preserve">How to Read This Book</w:t>
      </w:r>
    </w:p>
    <w:p>
      <w:pPr>
        <w:spacing w:after="200" w:before="0" w:line="288"/>
        <w:jc w:val="left"/>
      </w:pPr>
      <w:r>
        <w:rPr>
          <w:rFonts w:ascii="Georgia" w:cs="Georgia" w:eastAsia="Georgia" w:hAnsi="Georgia"/>
          <w:b w:val="false"/>
          <w:bCs w:val="false"/>
          <w:i w:val="false"/>
          <w:iCs w:val="false"/>
          <w:color w:val="1A1A1A"/>
          <w:sz w:val="22"/>
          <w:szCs w:val="22"/>
        </w:rPr>
        <w:t xml:space="preserve">The existing line “Three Honest Ways to Read this book” is already the right joke. Keep it. Add, after the impatient-reader paragraph about the Physics Prologue, this extra honesty: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INSERT AFTER THE PHYSICS PROLOGUE PARAGRAPH</w:t>
            </w:r>
          </w:p>
          <w:p>
            <w:pPr>
              <w:spacing w:after="0" w:line="276"/>
            </w:pPr>
            <w:r>
              <w:rPr>
                <w:rFonts w:ascii="Georgia" w:cs="Georgia" w:eastAsia="Georgia" w:hAnsi="Georgia"/>
                <w:b w:val="false"/>
                <w:bCs w:val="false"/>
                <w:i/>
                <w:iCs/>
                <w:color w:val="1A1A1A"/>
                <w:sz w:val="21"/>
                <w:szCs w:val="21"/>
              </w:rPr>
              <w:t xml:space="preserve">There is a fourth way, which the Ministry would approve and which this book does not: skip the story, skip the lectures, and keep only the one-line summaries. You will finish in twenty minutes and be able to pass a quiz set by someone who has also only read the one-line summaries. Mrs Chain would like it on record that this is how Whitbury lost its sea.</w:t>
            </w:r>
          </w:p>
        </w:tc>
      </w:tr>
    </w:tbl>
    <w:p>
      <w:pPr>
        <w:spacing w:after="200" w:before="0" w:line="288"/>
        <w:jc w:val="left"/>
      </w:pPr>
      <w:r>
        <w:rPr>
          <w:rFonts w:ascii="Georgia" w:cs="Georgia" w:eastAsia="Georgia" w:hAnsi="Georgia"/>
          <w:b w:val="false"/>
          <w:bCs w:val="false"/>
          <w:i w:val="false"/>
          <w:iCs w:val="false"/>
          <w:color w:val="1A1A1A"/>
          <w:sz w:val="22"/>
          <w:szCs w:val="22"/>
        </w:rPr>
        <w:t xml:space="preserve">Add a one-line pointer under the companion-site paragraph, so the impatient reader and the laboratory-curious one are both 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INSERT AFTER THE LOTMUS.GITHUB.IO SENTENCE</w:t>
            </w:r>
          </w:p>
          <w:p>
            <w:pPr>
              <w:spacing w:after="0" w:line="276"/>
            </w:pPr>
            <w:r>
              <w:rPr>
                <w:rFonts w:ascii="Georgia" w:cs="Georgia" w:eastAsia="Georgia" w:hAnsi="Georgia"/>
                <w:b w:val="false"/>
                <w:bCs w:val="false"/>
                <w:i/>
                <w:iCs/>
                <w:color w:val="1A1A1A"/>
                <w:sz w:val="21"/>
                <w:szCs w:val="21"/>
              </w:rPr>
              <w:t xml:space="preserve">If a demonstration is mentioned in a lecture’s Going-deeper block, the companion page for that lecture is the one whose number matches the chapter. Lecture 1’s superposition toy is not a plot device. It is the thing Lolly wrote in pencil and then covered with her hand.</w:t>
            </w:r>
          </w:p>
        </w:tc>
      </w:tr>
    </w:tbl>
    <w:p>
      <w:pPr>
        <w:pStyle w:val="Heading2"/>
        <w:spacing w:after="140" w:before="280"/>
      </w:pPr>
      <w:r>
        <w:rPr>
          <w:rFonts w:ascii="Georgia" w:cs="Georgia" w:eastAsia="Georgia" w:hAnsi="Georgia"/>
          <w:b/>
          <w:bCs/>
          <w:i w:val="false"/>
          <w:iCs w:val="false"/>
          <w:color w:val="2C4A3E"/>
          <w:sz w:val="26"/>
          <w:szCs w:val="26"/>
        </w:rPr>
        <w:t xml:space="preserve">Cast of Characters — two extra lines that pay off later</w:t>
      </w:r>
    </w:p>
    <w:p>
      <w:pPr>
        <w:spacing w:after="200" w:before="0" w:line="288"/>
        <w:jc w:val="left"/>
      </w:pPr>
      <w:r>
        <w:rPr>
          <w:rFonts w:ascii="Georgia" w:cs="Georgia" w:eastAsia="Georgia" w:hAnsi="Georgia"/>
          <w:b w:val="false"/>
          <w:bCs w:val="false"/>
          <w:i w:val="false"/>
          <w:iCs w:val="false"/>
          <w:color w:val="1A1A1A"/>
          <w:sz w:val="22"/>
          <w:szCs w:val="22"/>
        </w:rPr>
        <w:t xml:space="preserve">Do not rewrite the cast. Add these two sentences where they belong:</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After Gideon’s entry: He is the only person in Transit Reconciliation who can repair a kettle and a Hamiltonian in the same afternoon, usually by dropping one on the other.</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After Mr Pilbeam: Has the rare administrative gift of looking as though he has already written the minutes of the meeting you have not yet decided to call.</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Chapter-by-chapter additions</w:t>
      </w:r>
    </w:p>
    <w:p>
      <w:pPr>
        <w:pStyle w:val="Heading2"/>
        <w:spacing w:after="140" w:before="280"/>
      </w:pPr>
      <w:r>
        <w:rPr>
          <w:rFonts w:ascii="Georgia" w:cs="Georgia" w:eastAsia="Georgia" w:hAnsi="Georgia"/>
          <w:b/>
          <w:bCs/>
          <w:i w:val="false"/>
          <w:iCs w:val="false"/>
          <w:color w:val="2C4A3E"/>
          <w:sz w:val="26"/>
          <w:szCs w:val="26"/>
        </w:rPr>
        <w:t xml:space="preserve">Chapter 1 — The Form That Would Not Resolve / Superposition</w:t>
      </w:r>
    </w:p>
    <w:p>
      <w:pPr>
        <w:pStyle w:val="Heading3"/>
        <w:spacing w:after="80" w:before="200"/>
      </w:pPr>
      <w:r>
        <w:rPr>
          <w:rFonts w:ascii="Georgia" w:cs="Georgia" w:eastAsia="Georgia" w:hAnsi="Georgia"/>
          <w:b/>
          <w:bCs/>
          <w:i/>
          <w:iCs/>
          <w:color w:val="3D4A3A"/>
          <w:sz w:val="22"/>
          <w:szCs w:val="22"/>
        </w:rPr>
        <w:t xml:space="preserve">Novel insert — after Lolly’s bra-ket in the margin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THE LINE ABOUT A AND B BEING ANNOYINGLY NONZERO</w:t>
            </w:r>
          </w:p>
          <w:p>
            <w:pPr>
              <w:spacing w:after="0" w:line="276"/>
            </w:pPr>
            <w:r>
              <w:rPr>
                <w:rFonts w:ascii="Georgia" w:cs="Georgia" w:eastAsia="Georgia" w:hAnsi="Georgia"/>
                <w:b w:val="false"/>
                <w:bCs w:val="false"/>
                <w:i/>
                <w:iCs/>
                <w:color w:val="1A1A1A"/>
                <w:sz w:val="21"/>
                <w:szCs w:val="21"/>
              </w:rPr>
              <w:t xml:space="preserve">She almost added a third term for the possibility that the terminal was simply broken. She did not. Broken machines produce one wrong answer and stick to it. This one was producing several competent answers and declining to pick. Competence, distributed, is much harder to send to IT.</w:t>
            </w:r>
          </w:p>
        </w:tc>
      </w:tr>
    </w:tbl>
    <w:p>
      <w:pPr>
        <w:pStyle w:val="Heading3"/>
        <w:spacing w:after="80" w:before="200"/>
      </w:pPr>
      <w:r>
        <w:rPr>
          <w:rFonts w:ascii="Georgia" w:cs="Georgia" w:eastAsia="Georgia" w:hAnsi="Georgia"/>
          <w:b/>
          <w:bCs/>
          <w:i/>
          <w:iCs/>
          <w:color w:val="3D4A3A"/>
          <w:sz w:val="22"/>
          <w:szCs w:val="22"/>
        </w:rPr>
        <w:t xml:space="preserve">Lecture insert — after “two places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A related slogan, sold with the same confidence, is that the particle “tries every path.” That is closer to the calculation Feynman taught, and it is the picture Lolly’s old tutor was reaching for. It still does not mean a tiny person jogged down every street in Whitbury and then averaged the dampness. The sum is of amplitudes, not of journeys with umbrellas. Mrs Chain took one bus. The mathematics, unhelpfully, took all of them.</w:t>
            </w:r>
          </w:p>
        </w:tc>
      </w:tr>
    </w:tbl>
    <w:p>
      <w:pPr>
        <w:pStyle w:val="Heading3"/>
        <w:spacing w:after="80" w:before="200"/>
      </w:pPr>
      <w:r>
        <w:rPr>
          <w:rFonts w:ascii="Georgia" w:cs="Georgia" w:eastAsia="Georgia" w:hAnsi="Georgia"/>
          <w:b/>
          <w:bCs/>
          <w:i/>
          <w:iCs/>
          <w:color w:val="3D4A3A"/>
          <w:sz w:val="22"/>
          <w:szCs w:val="22"/>
        </w:rPr>
        <w:t xml:space="preserve">Video that matches Chapter 1</w:t>
      </w:r>
    </w:p>
    <w:p>
      <w:pPr>
        <w:pStyle w:val="ListParagraph"/>
        <w:numPr>
          <w:ilvl w:val="0"/>
          <w:numId w:val="3"/>
        </w:numPr>
        <w:spacing w:after="140" w:line="276"/>
      </w:pPr>
      <w:hyperlink w:history="1" r:id="rId_7cjjdasil_ea737or_x0">
        <w:r>
          <w:rPr>
            <w:rFonts w:ascii="Georgia" w:cs="Georgia" w:eastAsia="Georgia" w:hAnsi="Georgia"/>
            <w:b w:val="false"/>
            <w:bCs w:val="false"/>
            <w:i w:val="false"/>
            <w:iCs w:val="false"/>
            <w:color w:val="1A4F8B"/>
            <w:sz w:val="21"/>
            <w:szCs w:val="21"/>
            <w:u w:val="single"/>
          </w:rPr>
          <w:t xml:space="preserve">Veritasium — Something Strange Happens When You Trust Quantum Mechanics</w:t>
        </w:r>
      </w:hyperlink>
      <w:r>
        <w:rPr>
          <w:rFonts w:ascii="Georgia" w:cs="Georgia" w:eastAsia="Georgia" w:hAnsi="Georgia"/>
          <w:b w:val="false"/>
          <w:bCs w:val="false"/>
          <w:i w:val="false"/>
          <w:iCs w:val="false"/>
          <w:color w:val="1A1A1A"/>
          <w:sz w:val="20"/>
          <w:szCs w:val="20"/>
        </w:rPr>
        <w:t xml:space="preserve"> — Thirty-three minutes on path integrals and the double slit. This is the tutor’s “every way there was, each weighted by a small rotating arrow,” filmed instead of muttered over tea.</w:t>
      </w:r>
    </w:p>
    <w:p>
      <w:pPr>
        <w:pStyle w:val="ListParagraph"/>
        <w:numPr>
          <w:ilvl w:val="0"/>
          <w:numId w:val="3"/>
        </w:numPr>
        <w:spacing w:after="140" w:line="276"/>
      </w:pPr>
      <w:hyperlink w:history="1" r:id="rIdi0xgu-jq0qs_8pparu1or">
        <w:r>
          <w:rPr>
            <w:rFonts w:ascii="Georgia" w:cs="Georgia" w:eastAsia="Georgia" w:hAnsi="Georgia"/>
            <w:b w:val="false"/>
            <w:bCs w:val="false"/>
            <w:i w:val="false"/>
            <w:iCs w:val="false"/>
            <w:color w:val="1A4F8B"/>
            <w:sz w:val="21"/>
            <w:szCs w:val="21"/>
            <w:u w:val="single"/>
          </w:rPr>
          <w:t xml:space="preserve">Up and Atom — Superposition of Quantum States</w:t>
        </w:r>
      </w:hyperlink>
      <w:r>
        <w:rPr>
          <w:rFonts w:ascii="Georgia" w:cs="Georgia" w:eastAsia="Georgia" w:hAnsi="Georgia"/>
          <w:b w:val="false"/>
          <w:bCs w:val="false"/>
          <w:i w:val="false"/>
          <w:iCs w:val="false"/>
          <w:color w:val="1A1A1A"/>
          <w:sz w:val="20"/>
          <w:szCs w:val="20"/>
        </w:rPr>
        <w:t xml:space="preserve"> — Already in the glossary; keep it. Stern–Gerlach is the cleanest way to watch a superposition refuse to be a hidden list.</w:t>
      </w:r>
    </w:p>
    <w:p>
      <w:pPr>
        <w:pStyle w:val="Heading2"/>
        <w:spacing w:after="140" w:before="280"/>
      </w:pPr>
      <w:r>
        <w:rPr>
          <w:rFonts w:ascii="Georgia" w:cs="Georgia" w:eastAsia="Georgia" w:hAnsi="Georgia"/>
          <w:b/>
          <w:bCs/>
          <w:i w:val="false"/>
          <w:iCs w:val="false"/>
          <w:color w:val="2C4A3E"/>
          <w:sz w:val="26"/>
          <w:szCs w:val="26"/>
        </w:rPr>
        <w:t xml:space="preserve">Chapter 2 — The Wrong Queue / Measurement Basis</w:t>
      </w:r>
    </w:p>
    <w:p>
      <w:pPr>
        <w:pStyle w:val="Heading3"/>
        <w:spacing w:after="80" w:before="200"/>
      </w:pPr>
      <w:r>
        <w:rPr>
          <w:rFonts w:ascii="Georgia" w:cs="Georgia" w:eastAsia="Georgia" w:hAnsi="Georgia"/>
          <w:b/>
          <w:bCs/>
          <w:i/>
          <w:iCs/>
          <w:color w:val="3D4A3A"/>
          <w:sz w:val="22"/>
          <w:szCs w:val="22"/>
        </w:rPr>
        <w:t xml:space="preserve">Novel insert — after AUTO-COLLAPSE ENABLED: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LOLLY COPIES THE DIAGNOSTIC PANEL</w:t>
            </w:r>
          </w:p>
          <w:p>
            <w:pPr>
              <w:spacing w:after="0" w:line="276"/>
            </w:pPr>
            <w:r>
              <w:rPr>
                <w:rFonts w:ascii="Georgia" w:cs="Georgia" w:eastAsia="Georgia" w:hAnsi="Georgia"/>
                <w:b w:val="false"/>
                <w:bCs w:val="false"/>
                <w:i/>
                <w:iCs/>
                <w:color w:val="1A1A1A"/>
                <w:sz w:val="21"/>
                <w:szCs w:val="21"/>
              </w:rPr>
              <w:t xml:space="preserve">She thought of the laminated poster by the coat pegs — YOUR TAX STATUS MAY EXIST IN SUPERPOSITION UNTIL FORMALLY ASSESSED — and of the biro that had answered it. Too late. The building had been telling on itself in the only language it trusted: signage.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GOING DEEPER — EXTRA SENTENCE AFTER INCOMPATIBLE QUESTIONS</w:t>
            </w:r>
          </w:p>
          <w:p>
            <w:pPr>
              <w:spacing w:after="0" w:line="276"/>
            </w:pPr>
            <w:r>
              <w:rPr>
                <w:rFonts w:ascii="Georgia" w:cs="Georgia" w:eastAsia="Georgia" w:hAnsi="Georgia"/>
                <w:b w:val="false"/>
                <w:bCs w:val="false"/>
                <w:i/>
                <w:iCs/>
                <w:color w:val="1A1A1A"/>
                <w:sz w:val="21"/>
                <w:szCs w:val="21"/>
              </w:rPr>
              <w:t xml:space="preserve">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th0heh2hl2fmwdxgb0yeo">
        <w:r>
          <w:rPr>
            <w:rFonts w:ascii="Georgia" w:cs="Georgia" w:eastAsia="Georgia" w:hAnsi="Georgia"/>
            <w:b w:val="false"/>
            <w:bCs w:val="false"/>
            <w:i w:val="false"/>
            <w:iCs w:val="false"/>
            <w:color w:val="1A4F8B"/>
            <w:sz w:val="21"/>
            <w:szCs w:val="21"/>
            <w:u w:val="single"/>
          </w:rPr>
          <w:t xml:space="preserve">3Blue1Brown + minutephysics — Some light quantum mechanics</w:t>
        </w:r>
      </w:hyperlink>
      <w:r>
        <w:rPr>
          <w:rFonts w:ascii="Georgia" w:cs="Georgia" w:eastAsia="Georgia" w:hAnsi="Georgia"/>
          <w:b w:val="false"/>
          <w:bCs w:val="false"/>
          <w:i w:val="false"/>
          <w:iCs w:val="false"/>
          <w:color w:val="1A1A1A"/>
          <w:sz w:val="20"/>
          <w:szCs w:val="20"/>
        </w:rPr>
        <w:t xml:space="preserve"> — Already listed under Measurement Basis. Keep. It is the only video in which three pieces of plastic do Beatrix Sloan’s job.</w:t>
      </w:r>
    </w:p>
    <w:p>
      <w:pPr>
        <w:pStyle w:val="Heading2"/>
        <w:spacing w:after="140" w:before="280"/>
      </w:pPr>
      <w:r>
        <w:rPr>
          <w:rFonts w:ascii="Georgia" w:cs="Georgia" w:eastAsia="Georgia" w:hAnsi="Georgia"/>
          <w:b/>
          <w:bCs/>
          <w:i w:val="false"/>
          <w:iCs w:val="false"/>
          <w:color w:val="2C4A3E"/>
          <w:sz w:val="26"/>
          <w:szCs w:val="26"/>
        </w:rPr>
        <w:t xml:space="preserve">Chapter 3 — A Small Error in Reality / Premature Collapse</w:t>
      </w:r>
    </w:p>
    <w:p>
      <w:pPr>
        <w:pStyle w:val="Heading3"/>
        <w:spacing w:after="80" w:before="200"/>
      </w:pPr>
      <w:r>
        <w:rPr>
          <w:rFonts w:ascii="Georgia" w:cs="Georgia" w:eastAsia="Georgia" w:hAnsi="Georgia"/>
          <w:b/>
          <w:bCs/>
          <w:i/>
          <w:iCs/>
          <w:color w:val="3D4A3A"/>
          <w:sz w:val="22"/>
          <w:szCs w:val="22"/>
        </w:rPr>
        <w:t xml:space="preserve">Novel insert — steak and kidney pudding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JAGO SETS THE PUDDING DOWN</w:t>
            </w:r>
          </w:p>
          <w:p>
            <w:pPr>
              <w:spacing w:after="0" w:line="276"/>
            </w:pPr>
            <w:r>
              <w:rPr>
                <w:rFonts w:ascii="Georgia" w:cs="Georgia" w:eastAsia="Georgia" w:hAnsi="Georgia"/>
                <w:b w:val="false"/>
                <w:bCs w:val="false"/>
                <w:i/>
                <w:iCs/>
                <w:color w:val="1A1A1A"/>
                <w:sz w:val="21"/>
                <w:szCs w:val="21"/>
              </w:rPr>
              <w:t xml:space="preserve">Mrs Chain regarded the tin of spotted dick with the expression of a woman who had not asked the universe for a metaphor and resented being given a good one anyway.</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THIS CHAPTER WAS ACTUALLY SHOWING YOU — EXTRA BEAT</w:t>
            </w:r>
          </w:p>
          <w:p>
            <w:pPr>
              <w:spacing w:after="0" w:line="276"/>
            </w:pPr>
            <w:r>
              <w:rPr>
                <w:rFonts w:ascii="Georgia" w:cs="Georgia" w:eastAsia="Georgia" w:hAnsi="Georgia"/>
                <w:b w:val="false"/>
                <w:bCs w:val="false"/>
                <w:i/>
                <w:iCs/>
                <w:color w:val="1A1A1A"/>
                <w:sz w:val="21"/>
                <w:szCs w:val="21"/>
              </w:rPr>
              <w:t xml:space="preserve">The Civic Stability Substrate is a joke about hardware and a serious remark about timing. A measurement that arrives before the environment has finished its slow, unglamorous work does not discover a house. It publishes a draft and then bills the resident for not matching it.</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wbrj0hob1owdzvoxeyyap">
        <w:r>
          <w:rPr>
            <w:rFonts w:ascii="Georgia" w:cs="Georgia" w:eastAsia="Georgia" w:hAnsi="Georgia"/>
            <w:b w:val="false"/>
            <w:bCs w:val="false"/>
            <w:i w:val="false"/>
            <w:iCs w:val="false"/>
            <w:color w:val="1A4F8B"/>
            <w:sz w:val="21"/>
            <w:szCs w:val="21"/>
            <w:u w:val="single"/>
          </w:rPr>
          <w:t xml:space="preserve">PBS Space Time — The Quantum Experiment that Broke Reality</w:t>
        </w:r>
      </w:hyperlink>
      <w:r>
        <w:rPr>
          <w:rFonts w:ascii="Georgia" w:cs="Georgia" w:eastAsia="Georgia" w:hAnsi="Georgia"/>
          <w:b w:val="false"/>
          <w:bCs w:val="false"/>
          <w:i w:val="false"/>
          <w:iCs w:val="false"/>
          <w:color w:val="1A1A1A"/>
          <w:sz w:val="20"/>
          <w:szCs w:val="20"/>
        </w:rPr>
        <w:t xml:space="preserve"> — Double-slit rebuilt from scratch. Use it here, not only under Copenhagen: Chapter 3 is what happens when someone puts a detector in too early and then redecorates the kitchen to match.</w:t>
      </w:r>
    </w:p>
    <w:p>
      <w:pPr>
        <w:pStyle w:val="Heading2"/>
        <w:spacing w:after="140" w:before="280"/>
      </w:pPr>
      <w:r>
        <w:rPr>
          <w:rFonts w:ascii="Georgia" w:cs="Georgia" w:eastAsia="Georgia" w:hAnsi="Georgia"/>
          <w:b/>
          <w:bCs/>
          <w:i w:val="false"/>
          <w:iCs w:val="false"/>
          <w:color w:val="2C4A3E"/>
          <w:sz w:val="26"/>
          <w:szCs w:val="26"/>
        </w:rPr>
        <w:t xml:space="preserve">Chapter 4 — Continuity Review / Quantum Zeno Effect</w:t>
      </w:r>
    </w:p>
    <w:p>
      <w:pPr>
        <w:pStyle w:val="Heading3"/>
        <w:spacing w:after="80" w:before="200"/>
      </w:pPr>
      <w:r>
        <w:rPr>
          <w:rFonts w:ascii="Georgia" w:cs="Georgia" w:eastAsia="Georgia" w:hAnsi="Georgia"/>
          <w:b/>
          <w:bCs/>
          <w:i/>
          <w:iCs/>
          <w:color w:val="3D4A3A"/>
          <w:sz w:val="22"/>
          <w:szCs w:val="22"/>
        </w:rPr>
        <w:t xml:space="preserve">Novel insert — after Venn admits “one version is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“EVERY TIME.”</w:t>
            </w:r>
          </w:p>
          <w:p>
            <w:pPr>
              <w:spacing w:after="0" w:line="276"/>
            </w:pPr>
            <w:r>
              <w:rPr>
                <w:rFonts w:ascii="Georgia" w:cs="Georgia" w:eastAsia="Georgia" w:hAnsi="Georgia"/>
                <w:b w:val="false"/>
                <w:bCs w:val="false"/>
                <w:i/>
                <w:iCs/>
                <w:color w:val="1A1A1A"/>
                <w:sz w:val="21"/>
                <w:szCs w:val="21"/>
              </w:rPr>
              <w:t xml:space="preserve">Lolly almost asked how many versions a house was entitled to before breakfast. She suspected the answer would come laminated, and that it would be one.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4byzmmvw_lgb7nyudexe7">
        <w:r>
          <w:rPr>
            <w:rFonts w:ascii="Georgia" w:cs="Georgia" w:eastAsia="Georgia" w:hAnsi="Georgia"/>
            <w:b w:val="false"/>
            <w:bCs w:val="false"/>
            <w:i w:val="false"/>
            <w:iCs w:val="false"/>
            <w:color w:val="1A4F8B"/>
            <w:sz w:val="21"/>
            <w:szCs w:val="21"/>
            <w:u w:val="single"/>
          </w:rPr>
          <w:t xml:space="preserve">PBS Space Time — Zeno's Paradox &amp; The Quantum Zeno Effect</w:t>
        </w:r>
      </w:hyperlink>
      <w:r>
        <w:rPr>
          <w:rFonts w:ascii="Georgia" w:cs="Georgia" w:eastAsia="Georgia" w:hAnsi="Georgia"/>
          <w:b w:val="false"/>
          <w:bCs w:val="false"/>
          <w:i w:val="false"/>
          <w:iCs w:val="false"/>
          <w:color w:val="1A1A1A"/>
          <w:sz w:val="20"/>
          <w:szCs w:val="20"/>
        </w:rPr>
        <w:t xml:space="preserve"> — Already in the glossary. Pair it in the lecture header as well as at the back, so a reader who never reaches the glossary still finds it.</w:t>
      </w:r>
    </w:p>
    <w:p>
      <w:pPr>
        <w:pStyle w:val="Heading2"/>
        <w:spacing w:after="140" w:before="280"/>
      </w:pPr>
      <w:r>
        <w:rPr>
          <w:rFonts w:ascii="Georgia" w:cs="Georgia" w:eastAsia="Georgia" w:hAnsi="Georgia"/>
          <w:b/>
          <w:bCs/>
          <w:i w:val="false"/>
          <w:iCs w:val="false"/>
          <w:color w:val="2C4A3E"/>
          <w:sz w:val="26"/>
          <w:szCs w:val="26"/>
        </w:rPr>
        <w:t xml:space="preserve">Chapter 5 — Dr Fainrose Is Not Reassured / Lawful Evolution</w:t>
      </w:r>
    </w:p>
    <w:p>
      <w:pPr>
        <w:pStyle w:val="Heading3"/>
        <w:spacing w:after="80" w:before="200"/>
      </w:pPr>
      <w:r>
        <w:rPr>
          <w:rFonts w:ascii="Georgia" w:cs="Georgia" w:eastAsia="Georgia" w:hAnsi="Georgia"/>
          <w:b/>
          <w:bCs/>
          <w:i/>
          <w:iCs/>
          <w:color w:val="3D4A3A"/>
          <w:sz w:val="22"/>
          <w:szCs w:val="22"/>
        </w:rPr>
        <w:t xml:space="preserve">Novel insert — Institute 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“NO REFUNDS FOR CONCLUSIONS”</w:t>
            </w:r>
          </w:p>
          <w:p>
            <w:pPr>
              <w:spacing w:after="0" w:line="276"/>
            </w:pPr>
            <w:r>
              <w:rPr>
                <w:rFonts w:ascii="Georgia" w:cs="Georgia" w:eastAsia="Georgia" w:hAnsi="Georgia"/>
                <w:b w:val="false"/>
                <w:bCs w:val="false"/>
                <w:i/>
                <w:iCs/>
                <w:color w:val="1A1A1A"/>
                <w:sz w:val="21"/>
                <w:szCs w:val="21"/>
              </w:rPr>
              <w:t xml:space="preserve">A smaller card, tucked behind the first as if ashamed of its own usefulness, read: IF YOU ALREADY KNOW WHAT YOU THINK, THE GATE WILL LOOK LOCKED. Lolly tried the latch. It was unlocked. She disliked this as evidence.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GOING DEEPER — AFTER THE SCHRÖDINGER EQUATION</w:t>
            </w:r>
          </w:p>
          <w:p>
            <w:pPr>
              <w:spacing w:after="0" w:line="276"/>
            </w:pPr>
            <w:r>
              <w:rPr>
                <w:rFonts w:ascii="Georgia" w:cs="Georgia" w:eastAsia="Georgia" w:hAnsi="Georgia"/>
                <w:b w:val="false"/>
                <w:bCs w:val="false"/>
                <w:i/>
                <w:iCs/>
                <w:color w:val="1A1A1A"/>
                <w:sz w:val="21"/>
                <w:szCs w:val="21"/>
              </w:rPr>
              <w:t xml:space="preserve">Between measurements the state is not on holiday. It is doing the only lawful thing available to it: evolving smoothly under the Hamiltonian. The Ministry’s mistake, which Fainrose has been waiting years to have officially admitted, is to treat that interval as dead time in which a form may be backdated. Dead time is not a physical category. It is a diary category.</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pdcomh6sot0p6lxxitw-d">
        <w:r>
          <w:rPr>
            <w:rFonts w:ascii="Georgia" w:cs="Georgia" w:eastAsia="Georgia" w:hAnsi="Georgia"/>
            <w:b w:val="false"/>
            <w:bCs w:val="false"/>
            <w:i w:val="false"/>
            <w:iCs w:val="false"/>
            <w:color w:val="1A4F8B"/>
            <w:sz w:val="21"/>
            <w:szCs w:val="21"/>
            <w:u w:val="single"/>
          </w:rPr>
          <w:t xml:space="preserve">Up and Atom — What is The Schrödinger Equation, Exactly?</w:t>
        </w:r>
      </w:hyperlink>
      <w:r>
        <w:rPr>
          <w:rFonts w:ascii="Georgia" w:cs="Georgia" w:eastAsia="Georgia" w:hAnsi="Georgia"/>
          <w:b w:val="false"/>
          <w:bCs w:val="false"/>
          <w:i w:val="false"/>
          <w:iCs w:val="false"/>
          <w:color w:val="1A1A1A"/>
          <w:sz w:val="20"/>
          <w:szCs w:val="20"/>
        </w:rPr>
        <w:t xml:space="preserve"> — Already listed. Add also:</w:t>
      </w:r>
    </w:p>
    <w:p>
      <w:pPr>
        <w:pStyle w:val="ListParagraph"/>
        <w:numPr>
          <w:ilvl w:val="0"/>
          <w:numId w:val="3"/>
        </w:numPr>
        <w:spacing w:after="140" w:line="276"/>
      </w:pPr>
      <w:hyperlink w:history="1" r:id="rIds-isimsheozhq0ierglxo">
        <w:r>
          <w:rPr>
            <w:rFonts w:ascii="Georgia" w:cs="Georgia" w:eastAsia="Georgia" w:hAnsi="Georgia"/>
            <w:b w:val="false"/>
            <w:bCs w:val="false"/>
            <w:i w:val="false"/>
            <w:iCs w:val="false"/>
            <w:color w:val="1A4F8B"/>
            <w:sz w:val="21"/>
            <w:szCs w:val="21"/>
            <w:u w:val="single"/>
          </w:rPr>
          <w:t xml:space="preserve">PBS Space Time — Why Quantum Information is Never Destroyed</w:t>
        </w:r>
      </w:hyperlink>
      <w:r>
        <w:rPr>
          <w:rFonts w:ascii="Georgia" w:cs="Georgia" w:eastAsia="Georgia" w:hAnsi="Georgia"/>
          <w:b w:val="false"/>
          <w:bCs w:val="false"/>
          <w:i w:val="false"/>
          <w:iCs w:val="false"/>
          <w:color w:val="1A1A1A"/>
          <w:sz w:val="20"/>
          <w:szCs w:val="20"/>
        </w:rPr>
        <w:t xml:space="preserve"> — Unitarity without mysticism. This is the video for the reader who thinks “lawful evolution” sounds like a circular from Human Resources.</w:t>
      </w:r>
    </w:p>
    <w:p>
      <w:pPr>
        <w:pStyle w:val="Heading2"/>
        <w:spacing w:after="140" w:before="280"/>
      </w:pPr>
      <w:r>
        <w:rPr>
          <w:rFonts w:ascii="Georgia" w:cs="Georgia" w:eastAsia="Georgia" w:hAnsi="Georgia"/>
          <w:b/>
          <w:bCs/>
          <w:i w:val="false"/>
          <w:iCs w:val="false"/>
          <w:color w:val="2C4A3E"/>
          <w:sz w:val="26"/>
          <w:szCs w:val="26"/>
        </w:rPr>
        <w:t xml:space="preserve">Chapter 6 — The Object Is Not Mislaid / Hawking Radiation</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TONE TO KEEP IF YOU ADD A BEAT AROUND ASSET 4C’S TEMPERATURE CURVE</w:t>
            </w:r>
          </w:p>
          <w:p>
            <w:pPr>
              <w:spacing w:after="0" w:line="276"/>
            </w:pPr>
            <w:r>
              <w:rPr>
                <w:rFonts w:ascii="Georgia" w:cs="Georgia" w:eastAsia="Georgia" w:hAnsi="Georgia"/>
                <w:b w:val="false"/>
                <w:bCs w:val="false"/>
                <w:i/>
                <w:iCs/>
                <w:color w:val="1A1A1A"/>
                <w:sz w:val="21"/>
                <w:szCs w:val="21"/>
              </w:rPr>
              <w:t xml:space="preserve">“Within projected envelope,” Lolly read, and thought of every envelope she had ever been handed that contained a problem larger than the paper. Projected, as a word, had begun to mean “we have drawn a line and would prefer the universe to colour inside it.”</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If you must keep the pair-production cartoon for one paragraph, keep the next paragraph longer: the energy that makes the escaping quantum real is paid by the hole’s mass, not by a little factory on the horizon with a till. Tunnelling derivations reach the same temperature without ever introducing a couple who held hands and then divorced across an event horizon. The Sun, elsewhere in this book, fuses hydrogen by the same barrier-crossing trick. Nature is not above reusing a joke.</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jl5vglnlykg_ke5fw_qvl">
        <w:r>
          <w:rPr>
            <w:rFonts w:ascii="Georgia" w:cs="Georgia" w:eastAsia="Georgia" w:hAnsi="Georgia"/>
            <w:b w:val="false"/>
            <w:bCs w:val="false"/>
            <w:i w:val="false"/>
            <w:iCs w:val="false"/>
            <w:color w:val="1A4F8B"/>
            <w:sz w:val="21"/>
            <w:szCs w:val="21"/>
            <w:u w:val="single"/>
          </w:rPr>
          <w:t xml:space="preserve">PBS Space Time — Hawking Radiation</w:t>
        </w:r>
      </w:hyperlink>
      <w:r>
        <w:rPr>
          <w:rFonts w:ascii="Georgia" w:cs="Georgia" w:eastAsia="Georgia" w:hAnsi="Georgia"/>
          <w:b w:val="false"/>
          <w:bCs w:val="false"/>
          <w:i w:val="false"/>
          <w:iCs w:val="false"/>
          <w:color w:val="1A1A1A"/>
          <w:sz w:val="20"/>
          <w:szCs w:val="20"/>
        </w:rPr>
        <w:t xml:space="preserve"> — Keep. Add the tunnelling companion:</w:t>
      </w:r>
    </w:p>
    <w:p>
      <w:pPr>
        <w:pStyle w:val="ListParagraph"/>
        <w:numPr>
          <w:ilvl w:val="0"/>
          <w:numId w:val="3"/>
        </w:numPr>
        <w:spacing w:after="140" w:line="276"/>
      </w:pPr>
      <w:hyperlink w:history="1" r:id="rIdibwyhotfupqvgccd91uxu">
        <w:r>
          <w:rPr>
            <w:rFonts w:ascii="Georgia" w:cs="Georgia" w:eastAsia="Georgia" w:hAnsi="Georgia"/>
            <w:b w:val="false"/>
            <w:bCs w:val="false"/>
            <w:i w:val="false"/>
            <w:iCs w:val="false"/>
            <w:color w:val="1A4F8B"/>
            <w:sz w:val="21"/>
            <w:szCs w:val="21"/>
            <w:u w:val="single"/>
          </w:rPr>
          <w:t xml:space="preserve">PBS Space Time — Is Quantum Tunneling Faster than Light?</w:t>
        </w:r>
      </w:hyperlink>
      <w:r>
        <w:rPr>
          <w:rFonts w:ascii="Georgia" w:cs="Georgia" w:eastAsia="Georgia" w:hAnsi="Georgia"/>
          <w:b w:val="false"/>
          <w:bCs w:val="false"/>
          <w:i w:val="false"/>
          <w:iCs w:val="false"/>
          <w:color w:val="1A1A1A"/>
          <w:sz w:val="20"/>
          <w:szCs w:val="20"/>
        </w:rPr>
        <w:t xml:space="preserve"> — Eleven minutes. Matches Lecture 6’s better derivation and the Coda’s solar-core aside, which is otherwise doing too much work alone.</w:t>
      </w:r>
    </w:p>
    <w:p>
      <w:pPr>
        <w:pStyle w:val="Heading2"/>
        <w:spacing w:after="140" w:before="280"/>
      </w:pPr>
      <w:r>
        <w:rPr>
          <w:rFonts w:ascii="Georgia" w:cs="Georgia" w:eastAsia="Georgia" w:hAnsi="Georgia"/>
          <w:b/>
          <w:bCs/>
          <w:i w:val="false"/>
          <w:iCs w:val="false"/>
          <w:color w:val="2C4A3E"/>
          <w:sz w:val="26"/>
          <w:szCs w:val="26"/>
        </w:rPr>
        <w:t xml:space="preserve">Chapter 7 — What Remains Correlated / Entanglement</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CORRELATION BUDGET / METADATA</w:t>
            </w:r>
          </w:p>
          <w:p>
            <w:pPr>
              <w:spacing w:after="0" w:line="276"/>
            </w:pPr>
            <w:r>
              <w:rPr>
                <w:rFonts w:ascii="Georgia" w:cs="Georgia" w:eastAsia="Georgia" w:hAnsi="Georgia"/>
                <w:b w:val="false"/>
                <w:bCs w:val="false"/>
                <w:i/>
                <w:iCs/>
                <w:color w:val="1A1A1A"/>
                <w:sz w:val="21"/>
                <w:szCs w:val="21"/>
              </w:rPr>
              <w:t xml:space="preserve">“Metadata,” Jago repeated, as if tasting a word that had never done an honest day’s work. “That’s what you call the part that tells you who the letter was for, after you’ve put the letter in the wrong hole.”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STICKS — EXTRA LINE</w:t>
            </w:r>
          </w:p>
          <w:p>
            <w:pPr>
              <w:spacing w:after="0" w:line="276"/>
            </w:pPr>
            <w:r>
              <w:rPr>
                <w:rFonts w:ascii="Georgia" w:cs="Georgia" w:eastAsia="Georgia" w:hAnsi="Georgia"/>
                <w:b w:val="false"/>
                <w:bCs w:val="false"/>
                <w:i/>
                <w:iCs/>
                <w:color w:val="1A1A1A"/>
                <w:sz w:val="21"/>
                <w:szCs w:val="21"/>
              </w:rPr>
              <w:t xml:space="preserve">The no-communication theorem is the adult version of “entanglement is not a telephone.” Each local result is random. The pattern appears only when the two notebooks are later laid on the same table. The table, unlike the Ministry, has to exist in one place.</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0crba_1arm51xgk51p7fb">
        <w:r>
          <w:rPr>
            <w:rFonts w:ascii="Georgia" w:cs="Georgia" w:eastAsia="Georgia" w:hAnsi="Georgia"/>
            <w:b w:val="false"/>
            <w:bCs w:val="false"/>
            <w:i w:val="false"/>
            <w:iCs w:val="false"/>
            <w:color w:val="1A4F8B"/>
            <w:sz w:val="21"/>
            <w:szCs w:val="21"/>
            <w:u w:val="single"/>
          </w:rPr>
          <w:t xml:space="preserve">Fermilab — Quantum Entanglement: Spooky Action at a Distance</w:t>
        </w:r>
      </w:hyperlink>
      <w:r>
        <w:rPr>
          <w:rFonts w:ascii="Georgia" w:cs="Georgia" w:eastAsia="Georgia" w:hAnsi="Georgia"/>
          <w:b w:val="false"/>
          <w:bCs w:val="false"/>
          <w:i w:val="false"/>
          <w:iCs w:val="false"/>
          <w:color w:val="1A1A1A"/>
          <w:sz w:val="20"/>
          <w:szCs w:val="20"/>
        </w:rPr>
        <w:t xml:space="preserve"> — Keep. Add:</w:t>
      </w:r>
    </w:p>
    <w:p>
      <w:pPr>
        <w:pStyle w:val="ListParagraph"/>
        <w:numPr>
          <w:ilvl w:val="0"/>
          <w:numId w:val="3"/>
        </w:numPr>
        <w:spacing w:after="140" w:line="276"/>
      </w:pPr>
      <w:hyperlink w:history="1" r:id="rIdqobmc2ngeugugnri3qkeo">
        <w:r>
          <w:rPr>
            <w:rFonts w:ascii="Georgia" w:cs="Georgia" w:eastAsia="Georgia" w:hAnsi="Georgia"/>
            <w:b w:val="false"/>
            <w:bCs w:val="false"/>
            <w:i w:val="false"/>
            <w:iCs w:val="false"/>
            <w:color w:val="1A4F8B"/>
            <w:sz w:val="21"/>
            <w:szCs w:val="21"/>
            <w:u w:val="single"/>
          </w:rPr>
          <w:t xml:space="preserve">PBS Space Time — Quantum Entanglement and the Great Bohr-Einstein Debate</w:t>
        </w:r>
      </w:hyperlink>
      <w:r>
        <w:rPr>
          <w:rFonts w:ascii="Georgia" w:cs="Georgia" w:eastAsia="Georgia" w:hAnsi="Georgia"/>
          <w:b w:val="false"/>
          <w:bCs w:val="false"/>
          <w:i w:val="false"/>
          <w:iCs w:val="false"/>
          <w:color w:val="1A1A1A"/>
          <w:sz w:val="20"/>
          <w:szCs w:val="20"/>
        </w:rPr>
        <w:t xml:space="preserve"> — The argument Chapter 13 will finish. Plant it here so Bellboy does not arrive as a stranger.</w:t>
      </w:r>
    </w:p>
    <w:p>
      <w:pPr>
        <w:pStyle w:val="Heading2"/>
        <w:spacing w:after="140" w:before="280"/>
      </w:pPr>
      <w:r>
        <w:rPr>
          <w:rFonts w:ascii="Georgia" w:cs="Georgia" w:eastAsia="Georgia" w:hAnsi="Georgia"/>
          <w:b/>
          <w:bCs/>
          <w:i w:val="false"/>
          <w:iCs w:val="false"/>
          <w:color w:val="2C4A3E"/>
          <w:sz w:val="26"/>
          <w:szCs w:val="26"/>
        </w:rPr>
        <w:t xml:space="preserve">Chapter 8 — The Backup That Could Not Exist / No-Cloning</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PHASE RECORD: NOT APPLICABLE</w:t>
            </w:r>
          </w:p>
          <w:p>
            <w:pPr>
              <w:spacing w:after="0" w:line="276"/>
            </w:pPr>
            <w:r>
              <w:rPr>
                <w:rFonts w:ascii="Georgia" w:cs="Georgia" w:eastAsia="Georgia" w:hAnsi="Georgia"/>
                <w:b w:val="false"/>
                <w:bCs w:val="false"/>
                <w:i/>
                <w:iCs/>
                <w:color w:val="1A1A1A"/>
                <w:sz w:val="21"/>
                <w:szCs w:val="21"/>
              </w:rPr>
              <w:t xml:space="preserve">Lolly had seen “not applicable” used to mean “we did not measure it,” “we lost it,” and “we would rather you stopped asking.” This was the first time she had seen it used to mean “the laws of physics sent their apologies.”</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GOING DEEPER — EXTRA BEAT</w:t>
            </w:r>
          </w:p>
          <w:p>
            <w:pPr>
              <w:spacing w:after="0" w:line="276"/>
            </w:pPr>
            <w:r>
              <w:rPr>
                <w:rFonts w:ascii="Georgia" w:cs="Georgia" w:eastAsia="Georgia" w:hAnsi="Georgia"/>
                <w:b w:val="false"/>
                <w:bCs w:val="false"/>
                <w:i/>
                <w:iCs/>
                <w:color w:val="1A1A1A"/>
                <w:sz w:val="21"/>
                <w:szCs w:val="21"/>
              </w:rPr>
              <w:t xml:space="preserve">A cousin result, the no-deleting theorem, says you also cannot wipe an unknown state against a blank while leaving a perfect original and a perfect blank. The vault’s dream fails in both directions: you may not copy the sister, and you may not tidy her away. Error correction survives because it never asked for either courtesy.</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ceki2fz28tp-njot-ykyu">
        <w:r>
          <w:rPr>
            <w:rFonts w:ascii="Georgia" w:cs="Georgia" w:eastAsia="Georgia" w:hAnsi="Georgia"/>
            <w:b w:val="false"/>
            <w:bCs w:val="false"/>
            <w:i w:val="false"/>
            <w:iCs w:val="false"/>
            <w:color w:val="1A4F8B"/>
            <w:sz w:val="21"/>
            <w:szCs w:val="21"/>
            <w:u w:val="single"/>
          </w:rPr>
          <w:t xml:space="preserve">minutephysics — The No Cloning Theorem</w:t>
        </w:r>
      </w:hyperlink>
      <w:r>
        <w:rPr>
          <w:rFonts w:ascii="Georgia" w:cs="Georgia" w:eastAsia="Georgia" w:hAnsi="Georgia"/>
          <w:b w:val="false"/>
          <w:bCs w:val="false"/>
          <w:i w:val="false"/>
          <w:iCs w:val="false"/>
          <w:color w:val="1A1A1A"/>
          <w:sz w:val="20"/>
          <w:szCs w:val="20"/>
        </w:rPr>
        <w:t xml:space="preserve"> — Keep. It is the right length for a man who ticked a box marked REFERENCE COPY.</w:t>
      </w:r>
    </w:p>
    <w:p>
      <w:pPr>
        <w:pStyle w:val="Heading2"/>
        <w:spacing w:after="140" w:before="280"/>
      </w:pPr>
      <w:r>
        <w:rPr>
          <w:rFonts w:ascii="Georgia" w:cs="Georgia" w:eastAsia="Georgia" w:hAnsi="Georgia"/>
          <w:b/>
          <w:bCs/>
          <w:i w:val="false"/>
          <w:iCs w:val="false"/>
          <w:color w:val="2C4A3E"/>
          <w:sz w:val="26"/>
          <w:szCs w:val="26"/>
        </w:rPr>
        <w:t xml:space="preserve">Chapter 9 — The Two Columns / Uncertainty</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DIRECTIVE 11-C’S TWO CERTIFICATES</w:t>
            </w:r>
          </w:p>
          <w:p>
            <w:pPr>
              <w:spacing w:after="0" w:line="276"/>
            </w:pPr>
            <w:r>
              <w:rPr>
                <w:rFonts w:ascii="Georgia" w:cs="Georgia" w:eastAsia="Georgia" w:hAnsi="Georgia"/>
                <w:b w:val="false"/>
                <w:bCs w:val="false"/>
                <w:i/>
                <w:iCs/>
                <w:color w:val="1A1A1A"/>
                <w:sz w:val="21"/>
                <w:szCs w:val="21"/>
              </w:rPr>
              <w:t xml:space="preserve">Miss Pike’s spreadsheet, Lolly saw, had the moral structure of a man who asks you for your height and your speed of growth at the same instant and then fines you for the wobble in the tape.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A second popular muddle treats ħ/2 as a budget the Ministry could increase with a better scanner. It is not a procurement opportunity. It is a property of the state. Buy a gentler apparatus and you still cannot fill Column A and Column B to arbitrary sharpness. You can only print a sharper lie.</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l0mnh_w9evtcg6uxkfhp8">
        <w:r>
          <w:rPr>
            <w:rFonts w:ascii="Georgia" w:cs="Georgia" w:eastAsia="Georgia" w:hAnsi="Georgia"/>
            <w:b w:val="false"/>
            <w:bCs w:val="false"/>
            <w:i w:val="false"/>
            <w:iCs w:val="false"/>
            <w:color w:val="1A4F8B"/>
            <w:sz w:val="21"/>
            <w:szCs w:val="21"/>
            <w:u w:val="single"/>
          </w:rPr>
          <w:t xml:space="preserve">TED-Ed — What is the Heisenberg Uncertainty Principle? (Chad Orzel)</w:t>
        </w:r>
      </w:hyperlink>
      <w:r>
        <w:rPr>
          <w:rFonts w:ascii="Georgia" w:cs="Georgia" w:eastAsia="Georgia" w:hAnsi="Georgia"/>
          <w:b w:val="false"/>
          <w:bCs w:val="false"/>
          <w:i w:val="false"/>
          <w:iCs w:val="false"/>
          <w:color w:val="1A1A1A"/>
          <w:sz w:val="20"/>
          <w:szCs w:val="20"/>
        </w:rPr>
        <w:t xml:space="preserve"> — Keep. Add the Fourier picture:</w:t>
      </w:r>
    </w:p>
    <w:p>
      <w:pPr>
        <w:pStyle w:val="ListParagraph"/>
        <w:numPr>
          <w:ilvl w:val="0"/>
          <w:numId w:val="3"/>
        </w:numPr>
        <w:spacing w:after="140" w:line="276"/>
      </w:pPr>
      <w:hyperlink w:history="1" r:id="rIdn96txohlz2743iyyvs7yy">
        <w:r>
          <w:rPr>
            <w:rFonts w:ascii="Georgia" w:cs="Georgia" w:eastAsia="Georgia" w:hAnsi="Georgia"/>
            <w:b w:val="false"/>
            <w:bCs w:val="false"/>
            <w:i w:val="false"/>
            <w:iCs w:val="false"/>
            <w:color w:val="1A4F8B"/>
            <w:sz w:val="21"/>
            <w:szCs w:val="21"/>
            <w:u w:val="single"/>
          </w:rPr>
          <w:t xml:space="preserve">PBS Space Time — Understanding the Uncertainty Principle</w:t>
        </w:r>
      </w:hyperlink>
      <w:r>
        <w:rPr>
          <w:rFonts w:ascii="Georgia" w:cs="Georgia" w:eastAsia="Georgia" w:hAnsi="Georgia"/>
          <w:b w:val="false"/>
          <w:bCs w:val="false"/>
          <w:i w:val="false"/>
          <w:iCs w:val="false"/>
          <w:color w:val="1A1A1A"/>
          <w:sz w:val="20"/>
          <w:szCs w:val="20"/>
        </w:rPr>
        <w:t xml:space="preserve"> — The Fourier / sound-wave version Lecture 9 already teaches. Orzel for the slogan; O’Dowd for the reason the slogan is not about clumsy hands.</w:t>
      </w:r>
    </w:p>
    <w:p>
      <w:pPr>
        <w:pStyle w:val="Heading2"/>
        <w:spacing w:after="140" w:before="280"/>
      </w:pPr>
      <w:r>
        <w:rPr>
          <w:rFonts w:ascii="Georgia" w:cs="Georgia" w:eastAsia="Georgia" w:hAnsi="Georgia"/>
          <w:b/>
          <w:bCs/>
          <w:i w:val="false"/>
          <w:iCs w:val="false"/>
          <w:color w:val="2C4A3E"/>
          <w:sz w:val="26"/>
          <w:szCs w:val="26"/>
        </w:rPr>
        <w:t xml:space="preserve">Chapter 10 — The Moon That Was Pending / Decoherence</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MRS PROSSER’S ROTA</w:t>
            </w:r>
          </w:p>
          <w:p>
            <w:pPr>
              <w:spacing w:after="0" w:line="276"/>
            </w:pPr>
            <w:r>
              <w:rPr>
                <w:rFonts w:ascii="Georgia" w:cs="Georgia" w:eastAsia="Georgia" w:hAnsi="Georgia"/>
                <w:b w:val="false"/>
                <w:bCs w:val="false"/>
                <w:i/>
                <w:iCs/>
                <w:color w:val="1A1A1A"/>
                <w:sz w:val="21"/>
                <w:szCs w:val="21"/>
              </w:rPr>
              <w:t xml:space="preserve">Forty-one signatures to keep a moon. Lolly wrote the number down, then wrote “photons” underneath it, then drew a line through the first number with more satisfaction than a civil servant is strictly allowed.</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STICKS — EXTRA LINE</w:t>
            </w:r>
          </w:p>
          <w:p>
            <w:pPr>
              <w:spacing w:after="0" w:line="276"/>
            </w:pPr>
            <w:r>
              <w:rPr>
                <w:rFonts w:ascii="Georgia" w:cs="Georgia" w:eastAsia="Georgia" w:hAnsi="Georgia"/>
                <w:b w:val="false"/>
                <w:bCs w:val="false"/>
                <w:i/>
                <w:iCs/>
                <w:color w:val="1A1A1A"/>
                <w:sz w:val="21"/>
                <w:szCs w:val="21"/>
              </w:rPr>
              <w:t xml:space="preserve">Einselection is not a committee. It is the environment’s habit of keeping the records that survive being copied. Pointer states are the ones that photocopy well. Superpositions of wildly different positions do not. The moon, to its credit, has always photocopied well.</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1mg8p7ynlalorodhly6zj">
        <w:r>
          <w:rPr>
            <w:rFonts w:ascii="Georgia" w:cs="Georgia" w:eastAsia="Georgia" w:hAnsi="Georgia"/>
            <w:b w:val="false"/>
            <w:bCs w:val="false"/>
            <w:i w:val="false"/>
            <w:iCs w:val="false"/>
            <w:color w:val="1A4F8B"/>
            <w:sz w:val="21"/>
            <w:szCs w:val="21"/>
            <w:u w:val="single"/>
          </w:rPr>
          <w:t xml:space="preserve">PBS Space Time — How Decoherence Splits The Quantum Multiverse</w:t>
        </w:r>
      </w:hyperlink>
      <w:r>
        <w:rPr>
          <w:rFonts w:ascii="Georgia" w:cs="Georgia" w:eastAsia="Georgia" w:hAnsi="Georgia"/>
          <w:b w:val="false"/>
          <w:bCs w:val="false"/>
          <w:i w:val="false"/>
          <w:iCs w:val="false"/>
          <w:color w:val="1A1A1A"/>
          <w:sz w:val="20"/>
          <w:szCs w:val="20"/>
        </w:rPr>
        <w:t xml:space="preserve"> — Keep. Also list it at the end of Lecture 10, not only in the glossary.</w:t>
      </w:r>
    </w:p>
    <w:p>
      <w:pPr>
        <w:pStyle w:val="Heading2"/>
        <w:spacing w:after="140" w:before="280"/>
      </w:pPr>
      <w:r>
        <w:rPr>
          <w:rFonts w:ascii="Georgia" w:cs="Georgia" w:eastAsia="Georgia" w:hAnsi="Georgia"/>
          <w:b/>
          <w:bCs/>
          <w:i w:val="false"/>
          <w:iCs w:val="false"/>
          <w:color w:val="2C4A3E"/>
          <w:sz w:val="26"/>
          <w:szCs w:val="26"/>
        </w:rPr>
        <w:t xml:space="preserve">Chapter 11 — An Uninvited Reflection / Wigner’s Friend</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EILSTEIN’S TABLE MANNERS</w:t>
            </w:r>
          </w:p>
          <w:p>
            <w:pPr>
              <w:spacing w:after="0" w:line="276"/>
            </w:pPr>
            <w:r>
              <w:rPr>
                <w:rFonts w:ascii="Georgia" w:cs="Georgia" w:eastAsia="Georgia" w:hAnsi="Georgia"/>
                <w:b w:val="false"/>
                <w:bCs w:val="false"/>
                <w:i/>
                <w:iCs/>
                <w:color w:val="1A1A1A"/>
                <w:sz w:val="21"/>
                <w:szCs w:val="21"/>
              </w:rPr>
              <w:t xml:space="preserve">He folded his napkin as if collapsing a state, which is to say neatly, and only after everyone else had already chosen what to believe about dinner.</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 CLOSER LOOK — EXTRA SENTENCE ON MANY-WORLDS COST</w:t>
            </w:r>
          </w:p>
          <w:p>
            <w:pPr>
              <w:spacing w:after="0" w:line="276"/>
            </w:pPr>
            <w:r>
              <w:rPr>
                <w:rFonts w:ascii="Georgia" w:cs="Georgia" w:eastAsia="Georgia" w:hAnsi="Georgia"/>
                <w:b w:val="false"/>
                <w:bCs w:val="false"/>
                <w:i/>
                <w:iCs/>
                <w:color w:val="1A1A1A"/>
                <w:sz w:val="21"/>
                <w:szCs w:val="21"/>
              </w:rPr>
              <w:t xml:space="preserve">Tengelman’s cheerfulness is not a proof. It is a temperament. A theory in which every outcome occurs still leaves Mrs Chain with one sister in this branch and a form that pretends the others are a comfort. They are not. Grief does not become optional because an interpretation is generous.</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5q21qw4dyxuyj5mqtd7d8">
        <w:r>
          <w:rPr>
            <w:rFonts w:ascii="Georgia" w:cs="Georgia" w:eastAsia="Georgia" w:hAnsi="Georgia"/>
            <w:b w:val="false"/>
            <w:bCs w:val="false"/>
            <w:i w:val="false"/>
            <w:iCs w:val="false"/>
            <w:color w:val="1A4F8B"/>
            <w:sz w:val="21"/>
            <w:szCs w:val="21"/>
            <w:u w:val="single"/>
          </w:rPr>
          <w:t xml:space="preserve">Sabine Hossenfelder — Has quantum mechanics proved that reality does not exist?</w:t>
        </w:r>
      </w:hyperlink>
      <w:r>
        <w:rPr>
          <w:rFonts w:ascii="Georgia" w:cs="Georgia" w:eastAsia="Georgia" w:hAnsi="Georgia"/>
          <w:b w:val="false"/>
          <w:bCs w:val="false"/>
          <w:i w:val="false"/>
          <w:iCs w:val="false"/>
          <w:color w:val="1A1A1A"/>
          <w:sz w:val="20"/>
          <w:szCs w:val="20"/>
        </w:rPr>
        <w:t xml:space="preserve"> — Keep for Wigner. Add the many-worlds companion already in the glossary (Where Are The Worlds In Many Worlds?) as a second link under Lecture 11’s Everett box, so the interpretation is not only argued by a vampire.</w:t>
      </w:r>
    </w:p>
    <w:p>
      <w:pPr>
        <w:pStyle w:val="Heading2"/>
        <w:spacing w:after="140" w:before="280"/>
      </w:pPr>
      <w:r>
        <w:rPr>
          <w:rFonts w:ascii="Georgia" w:cs="Georgia" w:eastAsia="Georgia" w:hAnsi="Georgia"/>
          <w:b/>
          <w:bCs/>
          <w:i w:val="false"/>
          <w:iCs w:val="false"/>
          <w:color w:val="2C4A3E"/>
          <w:sz w:val="26"/>
          <w:szCs w:val="26"/>
        </w:rPr>
        <w:t xml:space="preserve">Chapter 12 — The Duc de Broccoli / Pilot-Wave</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THE WALLPAPER EXPLANATION</w:t>
            </w:r>
          </w:p>
          <w:p>
            <w:pPr>
              <w:spacing w:after="0" w:line="276"/>
            </w:pPr>
            <w:r>
              <w:rPr>
                <w:rFonts w:ascii="Georgia" w:cs="Georgia" w:eastAsia="Georgia" w:hAnsi="Georgia"/>
                <w:b w:val="false"/>
                <w:bCs w:val="false"/>
                <w:i/>
                <w:iCs/>
                <w:color w:val="1A1A1A"/>
                <w:sz w:val="21"/>
                <w:szCs w:val="21"/>
              </w:rPr>
              <w:t xml:space="preserve">Lolly found, to her irritation, that she could follow him if she stopped trying to hurry the gloves. Pilot-wave theory, like the Duc, is not difficult so much as unwilling to be brief.</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Empty waves are not ghosts and they are not unused stationery. In this interpretation they are physical and they steer. Remove the Ministry’s apparatus and you have not restored a copy from a vault; you have stopped kicking the guiding wave. The furniture was always somewhere. The wave had been having a difficult morning.</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2hlreox0iowlmcadkgs7c">
        <w:r>
          <w:rPr>
            <w:rFonts w:ascii="Georgia" w:cs="Georgia" w:eastAsia="Georgia" w:hAnsi="Georgia"/>
            <w:b w:val="false"/>
            <w:bCs w:val="false"/>
            <w:i w:val="false"/>
            <w:iCs w:val="false"/>
            <w:color w:val="1A4F8B"/>
            <w:sz w:val="21"/>
            <w:szCs w:val="21"/>
            <w:u w:val="single"/>
          </w:rPr>
          <w:t xml:space="preserve">PBS Space Time — Pilot Wave Theory and Quantum Realism</w:t>
        </w:r>
      </w:hyperlink>
      <w:r>
        <w:rPr>
          <w:rFonts w:ascii="Georgia" w:cs="Georgia" w:eastAsia="Georgia" w:hAnsi="Georgia"/>
          <w:b w:val="false"/>
          <w:bCs w:val="false"/>
          <w:i w:val="false"/>
          <w:iCs w:val="false"/>
          <w:color w:val="1A1A1A"/>
          <w:sz w:val="20"/>
          <w:szCs w:val="20"/>
        </w:rPr>
        <w:t xml:space="preserve"> — Keep. Matches the Duc without requiring the reader to like vegetables.</w:t>
      </w:r>
    </w:p>
    <w:p>
      <w:pPr>
        <w:pStyle w:val="Heading2"/>
        <w:spacing w:after="140" w:before="280"/>
      </w:pPr>
      <w:r>
        <w:rPr>
          <w:rFonts w:ascii="Georgia" w:cs="Georgia" w:eastAsia="Georgia" w:hAnsi="Georgia"/>
          <w:b/>
          <w:bCs/>
          <w:i w:val="false"/>
          <w:iCs w:val="false"/>
          <w:color w:val="2C4A3E"/>
          <w:sz w:val="26"/>
          <w:szCs w:val="26"/>
        </w:rPr>
        <w:t xml:space="preserve">Chapter 13 — The Panel of Experts / Bell</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BELLBOY BRINGS A NUMBER</w:t>
            </w:r>
          </w:p>
          <w:p>
            <w:pPr>
              <w:spacing w:after="0" w:line="276"/>
            </w:pPr>
            <w:r>
              <w:rPr>
                <w:rFonts w:ascii="Georgia" w:cs="Georgia" w:eastAsia="Georgia" w:hAnsi="Georgia"/>
                <w:b w:val="false"/>
                <w:bCs w:val="false"/>
                <w:i/>
                <w:iCs/>
                <w:color w:val="1A1A1A"/>
                <w:sz w:val="21"/>
                <w:szCs w:val="21"/>
              </w:rPr>
              <w:t xml:space="preserve">Numbers have the administrative advantage of not caring who chairs the panel. Mr Pilbeam, who had chaired several universes’ worth of them, recognised this immediately and looked, for a moment, almost grateful.</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GOING DEEPER — EXTRA BEAT AFTER CHSH</w:t>
            </w:r>
          </w:p>
          <w:p>
            <w:pPr>
              <w:spacing w:after="0" w:line="276"/>
            </w:pPr>
            <w:r>
              <w:rPr>
                <w:rFonts w:ascii="Georgia" w:cs="Georgia" w:eastAsia="Georgia" w:hAnsi="Georgia"/>
                <w:b w:val="false"/>
                <w:bCs w:val="false"/>
                <w:i/>
                <w:iCs/>
                <w:color w:val="1A1A1A"/>
                <w:sz w:val="21"/>
                <w:szCs w:val="21"/>
              </w:rPr>
              <w:t xml:space="preserve">Tsirelson’s bound is the universe’s own stationery limit: quantum mechanics can beat 2, but it cannot beat 2√2. If a Ministry spreadsheet ever prints S = 4, someone has invented the data. Nature is nonlocal in Bell’s sense and still not a forger.</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e8xo0qeeh7b81j0hvlxot">
        <w:r>
          <w:rPr>
            <w:rFonts w:ascii="Georgia" w:cs="Georgia" w:eastAsia="Georgia" w:hAnsi="Georgia"/>
            <w:b w:val="false"/>
            <w:bCs w:val="false"/>
            <w:i w:val="false"/>
            <w:iCs w:val="false"/>
            <w:color w:val="1A4F8B"/>
            <w:sz w:val="21"/>
            <w:szCs w:val="21"/>
            <w:u w:val="single"/>
          </w:rPr>
          <w:t xml:space="preserve">minutephysics — Bell's Theorem: The Quantum Venn Diagram Paradox</w:t>
        </w:r>
      </w:hyperlink>
      <w:r>
        <w:rPr>
          <w:rFonts w:ascii="Georgia" w:cs="Georgia" w:eastAsia="Georgia" w:hAnsi="Georgia"/>
          <w:b w:val="false"/>
          <w:bCs w:val="false"/>
          <w:i w:val="false"/>
          <w:iCs w:val="false"/>
          <w:color w:val="1A1A1A"/>
          <w:sz w:val="20"/>
          <w:szCs w:val="20"/>
        </w:rPr>
        <w:t xml:space="preserve"> — Keep. Add the game version already under CHSH (udiprod) in the lecture header, so the panel scene has a toy the reader can actually play.</w:t>
      </w:r>
    </w:p>
    <w:p>
      <w:pPr>
        <w:pStyle w:val="Heading2"/>
        <w:spacing w:after="140" w:before="280"/>
      </w:pPr>
      <w:r>
        <w:rPr>
          <w:rFonts w:ascii="Georgia" w:cs="Georgia" w:eastAsia="Georgia" w:hAnsi="Georgia"/>
          <w:b/>
          <w:bCs/>
          <w:i w:val="false"/>
          <w:iCs w:val="false"/>
          <w:color w:val="2C4A3E"/>
          <w:sz w:val="26"/>
          <w:szCs w:val="26"/>
        </w:rPr>
        <w:t xml:space="preserve">Chapter 14 — Eleven Dimensions and a Whisper / Strings + Holography</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VON WITTENBERG REFUSES TO SELL A REMEDY</w:t>
            </w:r>
          </w:p>
          <w:p>
            <w:pPr>
              <w:spacing w:after="0" w:line="276"/>
            </w:pPr>
            <w:r>
              <w:rPr>
                <w:rFonts w:ascii="Georgia" w:cs="Georgia" w:eastAsia="Georgia" w:hAnsi="Georgia"/>
                <w:b w:val="false"/>
                <w:bCs w:val="false"/>
                <w:i/>
                <w:iCs/>
                <w:color w:val="1A1A1A"/>
                <w:sz w:val="21"/>
                <w:szCs w:val="21"/>
              </w:rPr>
              <w:t xml:space="preserve">Lolly had not realised how much she needed someone to say “I do not have a tool for this week” in a library. It improved every subsequent expert. Honesty, it turned out, was a measurement basis of its own.</w:t>
            </w:r>
          </w:p>
        </w:tc>
      </w:tr>
    </w:tbl>
    <w:p>
      <w:pPr>
        <w:pStyle w:val="Heading3"/>
        <w:spacing w:after="80" w:before="200"/>
      </w:pPr>
      <w:r>
        <w:rPr>
          <w:rFonts w:ascii="Georgia" w:cs="Georgia" w:eastAsia="Georgia" w:hAnsi="Georgia"/>
          <w:b/>
          <w:bCs/>
          <w:i/>
          <w:iCs/>
          <w:color w:val="3D4A3A"/>
          <w:sz w:val="22"/>
          <w:szCs w:val="22"/>
        </w:rPr>
        <w:t xml:space="preserve">Lecture insert — Part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THIS CHAPTER WAS ACTUALLY SHOWING YOU — EXTRA BEAT</w:t>
            </w:r>
          </w:p>
          <w:p>
            <w:pPr>
              <w:spacing w:after="0" w:line="276"/>
            </w:pPr>
            <w:r>
              <w:rPr>
                <w:rFonts w:ascii="Georgia" w:cs="Georgia" w:eastAsia="Georgia" w:hAnsi="Georgia"/>
                <w:b w:val="false"/>
                <w:bCs w:val="false"/>
                <w:i/>
                <w:iCs/>
                <w:color w:val="1A1A1A"/>
                <w:sz w:val="21"/>
                <w:szCs w:val="21"/>
              </w:rPr>
              <w:t xml:space="preserve">The Page curve is the grown-up version of “evaporation as scrambled disclosure.” Early radiation looks thermal; later radiation is correlated with it; the hole’s apparent entropy rises and then falls. Whether our universe follows that curve for a real, messy hole is not a thing von Wittenberg will sign. He will only say the horizon is a ledger, not a cupboard, and that ledgers can be read badly.</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iz5pv15mgdxprh6pn8cys">
        <w:r>
          <w:rPr>
            <w:rFonts w:ascii="Georgia" w:cs="Georgia" w:eastAsia="Georgia" w:hAnsi="Georgia"/>
            <w:b w:val="false"/>
            <w:bCs w:val="false"/>
            <w:i w:val="false"/>
            <w:iCs w:val="false"/>
            <w:color w:val="1A4F8B"/>
            <w:sz w:val="21"/>
            <w:szCs w:val="21"/>
            <w:u w:val="single"/>
          </w:rPr>
          <w:t xml:space="preserve">Kurzgesagt — String Theory Explained</w:t>
        </w:r>
      </w:hyperlink>
      <w:r>
        <w:rPr>
          <w:rFonts w:ascii="Georgia" w:cs="Georgia" w:eastAsia="Georgia" w:hAnsi="Georgia"/>
          <w:b w:val="false"/>
          <w:bCs w:val="false"/>
          <w:i w:val="false"/>
          <w:iCs w:val="false"/>
          <w:color w:val="1A1A1A"/>
          <w:sz w:val="20"/>
          <w:szCs w:val="20"/>
        </w:rPr>
        <w:t xml:space="preserve"> — Keep for Part 1, with the existing warning that beauty is not evidence.</w:t>
      </w:r>
    </w:p>
    <w:p>
      <w:pPr>
        <w:pStyle w:val="ListParagraph"/>
        <w:numPr>
          <w:ilvl w:val="0"/>
          <w:numId w:val="3"/>
        </w:numPr>
        <w:spacing w:after="140" w:line="276"/>
      </w:pPr>
      <w:hyperlink w:history="1" r:id="rId9ndngcw-s6m96sy5a-r-u">
        <w:r>
          <w:rPr>
            <w:rFonts w:ascii="Georgia" w:cs="Georgia" w:eastAsia="Georgia" w:hAnsi="Georgia"/>
            <w:b w:val="false"/>
            <w:bCs w:val="false"/>
            <w:i w:val="false"/>
            <w:iCs w:val="false"/>
            <w:color w:val="1A4F8B"/>
            <w:sz w:val="21"/>
            <w:szCs w:val="21"/>
            <w:u w:val="single"/>
          </w:rPr>
          <w:t xml:space="preserve">PBS Space Time — The Black Hole Entropy Enigma</w:t>
        </w:r>
      </w:hyperlink>
      <w:r>
        <w:rPr>
          <w:rFonts w:ascii="Georgia" w:cs="Georgia" w:eastAsia="Georgia" w:hAnsi="Georgia"/>
          <w:b w:val="false"/>
          <w:bCs w:val="false"/>
          <w:i w:val="false"/>
          <w:iCs w:val="false"/>
          <w:color w:val="1A1A1A"/>
          <w:sz w:val="20"/>
          <w:szCs w:val="20"/>
        </w:rPr>
        <w:t xml:space="preserve"> — Keep for Part 2. Add the information-paradox video already in the glossary as a third link: it is the Page-curve conversation in public.</w:t>
      </w:r>
    </w:p>
    <w:p>
      <w:pPr>
        <w:pStyle w:val="Heading2"/>
        <w:spacing w:after="140" w:before="280"/>
      </w:pPr>
      <w:r>
        <w:rPr>
          <w:rFonts w:ascii="Georgia" w:cs="Georgia" w:eastAsia="Georgia" w:hAnsi="Georgia"/>
          <w:b/>
          <w:bCs/>
          <w:i w:val="false"/>
          <w:iCs w:val="false"/>
          <w:color w:val="2C4A3E"/>
          <w:sz w:val="26"/>
          <w:szCs w:val="26"/>
        </w:rPr>
        <w:t xml:space="preserve">Chapter 15 — Final State Pending / Error Correction</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LOLLY REFUSES TO PICK A CHURCH</w:t>
            </w:r>
          </w:p>
          <w:p>
            <w:pPr>
              <w:spacing w:after="0" w:line="276"/>
            </w:pPr>
            <w:r>
              <w:rPr>
                <w:rFonts w:ascii="Georgia" w:cs="Georgia" w:eastAsia="Georgia" w:hAnsi="Georgia"/>
                <w:b w:val="false"/>
                <w:bCs w:val="false"/>
                <w:i/>
                <w:iCs/>
                <w:color w:val="1A1A1A"/>
                <w:sz w:val="21"/>
                <w:szCs w:val="21"/>
              </w:rPr>
              <w:t xml:space="preserve">Four interpretations, one afternoon, one deadline of four o’clock. It was the most ecumenical document the Ministry had ever been handed, and it contained not a single prayer. Beatrix, reading it, allowed herself the administrative equivalent of hope, which is a margin.</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STICKS — EXTRA LINE</w:t>
            </w:r>
          </w:p>
          <w:p>
            <w:pPr>
              <w:spacing w:after="0" w:line="276"/>
            </w:pPr>
            <w:r>
              <w:rPr>
                <w:rFonts w:ascii="Georgia" w:cs="Georgia" w:eastAsia="Georgia" w:hAnsi="Georgia"/>
                <w:b w:val="false"/>
                <w:bCs w:val="false"/>
                <w:i/>
                <w:iCs/>
                <w:color w:val="1A1A1A"/>
                <w:sz w:val="21"/>
                <w:szCs w:val="21"/>
              </w:rPr>
              <w:t xml:space="preserve">A syndrome is a question designed not to be nosy. It asks “what broke?” and refuses to ask “what was the secret?” The Ministry’s forms do the opposite, and then act surprised when the secret is gone.</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cnvjozzj0lyzrean9mapr">
        <w:r>
          <w:rPr>
            <w:rFonts w:ascii="Georgia" w:cs="Georgia" w:eastAsia="Georgia" w:hAnsi="Georgia"/>
            <w:b w:val="false"/>
            <w:bCs w:val="false"/>
            <w:i w:val="false"/>
            <w:iCs w:val="false"/>
            <w:color w:val="1A4F8B"/>
            <w:sz w:val="21"/>
            <w:szCs w:val="21"/>
            <w:u w:val="single"/>
          </w:rPr>
          <w:t xml:space="preserve">Google Quantum AI — Demonstrating Quantum Error Correction</w:t>
        </w:r>
      </w:hyperlink>
      <w:r>
        <w:rPr>
          <w:rFonts w:ascii="Georgia" w:cs="Georgia" w:eastAsia="Georgia" w:hAnsi="Georgia"/>
          <w:b w:val="false"/>
          <w:bCs w:val="false"/>
          <w:i w:val="false"/>
          <w:iCs w:val="false"/>
          <w:color w:val="1A1A1A"/>
          <w:sz w:val="20"/>
          <w:szCs w:val="20"/>
        </w:rPr>
        <w:t xml:space="preserve"> — Keep. Short enough that a Board of Inquiry might actually watch it.</w:t>
      </w:r>
    </w:p>
    <w:p>
      <w:pPr>
        <w:pStyle w:val="Heading2"/>
        <w:spacing w:after="140" w:before="280"/>
      </w:pPr>
      <w:r>
        <w:rPr>
          <w:rFonts w:ascii="Georgia" w:cs="Georgia" w:eastAsia="Georgia" w:hAnsi="Georgia"/>
          <w:b/>
          <w:bCs/>
          <w:i w:val="false"/>
          <w:iCs w:val="false"/>
          <w:color w:val="2C4A3E"/>
          <w:sz w:val="26"/>
          <w:szCs w:val="26"/>
        </w:rPr>
        <w:t xml:space="preserve">Chapter 16 — The Decision / Thermodynamics</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THEY CUT THE COUPLING AT 06:04</w:t>
            </w:r>
          </w:p>
          <w:p>
            <w:pPr>
              <w:spacing w:after="0" w:line="276"/>
            </w:pPr>
            <w:r>
              <w:rPr>
                <w:rFonts w:ascii="Georgia" w:cs="Georgia" w:eastAsia="Georgia" w:hAnsi="Georgia"/>
                <w:b w:val="false"/>
                <w:bCs w:val="false"/>
                <w:i/>
                <w:iCs/>
                <w:color w:val="1A1A1A"/>
                <w:sz w:val="21"/>
                <w:szCs w:val="21"/>
              </w:rPr>
              <w:t xml:space="preserve">Eleven seconds is a long time to wait for a universe to admit you have stopped lying to it. Nobody spoke. It would have been unseemly to hurry a black hole, and more unseemly to cheer.</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WHERE THE POPULAR VERSION GOES WRONG — EXTRA BEAT</w:t>
            </w:r>
          </w:p>
          <w:p>
            <w:pPr>
              <w:spacing w:after="0" w:line="276"/>
            </w:pPr>
            <w:r>
              <w:rPr>
                <w:rFonts w:ascii="Georgia" w:cs="Georgia" w:eastAsia="Georgia" w:hAnsi="Georgia"/>
                <w:b w:val="false"/>
                <w:bCs w:val="false"/>
                <w:i/>
                <w:iCs/>
                <w:color w:val="1A1A1A"/>
                <w:sz w:val="21"/>
                <w:szCs w:val="21"/>
              </w:rPr>
              <w:t xml:space="preserve">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j708iw7u1xji4fbvzm9ok">
        <w:r>
          <w:rPr>
            <w:rFonts w:ascii="Georgia" w:cs="Georgia" w:eastAsia="Georgia" w:hAnsi="Georgia"/>
            <w:b w:val="false"/>
            <w:bCs w:val="false"/>
            <w:i w:val="false"/>
            <w:iCs w:val="false"/>
            <w:color w:val="1A4F8B"/>
            <w:sz w:val="21"/>
            <w:szCs w:val="21"/>
            <w:u w:val="single"/>
          </w:rPr>
          <w:t xml:space="preserve">Veritasium — The Most Misunderstood Concept in Physics</w:t>
        </w:r>
      </w:hyperlink>
      <w:r>
        <w:rPr>
          <w:rFonts w:ascii="Georgia" w:cs="Georgia" w:eastAsia="Georgia" w:hAnsi="Georgia"/>
          <w:b w:val="false"/>
          <w:bCs w:val="false"/>
          <w:i w:val="false"/>
          <w:iCs w:val="false"/>
          <w:color w:val="1A1A1A"/>
          <w:sz w:val="20"/>
          <w:szCs w:val="20"/>
        </w:rPr>
        <w:t xml:space="preserve"> — Keep. Add:</w:t>
      </w:r>
    </w:p>
    <w:p>
      <w:pPr>
        <w:pStyle w:val="ListParagraph"/>
        <w:numPr>
          <w:ilvl w:val="0"/>
          <w:numId w:val="3"/>
        </w:numPr>
        <w:spacing w:after="140" w:line="276"/>
      </w:pPr>
      <w:hyperlink w:history="1" r:id="rId-4fyqvvyy4ru1d3pwopx_">
        <w:r>
          <w:rPr>
            <w:rFonts w:ascii="Georgia" w:cs="Georgia" w:eastAsia="Georgia" w:hAnsi="Georgia"/>
            <w:b w:val="false"/>
            <w:bCs w:val="false"/>
            <w:i w:val="false"/>
            <w:iCs w:val="false"/>
            <w:color w:val="1A4F8B"/>
            <w:sz w:val="21"/>
            <w:szCs w:val="21"/>
            <w:u w:val="single"/>
          </w:rPr>
          <w:t xml:space="preserve">Up and Atom — Pure Information Gives Off Heat</w:t>
        </w:r>
      </w:hyperlink>
      <w:r>
        <w:rPr>
          <w:rFonts w:ascii="Georgia" w:cs="Georgia" w:eastAsia="Georgia" w:hAnsi="Georgia"/>
          <w:b w:val="false"/>
          <w:bCs w:val="false"/>
          <w:i w:val="false"/>
          <w:iCs w:val="false"/>
          <w:color w:val="1A1A1A"/>
          <w:sz w:val="20"/>
          <w:szCs w:val="20"/>
        </w:rPr>
        <w:t xml:space="preserve"> — Already under Landauer. Repeat it at the end of Lecture 16 so the demon and the invoice sit in the same chapter.</w:t>
      </w:r>
    </w:p>
    <w:p>
      <w:pPr>
        <w:pStyle w:val="Heading2"/>
        <w:spacing w:after="140" w:before="280"/>
      </w:pPr>
      <w:r>
        <w:rPr>
          <w:rFonts w:ascii="Georgia" w:cs="Georgia" w:eastAsia="Georgia" w:hAnsi="Georgia"/>
          <w:b/>
          <w:bCs/>
          <w:i w:val="false"/>
          <w:iCs w:val="false"/>
          <w:color w:val="2C4A3E"/>
          <w:sz w:val="26"/>
          <w:szCs w:val="26"/>
        </w:rPr>
        <w:t xml:space="preserve">Chapter 17 — A Very Good Obituary / Negentropy</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SEVENTY-EIGHT PER CENT</w:t>
            </w:r>
          </w:p>
          <w:p>
            <w:pPr>
              <w:spacing w:after="0" w:line="276"/>
            </w:pPr>
            <w:r>
              <w:rPr>
                <w:rFonts w:ascii="Georgia" w:cs="Georgia" w:eastAsia="Georgia" w:hAnsi="Georgia"/>
                <w:b w:val="false"/>
                <w:bCs w:val="false"/>
                <w:i/>
                <w:iCs/>
                <w:color w:val="1A1A1A"/>
                <w:sz w:val="21"/>
                <w:szCs w:val="21"/>
              </w:rPr>
              <w:t xml:space="preserve">Mrs Chain did not ask for the missing twenty-two. She asked whether the seventy-eight was a person or a percentage. Lolly said both, which was the only honest answer, and Mrs Chain nodded as if she had been bracing for worse arithmetic all her life.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WHAT THIS CHAPTER WAS ACTUALLY SHOWING YOU — EXTRA BEAT</w:t>
            </w:r>
          </w:p>
          <w:p>
            <w:pPr>
              <w:spacing w:after="0" w:line="276"/>
            </w:pPr>
            <w:r>
              <w:rPr>
                <w:rFonts w:ascii="Georgia" w:cs="Georgia" w:eastAsia="Georgia" w:hAnsi="Georgia"/>
                <w:b w:val="false"/>
                <w:bCs w:val="false"/>
                <w:i/>
                <w:iCs/>
                <w:color w:val="1A1A1A"/>
                <w:sz w:val="21"/>
                <w:szCs w:val="21"/>
              </w:rPr>
              <w:t xml:space="preserve">An obituary is a surviving correlation. So is a returned photograph. So is a sister’s name still attached to a route that no longer pretends to be a sea. None of these is a vault copy. All of them are how living systems actually keep going: not by sealing yesterday, but by spending order and telling the truth about the bill.</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6n1vr5-r0os8yqjvp8iyl">
        <w:r>
          <w:rPr>
            <w:rFonts w:ascii="Georgia" w:cs="Georgia" w:eastAsia="Georgia" w:hAnsi="Georgia"/>
            <w:b w:val="false"/>
            <w:bCs w:val="false"/>
            <w:i w:val="false"/>
            <w:iCs w:val="false"/>
            <w:color w:val="1A4F8B"/>
            <w:sz w:val="21"/>
            <w:szCs w:val="21"/>
            <w:u w:val="single"/>
          </w:rPr>
          <w:t xml:space="preserve">PBS Space Time — The Physics of Life</w:t>
        </w:r>
      </w:hyperlink>
      <w:r>
        <w:rPr>
          <w:rFonts w:ascii="Georgia" w:cs="Georgia" w:eastAsia="Georgia" w:hAnsi="Georgia"/>
          <w:b w:val="false"/>
          <w:bCs w:val="false"/>
          <w:i w:val="false"/>
          <w:iCs w:val="false"/>
          <w:color w:val="1A1A1A"/>
          <w:sz w:val="20"/>
          <w:szCs w:val="20"/>
        </w:rPr>
        <w:t xml:space="preserve"> — Keep. It is the right film for a chapter that refuses resurrection and still insists on breakfast.</w:t>
      </w:r>
    </w:p>
    <w:p>
      <w:pPr>
        <w:pStyle w:val="Heading2"/>
        <w:spacing w:after="140" w:before="280"/>
      </w:pPr>
      <w:r>
        <w:rPr>
          <w:rFonts w:ascii="Georgia" w:cs="Georgia" w:eastAsia="Georgia" w:hAnsi="Georgia"/>
          <w:b/>
          <w:bCs/>
          <w:i w:val="false"/>
          <w:iCs w:val="false"/>
          <w:color w:val="2C4A3E"/>
          <w:sz w:val="26"/>
          <w:szCs w:val="26"/>
        </w:rPr>
        <w:t xml:space="preserve">Chapter 18 — There Is No Lid / The Long Future</w:t>
      </w:r>
    </w:p>
    <w:p>
      <w:pPr>
        <w:pStyle w:val="Heading3"/>
        <w:spacing w:after="80" w:before="200"/>
      </w:pPr>
      <w:r>
        <w:rPr>
          <w:rFonts w:ascii="Georgia" w:cs="Georgia" w:eastAsia="Georgia" w:hAnsi="Georgia"/>
          <w:b/>
          <w:bCs/>
          <w:i/>
          <w:iCs/>
          <w:color w:val="3D4A3A"/>
          <w:sz w:val="22"/>
          <w:szCs w:val="22"/>
        </w:rPr>
        <w:t xml:space="preserve">Novel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AFTER LOLLY WRITES THERE IS NO LID</w:t>
            </w:r>
          </w:p>
          <w:p>
            <w:pPr>
              <w:spacing w:after="0" w:line="276"/>
            </w:pPr>
            <w:r>
              <w:rPr>
                <w:rFonts w:ascii="Georgia" w:cs="Georgia" w:eastAsia="Georgia" w:hAnsi="Georgia"/>
                <w:b w:val="false"/>
                <w:bCs w:val="false"/>
                <w:i/>
                <w:iCs/>
                <w:color w:val="1A1A1A"/>
                <w:sz w:val="21"/>
                <w:szCs w:val="21"/>
              </w:rPr>
              <w:t xml:space="preserve">She left the full stop off on the first attempt, which felt accurate, and then put it back on, which felt kinder to whoever would have to read the sentence in a hurry. The lid was the problem. The punctuation was negotiable.</w:t>
            </w:r>
          </w:p>
        </w:tc>
      </w:tr>
    </w:tbl>
    <w:p>
      <w:pPr>
        <w:pStyle w:val="Heading3"/>
        <w:spacing w:after="80" w:before="200"/>
      </w:pPr>
      <w:r>
        <w:rPr>
          <w:rFonts w:ascii="Georgia" w:cs="Georgia" w:eastAsia="Georgia" w:hAnsi="Georgia"/>
          <w:b/>
          <w:bCs/>
          <w:i/>
          <w:iCs/>
          <w:color w:val="3D4A3A"/>
          <w:sz w:val="22"/>
          <w:szCs w:val="22"/>
        </w:rPr>
        <w:t xml:space="preserve">Lecture insert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GOING DEEPER — EXTRA BEAT</w:t>
            </w:r>
          </w:p>
          <w:p>
            <w:pPr>
              <w:spacing w:after="0" w:line="276"/>
            </w:pPr>
            <w:r>
              <w:rPr>
                <w:rFonts w:ascii="Georgia" w:cs="Georgia" w:eastAsia="Georgia" w:hAnsi="Georgia"/>
                <w:b w:val="false"/>
                <w:bCs w:val="false"/>
                <w:i/>
                <w:iCs/>
                <w:color w:val="1A1A1A"/>
                <w:sz w:val="21"/>
                <w:szCs w:val="21"/>
              </w:rPr>
              <w:t xml:space="preserve">A commonly quoted evaporation time for a supermassive hole is of order 10¹⁰⁰ years. Write it out and you have not made an appointment. You have written a reminder that the middle — this part, with notebooks and sisters and poorly designed queues — is the rare interval in which anyone is around to keep a ledger at all. That is the argument for noticing. It is not an argument for a closing ceremony.</w:t>
            </w:r>
          </w:p>
        </w:tc>
      </w:tr>
    </w:tbl>
    <w:p>
      <w:pPr>
        <w:pStyle w:val="Heading3"/>
        <w:spacing w:after="80" w:before="200"/>
      </w:pPr>
      <w:r>
        <w:rPr>
          <w:rFonts w:ascii="Georgia" w:cs="Georgia" w:eastAsia="Georgia" w:hAnsi="Georgia"/>
          <w:b/>
          <w:bCs/>
          <w:i/>
          <w:iCs/>
          <w:color w:val="3D4A3A"/>
          <w:sz w:val="22"/>
          <w:szCs w:val="22"/>
        </w:rPr>
        <w:t xml:space="preserve">Video</w:t>
      </w:r>
    </w:p>
    <w:p>
      <w:pPr>
        <w:pStyle w:val="ListParagraph"/>
        <w:numPr>
          <w:ilvl w:val="0"/>
          <w:numId w:val="3"/>
        </w:numPr>
        <w:spacing w:after="140" w:line="276"/>
      </w:pPr>
      <w:hyperlink w:history="1" r:id="rIdi8xyy5zfw9xxkzewl3af3">
        <w:r>
          <w:rPr>
            <w:rFonts w:ascii="Georgia" w:cs="Georgia" w:eastAsia="Georgia" w:hAnsi="Georgia"/>
            <w:b w:val="false"/>
            <w:bCs w:val="false"/>
            <w:i w:val="false"/>
            <w:iCs w:val="false"/>
            <w:color w:val="1A4F8B"/>
            <w:sz w:val="21"/>
            <w:szCs w:val="21"/>
            <w:u w:val="single"/>
          </w:rPr>
          <w:t xml:space="preserve">TED-Ed — Schrödinger's cat (Chad Orzel)</w:t>
        </w:r>
      </w:hyperlink>
      <w:r>
        <w:rPr>
          <w:rFonts w:ascii="Georgia" w:cs="Georgia" w:eastAsia="Georgia" w:hAnsi="Georgia"/>
          <w:b w:val="false"/>
          <w:bCs w:val="false"/>
          <w:i w:val="false"/>
          <w:iCs w:val="false"/>
          <w:color w:val="1A1A1A"/>
          <w:sz w:val="20"/>
          <w:szCs w:val="20"/>
        </w:rPr>
        <w:t xml:space="preserve"> — Keep for the reductio. Add a cosmological companion:</w:t>
      </w:r>
    </w:p>
    <w:p>
      <w:pPr>
        <w:pStyle w:val="ListParagraph"/>
        <w:numPr>
          <w:ilvl w:val="0"/>
          <w:numId w:val="3"/>
        </w:numPr>
        <w:spacing w:after="140" w:line="276"/>
      </w:pPr>
      <w:hyperlink w:history="1" r:id="rIdjm0egxjqo5xeqtw1yb1my">
        <w:r>
          <w:rPr>
            <w:rFonts w:ascii="Georgia" w:cs="Georgia" w:eastAsia="Georgia" w:hAnsi="Georgia"/>
            <w:b w:val="false"/>
            <w:bCs w:val="false"/>
            <w:i w:val="false"/>
            <w:iCs w:val="false"/>
            <w:color w:val="1A4F8B"/>
            <w:sz w:val="21"/>
            <w:szCs w:val="21"/>
            <w:u w:val="single"/>
          </w:rPr>
          <w:t xml:space="preserve">PBS Space Time — The Death of the Universe</w:t>
        </w:r>
      </w:hyperlink>
      <w:r>
        <w:rPr>
          <w:rFonts w:ascii="Georgia" w:cs="Georgia" w:eastAsia="Georgia" w:hAnsi="Georgia"/>
          <w:b w:val="false"/>
          <w:bCs w:val="false"/>
          <w:i w:val="false"/>
          <w:iCs w:val="false"/>
          <w:color w:val="1A1A1A"/>
          <w:sz w:val="20"/>
          <w:szCs w:val="20"/>
        </w:rPr>
        <w:t xml:space="preserve"> — Seventeen minutes on stelliferous → degenerate → black-hole → dark eras. Matches Lecture 18’s timetable without pretending the dates are appointments.</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New glossary entries</w:t>
      </w:r>
    </w:p>
    <w:p>
      <w:pPr>
        <w:spacing w:after="200" w:before="0" w:line="288"/>
        <w:jc w:val="left"/>
      </w:pPr>
      <w:r>
        <w:rPr>
          <w:rFonts w:ascii="Georgia" w:cs="Georgia" w:eastAsia="Georgia" w:hAnsi="Georgia"/>
          <w:b w:val="false"/>
          <w:bCs w:val="false"/>
          <w:i w:val="false"/>
          <w:iCs w:val="false"/>
          <w:color w:val="1A1A1A"/>
          <w:sz w:val="22"/>
          <w:szCs w:val="22"/>
        </w:rPr>
        <w:t xml:space="preserve">Add these after the existing list, in alphabetical order when you merge. Each closes with a video, matching the book’s house style. Do not delete current entries; some of these deepen them.</w:t>
      </w:r>
    </w:p>
    <w:p>
      <w:pPr>
        <w:pStyle w:val="Heading3"/>
        <w:spacing w:after="80" w:before="200"/>
      </w:pPr>
      <w:r>
        <w:rPr>
          <w:rFonts w:ascii="Georgia" w:cs="Georgia" w:eastAsia="Georgia" w:hAnsi="Georgia"/>
          <w:b/>
          <w:bCs/>
          <w:i/>
          <w:iCs/>
          <w:color w:val="3D4A3A"/>
          <w:sz w:val="22"/>
          <w:szCs w:val="22"/>
        </w:rPr>
        <w:t xml:space="preserve">Born rule  —  (Chapter 1)</w:t>
      </w:r>
    </w:p>
    <w:p>
      <w:pPr>
        <w:spacing w:after="200" w:before="0" w:line="288"/>
        <w:jc w:val="left"/>
      </w:pPr>
      <w:r>
        <w:rPr>
          <w:rFonts w:ascii="Georgia" w:cs="Georgia" w:eastAsia="Georgia" w:hAnsi="Georgia"/>
          <w:b w:val="false"/>
          <w:bCs w:val="false"/>
          <w:i w:val="false"/>
          <w:iCs w:val="false"/>
          <w:color w:val="1A1A1A"/>
          <w:sz w:val="22"/>
          <w:szCs w:val="22"/>
        </w:rPr>
        <w:t xml:space="preserve">The working rule that the squared size of an amplitude is the probability of that outcome. It is how a superposition becomes a set of odds rather than a mood.</w:t>
      </w:r>
    </w:p>
    <w:p>
      <w:pPr>
        <w:spacing w:after="200" w:line="276"/>
      </w:pPr>
      <w:hyperlink w:history="1" r:id="rIdeijtc9ay0yfttxznnoghr">
        <w:r>
          <w:rPr>
            <w:rFonts w:ascii="Georgia" w:cs="Georgia" w:eastAsia="Georgia" w:hAnsi="Georgia"/>
            <w:b w:val="false"/>
            <w:bCs w:val="false"/>
            <w:i w:val="false"/>
            <w:iCs w:val="false"/>
            <w:color w:val="1A4F8B"/>
            <w:sz w:val="21"/>
            <w:szCs w:val="21"/>
            <w:u w:val="single"/>
          </w:rPr>
          <w:t xml:space="preserve">Up and Atom — What is The Schrödinger Equation, Exactly?</w:t>
        </w:r>
      </w:hyperlink>
      <w:r>
        <w:rPr>
          <w:rFonts w:ascii="Georgia" w:cs="Georgia" w:eastAsia="Georgia" w:hAnsi="Georgia"/>
          <w:b w:val="false"/>
          <w:bCs w:val="false"/>
          <w:i/>
          <w:iCs/>
          <w:color w:val="1A1A1A"/>
          <w:sz w:val="20"/>
          <w:szCs w:val="20"/>
        </w:rPr>
        <w:t xml:space="preserve"> — The amplitudes have to land somewhere. Born said where.</w:t>
      </w:r>
    </w:p>
    <w:p>
      <w:pPr>
        <w:pStyle w:val="Heading3"/>
        <w:spacing w:after="80" w:before="200"/>
      </w:pPr>
      <w:r>
        <w:rPr>
          <w:rFonts w:ascii="Georgia" w:cs="Georgia" w:eastAsia="Georgia" w:hAnsi="Georgia"/>
          <w:b/>
          <w:bCs/>
          <w:i/>
          <w:iCs/>
          <w:color w:val="3D4A3A"/>
          <w:sz w:val="22"/>
          <w:szCs w:val="22"/>
        </w:rPr>
        <w:t xml:space="preserve">No-communication theorem  —  (Chapter 7)</w:t>
      </w:r>
    </w:p>
    <w:p>
      <w:pPr>
        <w:spacing w:after="200" w:before="0" w:line="288"/>
        <w:jc w:val="left"/>
      </w:pPr>
      <w:r>
        <w:rPr>
          <w:rFonts w:ascii="Georgia" w:cs="Georgia" w:eastAsia="Georgia" w:hAnsi="Georgia"/>
          <w:b w:val="false"/>
          <w:bCs w:val="false"/>
          <w:i w:val="false"/>
          <w:iCs w:val="false"/>
          <w:color w:val="1A1A1A"/>
          <w:sz w:val="22"/>
          <w:szCs w:val="22"/>
        </w:rPr>
        <w:t xml:space="preserve">The proof that entanglement’s correlations cannot be used to send a message faster than light. Each local notebook looks random until the two are compared later, slowly.</w:t>
      </w:r>
    </w:p>
    <w:p>
      <w:pPr>
        <w:spacing w:after="200" w:line="276"/>
      </w:pPr>
      <w:hyperlink w:history="1" r:id="rIdivahevgiv5dt7tthgn8nx">
        <w:r>
          <w:rPr>
            <w:rFonts w:ascii="Georgia" w:cs="Georgia" w:eastAsia="Georgia" w:hAnsi="Georgia"/>
            <w:b w:val="false"/>
            <w:bCs w:val="false"/>
            <w:i w:val="false"/>
            <w:iCs w:val="false"/>
            <w:color w:val="1A4F8B"/>
            <w:sz w:val="21"/>
            <w:szCs w:val="21"/>
            <w:u w:val="single"/>
          </w:rPr>
          <w:t xml:space="preserve">Veritasium — Quantum Entanglement &amp; Spooky Action at a Distance</w:t>
        </w:r>
      </w:hyperlink>
      <w:r>
        <w:rPr>
          <w:rFonts w:ascii="Georgia" w:cs="Georgia" w:eastAsia="Georgia" w:hAnsi="Georgia"/>
          <w:b w:val="false"/>
          <w:bCs w:val="false"/>
          <w:i/>
          <w:iCs/>
          <w:color w:val="1A1A1A"/>
          <w:sz w:val="20"/>
          <w:szCs w:val="20"/>
        </w:rPr>
        <w:t xml:space="preserve"> — Nine minutes confirming that nothing was sent, which is the entire courtesy.</w:t>
      </w:r>
    </w:p>
    <w:p>
      <w:pPr>
        <w:pStyle w:val="Heading3"/>
        <w:spacing w:after="80" w:before="200"/>
      </w:pPr>
      <w:r>
        <w:rPr>
          <w:rFonts w:ascii="Georgia" w:cs="Georgia" w:eastAsia="Georgia" w:hAnsi="Georgia"/>
          <w:b/>
          <w:bCs/>
          <w:i/>
          <w:iCs/>
          <w:color w:val="3D4A3A"/>
          <w:sz w:val="22"/>
          <w:szCs w:val="22"/>
        </w:rPr>
        <w:t xml:space="preserve">No-deleting theorem  —  (Chapter 8)</w:t>
      </w:r>
    </w:p>
    <w:p>
      <w:pPr>
        <w:spacing w:after="200" w:before="0" w:line="288"/>
        <w:jc w:val="left"/>
      </w:pPr>
      <w:r>
        <w:rPr>
          <w:rFonts w:ascii="Georgia" w:cs="Georgia" w:eastAsia="Georgia" w:hAnsi="Georgia"/>
          <w:b w:val="false"/>
          <w:bCs w:val="false"/>
          <w:i w:val="false"/>
          <w:iCs w:val="false"/>
          <w:color w:val="1A1A1A"/>
          <w:sz w:val="22"/>
          <w:szCs w:val="22"/>
        </w:rPr>
        <w:t xml:space="preserve">The counterpart of no-cloning: you cannot erase an unknown quantum state against a blank and keep a perfect original. The vault fails in both directions.</w:t>
      </w:r>
    </w:p>
    <w:p>
      <w:pPr>
        <w:spacing w:after="200" w:line="276"/>
      </w:pPr>
      <w:hyperlink w:history="1" r:id="rIdqir9csq2ovlt_5ivnrwqf">
        <w:r>
          <w:rPr>
            <w:rFonts w:ascii="Georgia" w:cs="Georgia" w:eastAsia="Georgia" w:hAnsi="Georgia"/>
            <w:b w:val="false"/>
            <w:bCs w:val="false"/>
            <w:i w:val="false"/>
            <w:iCs w:val="false"/>
            <w:color w:val="1A4F8B"/>
            <w:sz w:val="21"/>
            <w:szCs w:val="21"/>
            <w:u w:val="single"/>
          </w:rPr>
          <w:t xml:space="preserve">minutephysics — The No Cloning Theorem</w:t>
        </w:r>
      </w:hyperlink>
      <w:r>
        <w:rPr>
          <w:rFonts w:ascii="Georgia" w:cs="Georgia" w:eastAsia="Georgia" w:hAnsi="Georgia"/>
          <w:b w:val="false"/>
          <w:bCs w:val="false"/>
          <w:i/>
          <w:iCs/>
          <w:color w:val="1A1A1A"/>
          <w:sz w:val="20"/>
          <w:szCs w:val="20"/>
        </w:rPr>
        <w:t xml:space="preserve"> — Same film; listen for the linear-algebra reason deletion fails too.</w:t>
      </w:r>
    </w:p>
    <w:p>
      <w:pPr>
        <w:pStyle w:val="Heading3"/>
        <w:spacing w:after="80" w:before="200"/>
      </w:pPr>
      <w:r>
        <w:rPr>
          <w:rFonts w:ascii="Georgia" w:cs="Georgia" w:eastAsia="Georgia" w:hAnsi="Georgia"/>
          <w:b/>
          <w:bCs/>
          <w:i/>
          <w:iCs/>
          <w:color w:val="3D4A3A"/>
          <w:sz w:val="22"/>
          <w:szCs w:val="22"/>
        </w:rPr>
        <w:t xml:space="preserve">Page curve  —  (Chapter 14)</w:t>
      </w:r>
    </w:p>
    <w:p>
      <w:pPr>
        <w:spacing w:after="200" w:before="0" w:line="288"/>
        <w:jc w:val="left"/>
      </w:pPr>
      <w:r>
        <w:rPr>
          <w:rFonts w:ascii="Georgia" w:cs="Georgia" w:eastAsia="Georgia" w:hAnsi="Georgia"/>
          <w:b w:val="false"/>
          <w:bCs w:val="false"/>
          <w:i w:val="false"/>
          <w:iCs w:val="false"/>
          <w:color w:val="1A1A1A"/>
          <w:sz w:val="22"/>
          <w:szCs w:val="22"/>
        </w:rPr>
        <w:t xml:space="preserve">The expected rise-then-fall of a black hole’s apparent entropy if information is preserved in the radiation. Early Hawking radiation looks thermal; later radiation is correlated with it.</w:t>
      </w:r>
    </w:p>
    <w:p>
      <w:pPr>
        <w:spacing w:after="200" w:line="276"/>
      </w:pPr>
      <w:hyperlink w:history="1" r:id="rIdmsxc-hb7sm6lwxoc41a9p">
        <w:r>
          <w:rPr>
            <w:rFonts w:ascii="Georgia" w:cs="Georgia" w:eastAsia="Georgia" w:hAnsi="Georgia"/>
            <w:b w:val="false"/>
            <w:bCs w:val="false"/>
            <w:i w:val="false"/>
            <w:iCs w:val="false"/>
            <w:color w:val="1A4F8B"/>
            <w:sz w:val="21"/>
            <w:szCs w:val="21"/>
            <w:u w:val="single"/>
          </w:rPr>
          <w:t xml:space="preserve">PBS Space Time — Have We SOLVED The Black Hole Information Paradox with Wormholes?</w:t>
        </w:r>
      </w:hyperlink>
      <w:r>
        <w:rPr>
          <w:rFonts w:ascii="Georgia" w:cs="Georgia" w:eastAsia="Georgia" w:hAnsi="Georgia"/>
          <w:b w:val="false"/>
          <w:bCs w:val="false"/>
          <w:i/>
          <w:iCs/>
          <w:color w:val="1A1A1A"/>
          <w:sz w:val="20"/>
          <w:szCs w:val="20"/>
        </w:rPr>
        <w:t xml:space="preserve"> — Already in the book; give it this name in the glossary so Lecture 14 can point at it.</w:t>
      </w:r>
    </w:p>
    <w:p>
      <w:pPr>
        <w:pStyle w:val="Heading3"/>
        <w:spacing w:after="80" w:before="200"/>
      </w:pPr>
      <w:r>
        <w:rPr>
          <w:rFonts w:ascii="Georgia" w:cs="Georgia" w:eastAsia="Georgia" w:hAnsi="Georgia"/>
          <w:b/>
          <w:bCs/>
          <w:i/>
          <w:iCs/>
          <w:color w:val="3D4A3A"/>
          <w:sz w:val="22"/>
          <w:szCs w:val="22"/>
        </w:rPr>
        <w:t xml:space="preserve">Quantum tunnelling  —  (Chapter 6 / Coda)</w:t>
      </w:r>
    </w:p>
    <w:p>
      <w:pPr>
        <w:spacing w:after="200" w:before="0" w:line="288"/>
        <w:jc w:val="left"/>
      </w:pPr>
      <w:r>
        <w:rPr>
          <w:rFonts w:ascii="Georgia" w:cs="Georgia" w:eastAsia="Georgia" w:hAnsi="Georgia"/>
          <w:b w:val="false"/>
          <w:bCs w:val="false"/>
          <w:i w:val="false"/>
          <w:iCs w:val="false"/>
          <w:color w:val="1A1A1A"/>
          <w:sz w:val="22"/>
          <w:szCs w:val="22"/>
        </w:rPr>
        <w:t xml:space="preserve">A system’s amplitude leaks through a barrier that classical energy accounting would call closed. Alpha decay, the scanning tunnelling microscope, and the Sun’s fusion all depend on it.</w:t>
      </w:r>
    </w:p>
    <w:p>
      <w:pPr>
        <w:spacing w:after="200" w:line="276"/>
      </w:pPr>
      <w:hyperlink w:history="1" r:id="rId39t29jo-dru2gobl3bo8a">
        <w:r>
          <w:rPr>
            <w:rFonts w:ascii="Georgia" w:cs="Georgia" w:eastAsia="Georgia" w:hAnsi="Georgia"/>
            <w:b w:val="false"/>
            <w:bCs w:val="false"/>
            <w:i w:val="false"/>
            <w:iCs w:val="false"/>
            <w:color w:val="1A4F8B"/>
            <w:sz w:val="21"/>
            <w:szCs w:val="21"/>
            <w:u w:val="single"/>
          </w:rPr>
          <w:t xml:space="preserve">PBS Space Time — Is Quantum Tunneling Faster than Light?</w:t>
        </w:r>
      </w:hyperlink>
      <w:r>
        <w:rPr>
          <w:rFonts w:ascii="Georgia" w:cs="Georgia" w:eastAsia="Georgia" w:hAnsi="Georgia"/>
          <w:b w:val="false"/>
          <w:bCs w:val="false"/>
          <w:i/>
          <w:iCs/>
          <w:color w:val="1A1A1A"/>
          <w:sz w:val="20"/>
          <w:szCs w:val="20"/>
        </w:rPr>
        <w:t xml:space="preserve"> — Also the honest answer: no, it is not a loophole in relativity.</w:t>
      </w:r>
    </w:p>
    <w:p>
      <w:pPr>
        <w:pStyle w:val="Heading3"/>
        <w:spacing w:after="80" w:before="200"/>
      </w:pPr>
      <w:r>
        <w:rPr>
          <w:rFonts w:ascii="Georgia" w:cs="Georgia" w:eastAsia="Georgia" w:hAnsi="Georgia"/>
          <w:b/>
          <w:bCs/>
          <w:i/>
          <w:iCs/>
          <w:color w:val="3D4A3A"/>
          <w:sz w:val="22"/>
          <w:szCs w:val="22"/>
        </w:rPr>
        <w:t xml:space="preserve">Unruh effect  —  (Chapter 6)</w:t>
      </w:r>
    </w:p>
    <w:p>
      <w:pPr>
        <w:spacing w:after="200" w:before="0" w:line="288"/>
        <w:jc w:val="left"/>
      </w:pPr>
      <w:r>
        <w:rPr>
          <w:rFonts w:ascii="Georgia" w:cs="Georgia" w:eastAsia="Georgia" w:hAnsi="Georgia"/>
          <w:b w:val="false"/>
          <w:bCs w:val="false"/>
          <w:i w:val="false"/>
          <w:iCs w:val="false"/>
          <w:color w:val="1A1A1A"/>
          <w:sz w:val="22"/>
          <w:szCs w:val="22"/>
        </w:rPr>
        <w:t xml:space="preserve">An accelerating observer can find a warm bath in a vacuum that an inertial observer calls empty. Cousin to Hawking radiation; different reason to distrust the word “nothing.”</w:t>
      </w:r>
    </w:p>
    <w:p>
      <w:pPr>
        <w:spacing w:after="200" w:line="276"/>
      </w:pPr>
      <w:hyperlink w:history="1" r:id="rIdonytzl2hqoov-uh4dra3k">
        <w:r>
          <w:rPr>
            <w:rFonts w:ascii="Georgia" w:cs="Georgia" w:eastAsia="Georgia" w:hAnsi="Georgia"/>
            <w:b w:val="false"/>
            <w:bCs w:val="false"/>
            <w:i w:val="false"/>
            <w:iCs w:val="false"/>
            <w:color w:val="1A4F8B"/>
            <w:sz w:val="21"/>
            <w:szCs w:val="21"/>
            <w:u w:val="single"/>
          </w:rPr>
          <w:t xml:space="preserve">PBS Space Time — The Unruh Effect</w:t>
        </w:r>
      </w:hyperlink>
      <w:r>
        <w:rPr>
          <w:rFonts w:ascii="Georgia" w:cs="Georgia" w:eastAsia="Georgia" w:hAnsi="Georgia"/>
          <w:b w:val="false"/>
          <w:bCs w:val="false"/>
          <w:i/>
          <w:iCs/>
          <w:color w:val="1A1A1A"/>
          <w:sz w:val="20"/>
          <w:szCs w:val="20"/>
        </w:rPr>
        <w:t xml:space="preserve"> — Eleven minutes on why an accelerating thermometer can find warmth in a vacuum another observer still calls empty.</w:t>
      </w:r>
    </w:p>
    <w:p>
      <w:pPr>
        <w:pStyle w:val="Heading3"/>
        <w:spacing w:after="80" w:before="200"/>
      </w:pPr>
      <w:r>
        <w:rPr>
          <w:rFonts w:ascii="Georgia" w:cs="Georgia" w:eastAsia="Georgia" w:hAnsi="Georgia"/>
          <w:b/>
          <w:bCs/>
          <w:i/>
          <w:iCs/>
          <w:color w:val="3D4A3A"/>
          <w:sz w:val="22"/>
          <w:szCs w:val="22"/>
        </w:rPr>
        <w:t xml:space="preserve">Pointer state  —  (Chapter 10)</w:t>
      </w:r>
    </w:p>
    <w:p>
      <w:pPr>
        <w:spacing w:after="200" w:before="0" w:line="288"/>
        <w:jc w:val="left"/>
      </w:pPr>
      <w:r>
        <w:rPr>
          <w:rFonts w:ascii="Georgia" w:cs="Georgia" w:eastAsia="Georgia" w:hAnsi="Georgia"/>
          <w:b w:val="false"/>
          <w:bCs w:val="false"/>
          <w:i w:val="false"/>
          <w:iCs w:val="false"/>
          <w:color w:val="1A1A1A"/>
          <w:sz w:val="22"/>
          <w:szCs w:val="22"/>
        </w:rPr>
        <w:t xml:space="preserve">Already defined; add this extra clause: they are the states that survive being photocopied by the environment. Superpositions of very different positions do not photocopy.</w:t>
      </w:r>
    </w:p>
    <w:p>
      <w:pPr>
        <w:spacing w:after="200" w:line="276"/>
      </w:pPr>
      <w:hyperlink w:history="1" r:id="rId8ttyt-bo2iskyotykice7">
        <w:r>
          <w:rPr>
            <w:rFonts w:ascii="Georgia" w:cs="Georgia" w:eastAsia="Georgia" w:hAnsi="Georgia"/>
            <w:b w:val="false"/>
            <w:bCs w:val="false"/>
            <w:i w:val="false"/>
            <w:iCs w:val="false"/>
            <w:color w:val="1A4F8B"/>
            <w:sz w:val="21"/>
            <w:szCs w:val="21"/>
            <w:u w:val="single"/>
          </w:rPr>
          <w:t xml:space="preserve">PBS Space Time — How Do Quantum States Manifest In The Classical World?</w:t>
        </w:r>
      </w:hyperlink>
      <w:r>
        <w:rPr>
          <w:rFonts w:ascii="Georgia" w:cs="Georgia" w:eastAsia="Georgia" w:hAnsi="Georgia"/>
          <w:b w:val="false"/>
          <w:bCs w:val="false"/>
          <w:i/>
          <w:iCs/>
          <w:color w:val="1A1A1A"/>
          <w:sz w:val="20"/>
          <w:szCs w:val="20"/>
        </w:rPr>
        <w:t xml:space="preserve"> — Already listed; repeat under Pointer States so einselection and photocopying share a page.</w:t>
      </w:r>
    </w:p>
    <w:p>
      <w:pPr>
        <w:pStyle w:val="Heading3"/>
        <w:spacing w:after="80" w:before="200"/>
      </w:pPr>
      <w:r>
        <w:rPr>
          <w:rFonts w:ascii="Georgia" w:cs="Georgia" w:eastAsia="Georgia" w:hAnsi="Georgia"/>
          <w:b/>
          <w:bCs/>
          <w:i/>
          <w:iCs/>
          <w:color w:val="3D4A3A"/>
          <w:sz w:val="22"/>
          <w:szCs w:val="22"/>
        </w:rPr>
        <w:t xml:space="preserve">Landauer’s principle  —  (Chapter 16)</w:t>
      </w:r>
    </w:p>
    <w:p>
      <w:pPr>
        <w:spacing w:after="200" w:before="0" w:line="288"/>
        <w:jc w:val="left"/>
      </w:pPr>
      <w:r>
        <w:rPr>
          <w:rFonts w:ascii="Georgia" w:cs="Georgia" w:eastAsia="Georgia" w:hAnsi="Georgia"/>
          <w:b w:val="false"/>
          <w:bCs w:val="false"/>
          <w:i w:val="false"/>
          <w:iCs w:val="false"/>
          <w:color w:val="1A1A1A"/>
          <w:sz w:val="22"/>
          <w:szCs w:val="22"/>
        </w:rPr>
        <w:t xml:space="preserve">Already defined; add Maxwell’s demon as a see-also, so the clerk who thinks information is free has a name.</w:t>
      </w:r>
    </w:p>
    <w:p>
      <w:pPr>
        <w:spacing w:after="200" w:line="276"/>
      </w:pPr>
      <w:hyperlink w:history="1" r:id="rIdvq7xlytbxbkyo0yzi2lnl">
        <w:r>
          <w:rPr>
            <w:rFonts w:ascii="Georgia" w:cs="Georgia" w:eastAsia="Georgia" w:hAnsi="Georgia"/>
            <w:b w:val="false"/>
            <w:bCs w:val="false"/>
            <w:i w:val="false"/>
            <w:iCs w:val="false"/>
            <w:color w:val="1A4F8B"/>
            <w:sz w:val="21"/>
            <w:szCs w:val="21"/>
            <w:u w:val="single"/>
          </w:rPr>
          <w:t xml:space="preserve">Up and Atom — Pure Information Gives Off Heat</w:t>
        </w:r>
      </w:hyperlink>
      <w:r>
        <w:rPr>
          <w:rFonts w:ascii="Georgia" w:cs="Georgia" w:eastAsia="Georgia" w:hAnsi="Georgia"/>
          <w:b w:val="false"/>
          <w:bCs w:val="false"/>
          <w:i/>
          <w:iCs/>
          <w:color w:val="1A1A1A"/>
          <w:sz w:val="20"/>
          <w:szCs w:val="20"/>
        </w:rPr>
        <w:t xml:space="preserve"> — Keep.</w:t>
      </w:r>
    </w:p>
    <w:p>
      <w:pPr>
        <w:pStyle w:val="Heading3"/>
        <w:spacing w:after="80" w:before="200"/>
      </w:pPr>
      <w:r>
        <w:rPr>
          <w:rFonts w:ascii="Georgia" w:cs="Georgia" w:eastAsia="Georgia" w:hAnsi="Georgia"/>
          <w:b/>
          <w:bCs/>
          <w:i/>
          <w:iCs/>
          <w:color w:val="3D4A3A"/>
          <w:sz w:val="22"/>
          <w:szCs w:val="22"/>
        </w:rPr>
        <w:t xml:space="preserve">Relational quantum mechanics  —  (Chapter 11)</w:t>
      </w:r>
    </w:p>
    <w:p>
      <w:pPr>
        <w:spacing w:after="200" w:before="0" w:line="288"/>
        <w:jc w:val="left"/>
      </w:pPr>
      <w:r>
        <w:rPr>
          <w:rFonts w:ascii="Georgia" w:cs="Georgia" w:eastAsia="Georgia" w:hAnsi="Georgia"/>
          <w:b w:val="false"/>
          <w:bCs w:val="false"/>
          <w:i w:val="false"/>
          <w:iCs w:val="false"/>
          <w:color w:val="1A1A1A"/>
          <w:sz w:val="22"/>
          <w:szCs w:val="22"/>
        </w:rPr>
        <w:t xml:space="preserve">Rovelli’s account: facts about a system are relative to another system. Wigner and his friend need not share one official list. Helgoland is the book-length version.</w:t>
      </w:r>
    </w:p>
    <w:p>
      <w:pPr>
        <w:spacing w:after="200" w:line="276"/>
      </w:pPr>
      <w:hyperlink w:history="1" r:id="rIdzbkbnixp5r9igxrmq8lmo">
        <w:r>
          <w:rPr>
            <w:rFonts w:ascii="Georgia" w:cs="Georgia" w:eastAsia="Georgia" w:hAnsi="Georgia"/>
            <w:b w:val="false"/>
            <w:bCs w:val="false"/>
            <w:i w:val="false"/>
            <w:iCs w:val="false"/>
            <w:color w:val="1A4F8B"/>
            <w:sz w:val="21"/>
            <w:szCs w:val="21"/>
            <w:u w:val="single"/>
          </w:rPr>
          <w:t xml:space="preserve">Rovelli talking Helgoland</w:t>
        </w:r>
      </w:hyperlink>
      <w:r>
        <w:rPr>
          <w:rFonts w:ascii="Georgia" w:cs="Georgia" w:eastAsia="Georgia" w:hAnsi="Georgia"/>
          <w:b w:val="false"/>
          <w:bCs w:val="false"/>
          <w:i/>
          <w:iCs/>
          <w:color w:val="1A1A1A"/>
          <w:sz w:val="20"/>
          <w:szCs w:val="20"/>
        </w:rPr>
        <w:t xml:space="preserve"> — Already linked from Further Reading; promote the idea into the glossary so Lecture 11 has four churches, not three.</w:t>
      </w:r>
    </w:p>
    <w:p>
      <w:pPr>
        <w:pStyle w:val="Heading3"/>
        <w:spacing w:after="80" w:before="200"/>
      </w:pPr>
      <w:r>
        <w:rPr>
          <w:rFonts w:ascii="Georgia" w:cs="Georgia" w:eastAsia="Georgia" w:hAnsi="Georgia"/>
          <w:b/>
          <w:bCs/>
          <w:i/>
          <w:iCs/>
          <w:color w:val="3D4A3A"/>
          <w:sz w:val="22"/>
          <w:szCs w:val="22"/>
        </w:rPr>
        <w:t xml:space="preserve">QBism  —  (Chapter 11)</w:t>
      </w:r>
    </w:p>
    <w:p>
      <w:pPr>
        <w:spacing w:after="200" w:before="0" w:line="288"/>
        <w:jc w:val="left"/>
      </w:pPr>
      <w:r>
        <w:rPr>
          <w:rFonts w:ascii="Georgia" w:cs="Georgia" w:eastAsia="Georgia" w:hAnsi="Georgia"/>
          <w:b w:val="false"/>
          <w:bCs w:val="false"/>
          <w:i w:val="false"/>
          <w:iCs w:val="false"/>
          <w:color w:val="1A1A1A"/>
          <w:sz w:val="22"/>
          <w:szCs w:val="22"/>
        </w:rPr>
        <w:t xml:space="preserve">An interpretation that treats the quantum state as an agent’s probabilities for their own future experience, not as a full outdoor inventory of the world. Mentioned so the panel is not only three men and a vampire.</w:t>
      </w:r>
    </w:p>
    <w:p>
      <w:pPr>
        <w:spacing w:after="200" w:line="276"/>
      </w:pPr>
      <w:hyperlink w:history="1" r:id="rIdh4p1zbmg-7_xj5izxmxwv">
        <w:r>
          <w:rPr>
            <w:rFonts w:ascii="Georgia" w:cs="Georgia" w:eastAsia="Georgia" w:hAnsi="Georgia"/>
            <w:b w:val="false"/>
            <w:bCs w:val="false"/>
            <w:i w:val="false"/>
            <w:iCs w:val="false"/>
            <w:color w:val="1A4F8B"/>
            <w:sz w:val="21"/>
            <w:szCs w:val="21"/>
            <w:u w:val="single"/>
          </w:rPr>
          <w:t xml:space="preserve">Sabine Hossenfelder — The Problem with Quantum Measurement</w:t>
        </w:r>
      </w:hyperlink>
      <w:r>
        <w:rPr>
          <w:rFonts w:ascii="Georgia" w:cs="Georgia" w:eastAsia="Georgia" w:hAnsi="Georgia"/>
          <w:b w:val="false"/>
          <w:bCs w:val="false"/>
          <w:i/>
          <w:iCs/>
          <w:color w:val="1A1A1A"/>
          <w:sz w:val="20"/>
          <w:szCs w:val="20"/>
        </w:rPr>
        <w:t xml:space="preserve"> — Use as a map of the options, not as an endorsement.</w:t>
      </w:r>
    </w:p>
    <w:p>
      <w:pPr>
        <w:pStyle w:val="Heading3"/>
        <w:spacing w:after="80" w:before="200"/>
      </w:pPr>
      <w:r>
        <w:rPr>
          <w:rFonts w:ascii="Georgia" w:cs="Georgia" w:eastAsia="Georgia" w:hAnsi="Georgia"/>
          <w:b/>
          <w:bCs/>
          <w:i/>
          <w:iCs/>
          <w:color w:val="3D4A3A"/>
          <w:sz w:val="22"/>
          <w:szCs w:val="22"/>
        </w:rPr>
        <w:t xml:space="preserve">Amplitude (probability)  —  (Chapter 1)</w:t>
      </w:r>
    </w:p>
    <w:p>
      <w:pPr>
        <w:spacing w:after="200" w:before="0" w:line="288"/>
        <w:jc w:val="left"/>
      </w:pPr>
      <w:r>
        <w:rPr>
          <w:rFonts w:ascii="Georgia" w:cs="Georgia" w:eastAsia="Georgia" w:hAnsi="Georgia"/>
          <w:b w:val="false"/>
          <w:bCs w:val="false"/>
          <w:i w:val="false"/>
          <w:iCs w:val="false"/>
          <w:color w:val="1A1A1A"/>
          <w:sz w:val="22"/>
          <w:szCs w:val="22"/>
        </w:rPr>
        <w:t xml:space="preserve">The complex weight attached to an alternative in a superposition. Square its size for a probability; keep the phase if you want interference. Lose the phase and you have only a list of odds, which is what decoherence sells you.</w:t>
      </w:r>
    </w:p>
    <w:p>
      <w:pPr>
        <w:spacing w:after="200" w:line="276"/>
      </w:pPr>
      <w:hyperlink w:history="1" r:id="rIdzxyly87gi1okops2a6kej">
        <w:r>
          <w:rPr>
            <w:rFonts w:ascii="Georgia" w:cs="Georgia" w:eastAsia="Georgia" w:hAnsi="Georgia"/>
            <w:b w:val="false"/>
            <w:bCs w:val="false"/>
            <w:i w:val="false"/>
            <w:iCs w:val="false"/>
            <w:color w:val="1A4F8B"/>
            <w:sz w:val="21"/>
            <w:szCs w:val="21"/>
            <w:u w:val="single"/>
          </w:rPr>
          <w:t xml:space="preserve">3Blue1Brown — Some light quantum mechanics</w:t>
        </w:r>
      </w:hyperlink>
      <w:r>
        <w:rPr>
          <w:rFonts w:ascii="Georgia" w:cs="Georgia" w:eastAsia="Georgia" w:hAnsi="Georgia"/>
          <w:b w:val="false"/>
          <w:bCs w:val="false"/>
          <w:i/>
          <w:iCs/>
          <w:color w:val="1A1A1A"/>
          <w:sz w:val="20"/>
          <w:szCs w:val="20"/>
        </w:rPr>
        <w:t xml:space="preserve"> — Phases made visible with polarisers.</w:t>
      </w:r>
    </w:p>
    <w:p>
      <w:pPr>
        <w:pStyle w:val="Heading3"/>
        <w:spacing w:after="80" w:before="200"/>
      </w:pPr>
      <w:r>
        <w:rPr>
          <w:rFonts w:ascii="Georgia" w:cs="Georgia" w:eastAsia="Georgia" w:hAnsi="Georgia"/>
          <w:b/>
          <w:bCs/>
          <w:i/>
          <w:iCs/>
          <w:color w:val="3D4A3A"/>
          <w:sz w:val="22"/>
          <w:szCs w:val="22"/>
        </w:rPr>
        <w:t xml:space="preserve">Hilbert space  —  (Chapter 1)</w:t>
      </w:r>
    </w:p>
    <w:p>
      <w:pPr>
        <w:spacing w:after="200" w:before="0" w:line="288"/>
        <w:jc w:val="left"/>
      </w:pPr>
      <w:r>
        <w:rPr>
          <w:rFonts w:ascii="Georgia" w:cs="Georgia" w:eastAsia="Georgia" w:hAnsi="Georgia"/>
          <w:b w:val="false"/>
          <w:bCs w:val="false"/>
          <w:i w:val="false"/>
          <w:iCs w:val="false"/>
          <w:color w:val="1A1A1A"/>
          <w:sz w:val="22"/>
          <w:szCs w:val="22"/>
        </w:rPr>
        <w:t xml:space="preserve">The mathematical room in which quantum states live as vectors. Superposition is addition in that room. It is not a building in Coldharrow, though several clerks have asked.</w:t>
      </w:r>
    </w:p>
    <w:p>
      <w:pPr>
        <w:spacing w:after="200" w:line="276"/>
      </w:pPr>
      <w:hyperlink w:history="1" r:id="rIdwmcythwq0mtkxpx3k4q2u">
        <w:r>
          <w:rPr>
            <w:rFonts w:ascii="Georgia" w:cs="Georgia" w:eastAsia="Georgia" w:hAnsi="Georgia"/>
            <w:b w:val="false"/>
            <w:bCs w:val="false"/>
            <w:i w:val="false"/>
            <w:iCs w:val="false"/>
            <w:color w:val="1A4F8B"/>
            <w:sz w:val="21"/>
            <w:szCs w:val="21"/>
            <w:u w:val="single"/>
          </w:rPr>
          <w:t xml:space="preserve">Quantum Sense — bras and bra-ket notation</w:t>
        </w:r>
      </w:hyperlink>
      <w:r>
        <w:rPr>
          <w:rFonts w:ascii="Georgia" w:cs="Georgia" w:eastAsia="Georgia" w:hAnsi="Georgia"/>
          <w:b w:val="false"/>
          <w:bCs w:val="false"/>
          <w:i/>
          <w:iCs/>
          <w:color w:val="1A1A1A"/>
          <w:sz w:val="20"/>
          <w:szCs w:val="20"/>
        </w:rPr>
        <w:t xml:space="preserve"> — Already in the book; let Hilbert space point at the same film.</w:t>
      </w:r>
    </w:p>
    <w:p>
      <w:pPr>
        <w:pStyle w:val="Heading3"/>
        <w:spacing w:after="80" w:before="200"/>
      </w:pPr>
      <w:r>
        <w:rPr>
          <w:rFonts w:ascii="Georgia" w:cs="Georgia" w:eastAsia="Georgia" w:hAnsi="Georgia"/>
          <w:b/>
          <w:bCs/>
          <w:i/>
          <w:iCs/>
          <w:color w:val="3D4A3A"/>
          <w:sz w:val="22"/>
          <w:szCs w:val="22"/>
        </w:rPr>
        <w:t xml:space="preserve">Event horizon (reminder)  —  (Chapter 6)</w:t>
      </w:r>
    </w:p>
    <w:p>
      <w:pPr>
        <w:spacing w:after="200" w:before="0" w:line="288"/>
        <w:jc w:val="left"/>
      </w:pPr>
      <w:r>
        <w:rPr>
          <w:rFonts w:ascii="Georgia" w:cs="Georgia" w:eastAsia="Georgia" w:hAnsi="Georgia"/>
          <w:b w:val="false"/>
          <w:bCs w:val="false"/>
          <w:i w:val="false"/>
          <w:iCs w:val="false"/>
          <w:color w:val="1A1A1A"/>
          <w:sz w:val="22"/>
          <w:szCs w:val="22"/>
        </w:rPr>
        <w:t xml:space="preserve">Already defined. Add: it is a boundary for distant observers, not a steel lid. Things do not pile up against it like post at a closed office.</w:t>
      </w:r>
    </w:p>
    <w:p>
      <w:pPr>
        <w:spacing w:after="200" w:line="276"/>
      </w:pPr>
      <w:hyperlink w:history="1" r:id="rIdy9ik6gxw9ijf0jkbx9_v_">
        <w:r>
          <w:rPr>
            <w:rFonts w:ascii="Georgia" w:cs="Georgia" w:eastAsia="Georgia" w:hAnsi="Georgia"/>
            <w:b w:val="false"/>
            <w:bCs w:val="false"/>
            <w:i w:val="false"/>
            <w:iCs w:val="false"/>
            <w:color w:val="1A4F8B"/>
            <w:sz w:val="21"/>
            <w:szCs w:val="21"/>
            <w:u w:val="single"/>
          </w:rPr>
          <w:t xml:space="preserve">PBS Space Time — What Happens at the Event Horizon?</w:t>
        </w:r>
      </w:hyperlink>
      <w:r>
        <w:rPr>
          <w:rFonts w:ascii="Georgia" w:cs="Georgia" w:eastAsia="Georgia" w:hAnsi="Georgia"/>
          <w:b w:val="false"/>
          <w:bCs w:val="false"/>
          <w:i/>
          <w:iCs/>
          <w:color w:val="1A1A1A"/>
          <w:sz w:val="20"/>
          <w:szCs w:val="20"/>
        </w:rPr>
        <w:t xml:space="preserve"> — Keep.</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Bibliography expansions</w:t>
      </w:r>
    </w:p>
    <w:p>
      <w:pPr>
        <w:spacing w:after="200" w:before="0" w:line="288"/>
        <w:jc w:val="left"/>
      </w:pPr>
      <w:r>
        <w:rPr>
          <w:rFonts w:ascii="Georgia" w:cs="Georgia" w:eastAsia="Georgia" w:hAnsi="Georgia"/>
          <w:b w:val="false"/>
          <w:bCs w:val="false"/>
          <w:i w:val="false"/>
          <w:iCs w:val="false"/>
          <w:color w:val="1A1A1A"/>
          <w:sz w:val="22"/>
          <w:szCs w:val="22"/>
        </w:rPr>
        <w:t xml:space="preserve">Add these to Further Reading. Do not remove anyone already on the list. The annotations match the book’s tone: useful, slightly dry, unwilling to pretend a popular book is a textbook.</w:t>
      </w:r>
    </w:p>
    <w:p>
      <w:pPr>
        <w:spacing w:after="60" w:before="80"/>
      </w:pPr>
      <w:r>
        <w:rPr>
          <w:rFonts w:ascii="Georgia" w:cs="Georgia" w:eastAsia="Georgia" w:hAnsi="Georgia"/>
          <w:b/>
          <w:bCs/>
          <w:i w:val="false"/>
          <w:iCs w:val="false"/>
          <w:color w:val="1A1A1A"/>
          <w:sz w:val="21"/>
          <w:szCs w:val="21"/>
        </w:rPr>
        <w:t xml:space="preserve">Bell, J. S.. </w:t>
      </w:r>
      <w:r>
        <w:rPr>
          <w:rFonts w:ascii="Georgia" w:cs="Georgia" w:eastAsia="Georgia" w:hAnsi="Georgia"/>
          <w:b w:val="false"/>
          <w:bCs w:val="false"/>
          <w:i/>
          <w:iCs/>
          <w:color w:val="1A1A1A"/>
          <w:sz w:val="21"/>
          <w:szCs w:val="21"/>
        </w:rPr>
        <w:t xml:space="preserve">Speakable and Unspeakable in Quantum Mechanics. 2nd ed., Cambridge University Press, 2004.</w:t>
      </w:r>
    </w:p>
    <w:p>
      <w:pPr>
        <w:spacing w:after="140" w:before="0" w:line="288"/>
        <w:jc w:val="left"/>
      </w:pPr>
      <w:r>
        <w:rPr>
          <w:rFonts w:ascii="Georgia" w:cs="Georgia" w:eastAsia="Georgia" w:hAnsi="Georgia"/>
          <w:b w:val="false"/>
          <w:bCs w:val="false"/>
          <w:i w:val="false"/>
          <w:iCs w:val="false"/>
          <w:color w:val="5C5C5C"/>
          <w:sz w:val="20"/>
          <w:szCs w:val="20"/>
        </w:rPr>
        <w:t xml:space="preserve">The papers themselves, including the one that ends local innocence. Bellboy, without the Belfast jokes.</w:t>
      </w:r>
    </w:p>
    <w:p>
      <w:pPr>
        <w:spacing w:after="60" w:before="80"/>
      </w:pPr>
      <w:r>
        <w:rPr>
          <w:rFonts w:ascii="Georgia" w:cs="Georgia" w:eastAsia="Georgia" w:hAnsi="Georgia"/>
          <w:b/>
          <w:bCs/>
          <w:i w:val="false"/>
          <w:iCs w:val="false"/>
          <w:color w:val="1A1A1A"/>
          <w:sz w:val="21"/>
          <w:szCs w:val="21"/>
        </w:rPr>
        <w:t xml:space="preserve">Bekenstein, Jacob D.. </w:t>
      </w:r>
      <w:r>
        <w:rPr>
          <w:rFonts w:ascii="Georgia" w:cs="Georgia" w:eastAsia="Georgia" w:hAnsi="Georgia"/>
          <w:b w:val="false"/>
          <w:bCs w:val="false"/>
          <w:i/>
          <w:iCs/>
          <w:color w:val="1A1A1A"/>
          <w:sz w:val="21"/>
          <w:szCs w:val="21"/>
        </w:rPr>
        <w:t xml:space="preserve">“Black Holes and Entropy.” Physical Review D, 1973.</w:t>
      </w:r>
    </w:p>
    <w:p>
      <w:pPr>
        <w:spacing w:after="140" w:before="0" w:line="288"/>
        <w:jc w:val="left"/>
      </w:pPr>
      <w:r>
        <w:rPr>
          <w:rFonts w:ascii="Georgia" w:cs="Georgia" w:eastAsia="Georgia" w:hAnsi="Georgia"/>
          <w:b w:val="false"/>
          <w:bCs w:val="false"/>
          <w:i w:val="false"/>
          <w:iCs w:val="false"/>
          <w:color w:val="5C5C5C"/>
          <w:sz w:val="20"/>
          <w:szCs w:val="20"/>
        </w:rPr>
        <w:t xml:space="preserve">The area law before Hawking finished the temperature. Short, historic, and the reason 4C was never a cupboard.</w:t>
      </w:r>
    </w:p>
    <w:p>
      <w:pPr>
        <w:spacing w:after="60" w:before="80"/>
      </w:pPr>
      <w:r>
        <w:rPr>
          <w:rFonts w:ascii="Georgia" w:cs="Georgia" w:eastAsia="Georgia" w:hAnsi="Georgia"/>
          <w:b/>
          <w:bCs/>
          <w:i w:val="false"/>
          <w:iCs w:val="false"/>
          <w:color w:val="1A1A1A"/>
          <w:sz w:val="21"/>
          <w:szCs w:val="21"/>
        </w:rPr>
        <w:t xml:space="preserve">Bohm, David. </w:t>
      </w:r>
      <w:r>
        <w:rPr>
          <w:rFonts w:ascii="Georgia" w:cs="Georgia" w:eastAsia="Georgia" w:hAnsi="Georgia"/>
          <w:b w:val="false"/>
          <w:bCs w:val="false"/>
          <w:i/>
          <w:iCs/>
          <w:color w:val="1A1A1A"/>
          <w:sz w:val="21"/>
          <w:szCs w:val="21"/>
        </w:rPr>
        <w:t xml:space="preserve">“A Suggested Interpretation of the Quantum Theory in Terms of ‘Hidden’ Variables, I &amp; II.” Physical Review, 1952.</w:t>
      </w:r>
    </w:p>
    <w:p>
      <w:pPr>
        <w:spacing w:after="140" w:before="0" w:line="288"/>
        <w:jc w:val="left"/>
      </w:pPr>
      <w:r>
        <w:rPr>
          <w:rFonts w:ascii="Georgia" w:cs="Georgia" w:eastAsia="Georgia" w:hAnsi="Georgia"/>
          <w:b w:val="false"/>
          <w:bCs w:val="false"/>
          <w:i w:val="false"/>
          <w:iCs w:val="false"/>
          <w:color w:val="5C5C5C"/>
          <w:sz w:val="20"/>
          <w:szCs w:val="20"/>
        </w:rPr>
        <w:t xml:space="preserve">The Duc’s mathematics without the gloves. Not light reading. Entirely optional.</w:t>
      </w:r>
    </w:p>
    <w:p>
      <w:pPr>
        <w:spacing w:after="60" w:before="80"/>
      </w:pPr>
      <w:r>
        <w:rPr>
          <w:rFonts w:ascii="Georgia" w:cs="Georgia" w:eastAsia="Georgia" w:hAnsi="Georgia"/>
          <w:b/>
          <w:bCs/>
          <w:i w:val="false"/>
          <w:iCs w:val="false"/>
          <w:color w:val="1A1A1A"/>
          <w:sz w:val="21"/>
          <w:szCs w:val="21"/>
        </w:rPr>
        <w:t xml:space="preserve">Nielsen, Michael A., and Isaac L. Chuang. </w:t>
      </w:r>
      <w:r>
        <w:rPr>
          <w:rFonts w:ascii="Georgia" w:cs="Georgia" w:eastAsia="Georgia" w:hAnsi="Georgia"/>
          <w:b w:val="false"/>
          <w:bCs w:val="false"/>
          <w:i/>
          <w:iCs/>
          <w:color w:val="1A1A1A"/>
          <w:sz w:val="21"/>
          <w:szCs w:val="21"/>
        </w:rPr>
        <w:t xml:space="preserve">Quantum Computation and Quantum Information. Cambridge University Press, 2010.</w:t>
      </w:r>
    </w:p>
    <w:p>
      <w:pPr>
        <w:spacing w:after="140" w:before="0" w:line="288"/>
        <w:jc w:val="left"/>
      </w:pPr>
      <w:r>
        <w:rPr>
          <w:rFonts w:ascii="Georgia" w:cs="Georgia" w:eastAsia="Georgia" w:hAnsi="Georgia"/>
          <w:b w:val="false"/>
          <w:bCs w:val="false"/>
          <w:i w:val="false"/>
          <w:iCs w:val="false"/>
          <w:color w:val="5C5C5C"/>
          <w:sz w:val="20"/>
          <w:szCs w:val="20"/>
        </w:rPr>
        <w:t xml:space="preserve">The standard door into no-cloning, syndromes, and thresholds. Lecture 8 and Lecture 15’s grown-up cousin.</w:t>
      </w:r>
    </w:p>
    <w:p>
      <w:pPr>
        <w:spacing w:after="60" w:before="80"/>
      </w:pPr>
      <w:r>
        <w:rPr>
          <w:rFonts w:ascii="Georgia" w:cs="Georgia" w:eastAsia="Georgia" w:hAnsi="Georgia"/>
          <w:b/>
          <w:bCs/>
          <w:i w:val="false"/>
          <w:iCs w:val="false"/>
          <w:color w:val="1A1A1A"/>
          <w:sz w:val="21"/>
          <w:szCs w:val="21"/>
        </w:rPr>
        <w:t xml:space="preserve">Preskill, John. </w:t>
      </w:r>
      <w:r>
        <w:rPr>
          <w:rFonts w:ascii="Georgia" w:cs="Georgia" w:eastAsia="Georgia" w:hAnsi="Georgia"/>
          <w:b w:val="false"/>
          <w:bCs w:val="false"/>
          <w:i/>
          <w:iCs/>
          <w:color w:val="1A1A1A"/>
          <w:sz w:val="21"/>
          <w:szCs w:val="21"/>
        </w:rPr>
        <w:t xml:space="preserve">Lecture notes on Quantum Computation. Caltech, various years. freely available.</w:t>
      </w:r>
    </w:p>
    <w:p>
      <w:pPr>
        <w:spacing w:after="140" w:before="0" w:line="288"/>
        <w:jc w:val="left"/>
      </w:pPr>
      <w:r>
        <w:rPr>
          <w:rFonts w:ascii="Georgia" w:cs="Georgia" w:eastAsia="Georgia" w:hAnsi="Georgia"/>
          <w:b w:val="false"/>
          <w:bCs w:val="false"/>
          <w:i w:val="false"/>
          <w:iCs w:val="false"/>
          <w:color w:val="5C5C5C"/>
          <w:sz w:val="20"/>
          <w:szCs w:val="20"/>
        </w:rPr>
        <w:t xml:space="preserve">Clearer than a Ministry circular and updated when the facts move. Use for error correction and for the sentence “this is not settled.”</w:t>
      </w:r>
    </w:p>
    <w:p>
      <w:pPr>
        <w:spacing w:after="60" w:before="80"/>
      </w:pPr>
      <w:r>
        <w:rPr>
          <w:rFonts w:ascii="Georgia" w:cs="Georgia" w:eastAsia="Georgia" w:hAnsi="Georgia"/>
          <w:b/>
          <w:bCs/>
          <w:i w:val="false"/>
          <w:iCs w:val="false"/>
          <w:color w:val="1A1A1A"/>
          <w:sz w:val="21"/>
          <w:szCs w:val="21"/>
        </w:rPr>
        <w:t xml:space="preserve">Wallace, David. </w:t>
      </w:r>
      <w:r>
        <w:rPr>
          <w:rFonts w:ascii="Georgia" w:cs="Georgia" w:eastAsia="Georgia" w:hAnsi="Georgia"/>
          <w:b w:val="false"/>
          <w:bCs w:val="false"/>
          <w:i/>
          <w:iCs/>
          <w:color w:val="1A1A1A"/>
          <w:sz w:val="21"/>
          <w:szCs w:val="21"/>
        </w:rPr>
        <w:t xml:space="preserve">The Emergent Multiverse. Oxford University Press, 2012.</w:t>
      </w:r>
    </w:p>
    <w:p>
      <w:pPr>
        <w:spacing w:after="140" w:before="0" w:line="288"/>
        <w:jc w:val="left"/>
      </w:pPr>
      <w:r>
        <w:rPr>
          <w:rFonts w:ascii="Georgia" w:cs="Georgia" w:eastAsia="Georgia" w:hAnsi="Georgia"/>
          <w:b w:val="false"/>
          <w:bCs w:val="false"/>
          <w:i w:val="false"/>
          <w:iCs w:val="false"/>
          <w:color w:val="5C5C5C"/>
          <w:sz w:val="20"/>
          <w:szCs w:val="20"/>
        </w:rPr>
        <w:t xml:space="preserve">The most careful philosophical defence of Everett. Tengelman would like it. Mrs Chain would ask who pays for the other branches.</w:t>
      </w:r>
    </w:p>
    <w:p>
      <w:pPr>
        <w:spacing w:after="60" w:before="80"/>
      </w:pPr>
      <w:r>
        <w:rPr>
          <w:rFonts w:ascii="Georgia" w:cs="Georgia" w:eastAsia="Georgia" w:hAnsi="Georgia"/>
          <w:b/>
          <w:bCs/>
          <w:i w:val="false"/>
          <w:iCs w:val="false"/>
          <w:color w:val="1A1A1A"/>
          <w:sz w:val="21"/>
          <w:szCs w:val="21"/>
        </w:rPr>
        <w:t xml:space="preserve">Becker, Adam. </w:t>
      </w:r>
      <w:r>
        <w:rPr>
          <w:rFonts w:ascii="Georgia" w:cs="Georgia" w:eastAsia="Georgia" w:hAnsi="Georgia"/>
          <w:b w:val="false"/>
          <w:bCs w:val="false"/>
          <w:i/>
          <w:iCs/>
          <w:color w:val="1A1A1A"/>
          <w:sz w:val="21"/>
          <w:szCs w:val="21"/>
        </w:rPr>
        <w:t xml:space="preserve">What Is Real? Basic Books, 2018.</w:t>
      </w:r>
    </w:p>
    <w:p>
      <w:pPr>
        <w:spacing w:after="140" w:before="0" w:line="288"/>
        <w:jc w:val="left"/>
      </w:pPr>
      <w:r>
        <w:rPr>
          <w:rFonts w:ascii="Georgia" w:cs="Georgia" w:eastAsia="Georgia" w:hAnsi="Georgia"/>
          <w:b w:val="false"/>
          <w:bCs w:val="false"/>
          <w:i w:val="false"/>
          <w:iCs w:val="false"/>
          <w:color w:val="5C5C5C"/>
          <w:sz w:val="20"/>
          <w:szCs w:val="20"/>
        </w:rPr>
        <w:t xml:space="preserve">A history of the measurement fight that does not pretend Copenhagen won by knockout. Useful before Chapter 11.</w:t>
      </w:r>
    </w:p>
    <w:p>
      <w:pPr>
        <w:spacing w:after="60" w:before="80"/>
      </w:pPr>
      <w:r>
        <w:rPr>
          <w:rFonts w:ascii="Georgia" w:cs="Georgia" w:eastAsia="Georgia" w:hAnsi="Georgia"/>
          <w:b/>
          <w:bCs/>
          <w:i w:val="false"/>
          <w:iCs w:val="false"/>
          <w:color w:val="1A1A1A"/>
          <w:sz w:val="21"/>
          <w:szCs w:val="21"/>
        </w:rPr>
        <w:t xml:space="preserve">Susskind, Leonard. </w:t>
      </w:r>
      <w:r>
        <w:rPr>
          <w:rFonts w:ascii="Georgia" w:cs="Georgia" w:eastAsia="Georgia" w:hAnsi="Georgia"/>
          <w:b w:val="false"/>
          <w:bCs w:val="false"/>
          <w:i/>
          <w:iCs/>
          <w:color w:val="1A1A1A"/>
          <w:sz w:val="21"/>
          <w:szCs w:val="21"/>
        </w:rPr>
        <w:t xml:space="preserve">The Black Hole War. Little, Brown, 2008.</w:t>
      </w:r>
    </w:p>
    <w:p>
      <w:pPr>
        <w:spacing w:after="140" w:before="0" w:line="288"/>
        <w:jc w:val="left"/>
      </w:pPr>
      <w:r>
        <w:rPr>
          <w:rFonts w:ascii="Georgia" w:cs="Georgia" w:eastAsia="Georgia" w:hAnsi="Georgia"/>
          <w:b w:val="false"/>
          <w:bCs w:val="false"/>
          <w:i w:val="false"/>
          <w:iCs w:val="false"/>
          <w:color w:val="5C5C5C"/>
          <w:sz w:val="20"/>
          <w:szCs w:val="20"/>
        </w:rPr>
        <w:t xml:space="preserve">Holography as an argument people actually had. Pair with Lecture 14 Part 2.</w:t>
      </w:r>
    </w:p>
    <w:p>
      <w:pPr>
        <w:spacing w:after="60" w:before="80"/>
      </w:pPr>
      <w:r>
        <w:rPr>
          <w:rFonts w:ascii="Georgia" w:cs="Georgia" w:eastAsia="Georgia" w:hAnsi="Georgia"/>
          <w:b/>
          <w:bCs/>
          <w:i w:val="false"/>
          <w:iCs w:val="false"/>
          <w:color w:val="1A1A1A"/>
          <w:sz w:val="21"/>
          <w:szCs w:val="21"/>
        </w:rPr>
        <w:t xml:space="preserve">Penrose, Roger. </w:t>
      </w:r>
      <w:r>
        <w:rPr>
          <w:rFonts w:ascii="Georgia" w:cs="Georgia" w:eastAsia="Georgia" w:hAnsi="Georgia"/>
          <w:b w:val="false"/>
          <w:bCs w:val="false"/>
          <w:i/>
          <w:iCs/>
          <w:color w:val="1A1A1A"/>
          <w:sz w:val="21"/>
          <w:szCs w:val="21"/>
        </w:rPr>
        <w:t xml:space="preserve">The Emperor’s New Mind. Oxford University Press, 1989.</w:t>
      </w:r>
    </w:p>
    <w:p>
      <w:pPr>
        <w:spacing w:after="140" w:before="0" w:line="288"/>
        <w:jc w:val="left"/>
      </w:pPr>
      <w:r>
        <w:rPr>
          <w:rFonts w:ascii="Georgia" w:cs="Georgia" w:eastAsia="Georgia" w:hAnsi="Georgia"/>
          <w:b w:val="false"/>
          <w:bCs w:val="false"/>
          <w:i w:val="false"/>
          <w:iCs w:val="false"/>
          <w:color w:val="5C5C5C"/>
          <w:sz w:val="20"/>
          <w:szCs w:val="20"/>
        </w:rPr>
        <w:t xml:space="preserve">Wrong in places that matter, honest in places that matter more. Include because the book already refuses tidy answers, not because it endorses Orch-OR.</w:t>
      </w:r>
    </w:p>
    <w:p>
      <w:pPr>
        <w:spacing w:after="60" w:before="80"/>
      </w:pPr>
      <w:r>
        <w:rPr>
          <w:rFonts w:ascii="Georgia" w:cs="Georgia" w:eastAsia="Georgia" w:hAnsi="Georgia"/>
          <w:b/>
          <w:bCs/>
          <w:i w:val="false"/>
          <w:iCs w:val="false"/>
          <w:color w:val="1A1A1A"/>
          <w:sz w:val="21"/>
          <w:szCs w:val="21"/>
        </w:rPr>
        <w:t xml:space="preserve">Al-Khalili, Jim. </w:t>
      </w:r>
      <w:r>
        <w:rPr>
          <w:rFonts w:ascii="Georgia" w:cs="Georgia" w:eastAsia="Georgia" w:hAnsi="Georgia"/>
          <w:b w:val="false"/>
          <w:bCs w:val="false"/>
          <w:i/>
          <w:iCs/>
          <w:color w:val="1A1A1A"/>
          <w:sz w:val="21"/>
          <w:szCs w:val="21"/>
        </w:rPr>
        <w:t xml:space="preserve">Quantum: A Guide for the Perplexed. Weidenfeld &amp; Nicolson, 2003.</w:t>
      </w:r>
    </w:p>
    <w:p>
      <w:pPr>
        <w:spacing w:after="140" w:before="0" w:line="288"/>
        <w:jc w:val="left"/>
      </w:pPr>
      <w:r>
        <w:rPr>
          <w:rFonts w:ascii="Georgia" w:cs="Georgia" w:eastAsia="Georgia" w:hAnsi="Georgia"/>
          <w:b w:val="false"/>
          <w:bCs w:val="false"/>
          <w:i w:val="false"/>
          <w:iCs w:val="false"/>
          <w:color w:val="5C5C5C"/>
          <w:sz w:val="20"/>
          <w:szCs w:val="20"/>
        </w:rPr>
        <w:t xml:space="preserve">Friendly without being false. A spare on-ramp if Gribbin is already on the shelf.</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Internal hyperlinks to add</w:t>
      </w:r>
    </w:p>
    <w:p>
      <w:pPr>
        <w:spacing w:after="200" w:before="0" w:line="288"/>
        <w:jc w:val="left"/>
      </w:pPr>
      <w:r>
        <w:rPr>
          <w:rFonts w:ascii="Georgia" w:cs="Georgia" w:eastAsia="Georgia" w:hAnsi="Georgia"/>
          <w:b w:val="false"/>
          <w:bCs w:val="false"/>
          <w:i w:val="false"/>
          <w:iCs w:val="false"/>
          <w:color w:val="1A1A1A"/>
          <w:sz w:val="22"/>
          <w:szCs w:val="22"/>
        </w:rPr>
        <w:t xml:space="preserve">The book already cross-links rules to lectures and terms to the glossary. These are the missing ones that earn their keep. Use the existing anchor 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C8C4B8" w:sz="4"/>
              <w:left w:val="single" w:color="C8C4B8" w:sz="4"/>
              <w:bottom w:val="single" w:color="C8C4B8" w:sz="4"/>
              <w:right w:val="single" w:color="C8C4B8" w:sz="4"/>
            </w:tcBorders>
            <w:shd w:fill="D9E4D7" w:val="clear"/>
            <w:tcMar>
              <w:top w:type="dxa" w:w="60"/>
              <w:left w:type="dxa" w:w="80"/>
              <w:bottom w:type="dxa" w:w="60"/>
              <w:right w:type="dxa" w:w="80"/>
            </w:tcMar>
            <w:vAlign w:val="top"/>
          </w:tcPr>
          <w:p>
            <w:r>
              <w:rPr>
                <w:rFonts w:ascii="Georgia" w:cs="Georgia" w:eastAsia="Georgia" w:hAnsi="Georgia"/>
                <w:b/>
                <w:bCs/>
                <w:i w:val="false"/>
                <w:iCs w:val="false"/>
                <w:color w:val="1A1A1A"/>
                <w:sz w:val="16"/>
                <w:szCs w:val="16"/>
              </w:rPr>
              <w:t xml:space="preserve">Header</w:t>
            </w:r>
          </w:p>
        </w:tc>
        <w:tc>
          <w:tcPr>
            <w:tcW w:type="dxa" w:w="5880"/>
            <w:tcBorders>
              <w:top w:val="single" w:color="C8C4B8" w:sz="4"/>
              <w:left w:val="single" w:color="C8C4B8" w:sz="4"/>
              <w:bottom w:val="single" w:color="C8C4B8" w:sz="4"/>
              <w:right w:val="single" w:color="C8C4B8" w:sz="4"/>
            </w:tcBorders>
            <w:shd w:fill="D9E4D7" w:val="clear"/>
            <w:tcMar>
              <w:top w:type="dxa" w:w="60"/>
              <w:left w:type="dxa" w:w="80"/>
              <w:bottom w:type="dxa" w:w="60"/>
              <w:right w:type="dxa" w:w="80"/>
            </w:tcMar>
            <w:vAlign w:val="top"/>
          </w:tcPr>
          <w:p>
            <w:r>
              <w:rPr>
                <w:rFonts w:ascii="Georgia" w:cs="Georgia" w:eastAsia="Georgia" w:hAnsi="Georgia"/>
                <w:b/>
                <w:bCs/>
                <w:i w:val="false"/>
                <w:iCs w:val="false"/>
                <w:color w:val="1A1A1A"/>
                <w:sz w:val="16"/>
                <w:szCs w:val="16"/>
              </w:rPr>
              <w:t xml:space="preserve">Points to</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Prologue “superposition / measured / collapse”</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good. Add also #glstate on first “universe stayed in a tidy superposition.”</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 rule line</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 Lecture 1. Add #glinterference on “interfere.”</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2 AUTO-COLLAPSE panel</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Link “measurement frame” → #glmeasurementbasis.</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3 “einselection, attempted early”</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 #gleinselection. Add #glpointer.</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4 scanner loop</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#glstatereduction beside #glquantumzeno.</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6 temperature curve</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#glhawking and #glinformation in the same sentence.</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7 “metadata”</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Link to #glentanglement and new #gl-no-communication.</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8 PHASE RECORD</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Link to #glnocloning and new #gl-no-deleting.</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9 Column A / B</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 #gluncertainty. Add #glmeasurementbasis.</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10 moon rota</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 #gldecoherence. Add #glpointer and #gleinselection together.</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11 Eilstein</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#glwigners, #glmany, and new relational entry.</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12 wallpaper</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Already → #glpilot. Add #gldebroglie and #glnonlocality.</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13 timing rack</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#glchsh, #glbellstheorem, and Tsirelson.</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14 whisper</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Split: strings → #glstring / #glmtheory; horizon → #glblackholearealaw / #glholographicprinciple / Page curve.</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15 four-church plan</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Link each name to its lecture and to #glquantumerrorcorrection.</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16 06:04</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#glsecond and #gllandauers.</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17 78%</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#glnegentropy and #glnocloning in one sentence.</w:t>
            </w:r>
          </w:p>
        </w:tc>
      </w:tr>
      <w:tr>
        <w:tc>
          <w:tcPr>
            <w:tcW w:type="dxa" w:w="420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Ch 18 no lid</w:t>
            </w:r>
          </w:p>
        </w:tc>
        <w:tc>
          <w:tcPr>
            <w:tcW w:type="dxa" w:w="5880"/>
            <w:tcBorders>
              <w:top w:val="single" w:color="C8C4B8" w:sz="4"/>
              <w:left w:val="single" w:color="C8C4B8" w:sz="4"/>
              <w:bottom w:val="single" w:color="C8C4B8" w:sz="4"/>
              <w:right w:val="single" w:color="C8C4B8" w:sz="4"/>
            </w:tcBorders>
            <w:shd w:fill="FFFFFF"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Add #glschrdingers and #glmeasurementproblem so the joke points at the 1935 paper, not the cartoon.</w:t>
            </w:r>
          </w:p>
        </w:tc>
      </w:tr>
      <w:tr>
        <w:tc>
          <w:tcPr>
            <w:tcW w:type="dxa" w:w="420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Every lecture “Say it to Mrs Chain”</w:t>
            </w:r>
          </w:p>
        </w:tc>
        <w:tc>
          <w:tcPr>
            <w:tcW w:type="dxa" w:w="5880"/>
            <w:tcBorders>
              <w:top w:val="single" w:color="C8C4B8" w:sz="4"/>
              <w:left w:val="single" w:color="C8C4B8" w:sz="4"/>
              <w:bottom w:val="single" w:color="C8C4B8" w:sz="4"/>
              <w:right w:val="single" w:color="C8C4B8" w:sz="4"/>
            </w:tcBorders>
            <w:shd w:fill="F7F5F0" w:val="clear"/>
            <w:tcMar>
              <w:top w:type="dxa" w:w="60"/>
              <w:left w:type="dxa" w:w="80"/>
              <w:bottom w:type="dxa" w:w="60"/>
              <w:right w:type="dxa" w:w="80"/>
            </w:tcMar>
            <w:vAlign w:val="top"/>
          </w:tcPr>
          <w:p>
            <w:r>
              <w:rPr>
                <w:rFonts w:ascii="Georgia" w:cs="Georgia" w:eastAsia="Georgia" w:hAnsi="Georgia"/>
                <w:b w:val="false"/>
                <w:bCs w:val="false"/>
                <w:i w:val="false"/>
                <w:iCs w:val="false"/>
                <w:color w:val="1A1A1A"/>
                <w:sz w:val="17"/>
                <w:szCs w:val="17"/>
              </w:rPr>
              <w:t xml:space="preserve">Link Mrs Chain’s name back to Cast of Characters. One courtesy, eighteen times.</w:t>
            </w:r>
          </w:p>
        </w:tc>
      </w:tr>
    </w:tbl>
    <w:p>
      <w:pPr>
        <w:spacing w:after="120"/>
      </w:pP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Coda expansions (optional; do not cut the existing coda)</w:t>
      </w:r>
    </w:p>
    <w:p>
      <w:pPr>
        <w:spacing w:after="200" w:before="0" w:line="288"/>
        <w:jc w:val="left"/>
      </w:pPr>
      <w:r>
        <w:rPr>
          <w:rFonts w:ascii="Georgia" w:cs="Georgia" w:eastAsia="Georgia" w:hAnsi="Georgia"/>
          <w:b w:val="false"/>
          <w:bCs w:val="false"/>
          <w:i w:val="false"/>
          <w:iCs w:val="false"/>
          <w:color w:val="1A1A1A"/>
          <w:sz w:val="22"/>
          <w:szCs w:val="22"/>
        </w:rPr>
        <w:t xml:space="preserve">The existing notes on the proton’s wavelength and on 1/137 are already in the book’s best register. Add these two only if you want the coda to hold the other leftovers that lectures kept almost mentioning.</w:t>
      </w:r>
    </w:p>
    <w:p>
      <w:pPr>
        <w:pStyle w:val="Heading3"/>
        <w:spacing w:after="80" w:before="200"/>
      </w:pPr>
      <w:r>
        <w:rPr>
          <w:rFonts w:ascii="Georgia" w:cs="Georgia" w:eastAsia="Georgia" w:hAnsi="Georgia"/>
          <w:b/>
          <w:bCs/>
          <w:i/>
          <w:iCs/>
          <w:color w:val="3D4A3A"/>
          <w:sz w:val="22"/>
          <w:szCs w:val="22"/>
        </w:rPr>
        <w:t xml:space="preserve">On the vacuum that is not empty (from Lectures 6 and 14)</w:t>
      </w:r>
    </w:p>
    <w:p>
      <w:pPr>
        <w:spacing w:after="200" w:before="0" w:line="288"/>
        <w:jc w:val="left"/>
      </w:pPr>
      <w:r>
        <w:rPr>
          <w:rFonts w:ascii="Georgia" w:cs="Georgia" w:eastAsia="Georgia" w:hAnsi="Georgia"/>
          <w:b w:val="false"/>
          <w:bCs w:val="false"/>
          <w:i w:val="false"/>
          <w:iCs w:val="false"/>
          <w:color w:val="1A1A1A"/>
          <w:sz w:val="22"/>
          <w:szCs w:val="22"/>
        </w:rPr>
        <w:t xml:space="preserve">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pPr>
        <w:spacing w:after="200"/>
      </w:pPr>
      <w:hyperlink w:history="1" r:id="rIdfsi_wb4cix68zspew-fk2">
        <w:r>
          <w:rPr>
            <w:rFonts w:ascii="Georgia" w:cs="Georgia" w:eastAsia="Georgia" w:hAnsi="Georgia"/>
            <w:b w:val="false"/>
            <w:bCs w:val="false"/>
            <w:i w:val="false"/>
            <w:iCs w:val="false"/>
            <w:color w:val="1A4F8B"/>
            <w:sz w:val="21"/>
            <w:szCs w:val="21"/>
            <w:u w:val="single"/>
          </w:rPr>
          <w:t xml:space="preserve">PBS Space Time — The Unruh Effect</w:t>
        </w:r>
      </w:hyperlink>
      <w:r>
        <w:rPr>
          <w:rFonts w:ascii="Georgia" w:cs="Georgia" w:eastAsia="Georgia" w:hAnsi="Georgia"/>
          <w:b w:val="false"/>
          <w:bCs w:val="false"/>
          <w:i/>
          <w:iCs/>
          <w:color w:val="1A1A1A"/>
          <w:sz w:val="20"/>
          <w:szCs w:val="20"/>
        </w:rPr>
        <w:t xml:space="preserve"> — cousin-piece to the Hawking lecture; watch after Lecture 6 if the pair-production cartoon is still sitting in the room.</w:t>
      </w:r>
    </w:p>
    <w:p>
      <w:pPr>
        <w:pStyle w:val="Heading3"/>
        <w:spacing w:after="80" w:before="200"/>
      </w:pPr>
      <w:r>
        <w:rPr>
          <w:rFonts w:ascii="Georgia" w:cs="Georgia" w:eastAsia="Georgia" w:hAnsi="Georgia"/>
          <w:b/>
          <w:bCs/>
          <w:i/>
          <w:iCs/>
          <w:color w:val="3D4A3A"/>
          <w:sz w:val="22"/>
          <w:szCs w:val="22"/>
        </w:rPr>
        <w:t xml:space="preserve">On the number that is a bound, not a score (from Lecture 13)</w:t>
      </w:r>
    </w:p>
    <w:p>
      <w:pPr>
        <w:spacing w:after="200" w:before="0" w:line="288"/>
        <w:jc w:val="left"/>
      </w:pPr>
      <w:r>
        <w:rPr>
          <w:rFonts w:ascii="Georgia" w:cs="Georgia" w:eastAsia="Georgia" w:hAnsi="Georgia"/>
          <w:b w:val="false"/>
          <w:bCs w:val="false"/>
          <w:i w:val="false"/>
          <w:iCs w:val="false"/>
          <w:color w:val="1A1A1A"/>
          <w:sz w:val="22"/>
          <w:szCs w:val="22"/>
        </w:rPr>
        <w:t xml:space="preserve">Tsirelson’s 2√2 is not a target for staff appraisals. It is the most quantum mechanics itself will give you in a CHSH test. Local hidden variables cannot pass 2. Nature passes 2 and stops before 4. Any spreadsheet that prints a 4 has not discovered new physics. It has discovered a clerk.</w:t>
      </w:r>
    </w:p>
    <w:p>
      <w:pPr>
        <w:spacing w:after="200"/>
      </w:pPr>
      <w:hyperlink w:history="1" r:id="rId6_h3bxwo6amf-ojjyzeg3">
        <w:r>
          <w:rPr>
            <w:rFonts w:ascii="Georgia" w:cs="Georgia" w:eastAsia="Georgia" w:hAnsi="Georgia"/>
            <w:b w:val="false"/>
            <w:bCs w:val="false"/>
            <w:i w:val="false"/>
            <w:iCs w:val="false"/>
            <w:color w:val="1A4F8B"/>
            <w:sz w:val="21"/>
            <w:szCs w:val="21"/>
            <w:u w:val="single"/>
          </w:rPr>
          <w:t xml:space="preserve">udiprod — Gamification of Bell's Theorem</w:t>
        </w:r>
      </w:hyperlink>
      <w:r>
        <w:rPr>
          <w:rFonts w:ascii="Georgia" w:cs="Georgia" w:eastAsia="Georgia" w:hAnsi="Georgia"/>
          <w:b w:val="false"/>
          <w:bCs w:val="false"/>
          <w:i/>
          <w:iCs/>
          <w:color w:val="1A1A1A"/>
          <w:sz w:val="20"/>
          <w:szCs w:val="20"/>
        </w:rPr>
        <w:t xml:space="preserve"> — already in the glossary; repeat here so the bound has a game as well as an inequality.</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Jokes that belong in the book and currently have no address</w:t>
      </w:r>
    </w:p>
    <w:p>
      <w:pPr>
        <w:spacing w:after="200" w:before="0" w:line="288"/>
        <w:jc w:val="left"/>
      </w:pPr>
      <w:r>
        <w:rPr>
          <w:rFonts w:ascii="Georgia" w:cs="Georgia" w:eastAsia="Georgia" w:hAnsi="Georgia"/>
          <w:b w:val="false"/>
          <w:bCs w:val="false"/>
          <w:i w:val="false"/>
          <w:iCs w:val="false"/>
          <w:color w:val="1A1A1A"/>
          <w:sz w:val="22"/>
          <w:szCs w:val="22"/>
        </w:rPr>
        <w:t xml:space="preserve">These are not chapter-critical. They are spare furniture. Use them in footnotes, lecture epigraphs, or the blank back of the Physics Prologue.</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The Ministry’s official definition of a vacuum: a file with no outstanding actions. Physics’ definition: a file whose lowest-energy action is still not nothing.</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Directive 11-C, subsection on clocks: staff will please stop asking whether the moon has clocked in. The moon is not staff. The moon is a satellite. Satellites do not complete timesheets. This has been a clarification.</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Fainrose’s Institute tea policy: one mug per interpretation. Guests who hold two at once will be asked which measurement basis they are drinking in.</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Beatrix Sloan on many-worlds: “If the other branches would like to file a dissenting minute, they know where the tray is.”</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Gideon, after walking into a door that was only there in this branch: “I remain in favour of pilot waves. At least they tell you where the door is.”</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Mrs Chain’s umbrella has now been present at a collapse, a decoherence, a Bell test, and a Board of Inquiry. It remains, on the available evidence, a classical object. She is prepared to accept this as a working result.</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Schrottfinger would like it known that the box was empty because it was a joke, and that the lid was the part people should have been angry about. He has been saying this since 1935. The paperwork has not caught up.</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Q.E.D., as a closing: which was to be demonstrated, and which, in the event, was only ever demonstrated locally, with gaps itemised, and with no lid.</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Physics Prologue — three extra bullets</w:t>
      </w:r>
    </w:p>
    <w:p>
      <w:pPr>
        <w:spacing w:after="200" w:before="0" w:line="288"/>
        <w:jc w:val="left"/>
      </w:pPr>
      <w:r>
        <w:rPr>
          <w:rFonts w:ascii="Georgia" w:cs="Georgia" w:eastAsia="Georgia" w:hAnsi="Georgia"/>
          <w:b w:val="false"/>
          <w:bCs w:val="false"/>
          <w:i w:val="false"/>
          <w:iCs w:val="false"/>
          <w:color w:val="1A1A1A"/>
          <w:sz w:val="22"/>
          <w:szCs w:val="22"/>
        </w:rPr>
        <w:t xml:space="preserve">The Prologue is supposed to be dry and complete. These three bullets close small holes without turning it into a lecture.</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A measurement basis is the question your apparatus is built to ask. Ask a different first question and you are not reading a different label on the same jar. You are opening a different jar.</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Entanglement is a shared state, not a shared telephone. If someone from Communications asks whether it can be used to skip the ordinary post, the answer is no, and has been no since the theorem was written down.</w:t>
      </w:r>
    </w:p>
    <w:p>
      <w:pPr>
        <w:pStyle w:val="ListParagraph"/>
        <w:numPr>
          <w:ilvl w:val="0"/>
          <w:numId w:val="2"/>
        </w:numPr>
        <w:spacing w:after="80" w:line="276"/>
      </w:pPr>
      <w:r>
        <w:rPr>
          <w:rFonts w:ascii="Georgia" w:cs="Georgia" w:eastAsia="Georgia" w:hAnsi="Georgia"/>
          <w:b w:val="false"/>
          <w:bCs w:val="false"/>
          <w:i w:val="false"/>
          <w:iCs w:val="false"/>
          <w:color w:val="1A1A1A"/>
          <w:sz w:val="21"/>
          <w:szCs w:val="21"/>
        </w:rPr>
        <w:t xml:space="preserve">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Companion-site note</w:t>
      </w:r>
    </w:p>
    <w:p>
      <w:pPr>
        <w:spacing w:after="200" w:before="0" w:line="288"/>
        <w:jc w:val="left"/>
      </w:pPr>
      <w:r>
        <w:rPr>
          <w:rFonts w:ascii="Georgia" w:cs="Georgia" w:eastAsia="Georgia" w:hAnsi="Georgia"/>
          <w:b w:val="false"/>
          <w:bCs w:val="false"/>
          <w:i w:val="false"/>
          <w:iCs w:val="false"/>
          <w:color w:val="1A1A1A"/>
          <w:sz w:val="22"/>
          <w:szCs w:val="22"/>
        </w:rPr>
        <w:t xml:space="preserve">The existing promise — lotmus.github.io/lolly-wren-companion, no form, no queue — should stay exactly as written. Add only this caption under the link, so the demonstrations map onto chapters: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D4A3A" w:sz="8"/>
              <w:left w:val="single" w:color="3D4A3A" w:sz="24"/>
              <w:bottom w:val="single" w:color="3D4A3A" w:sz="8"/>
              <w:right w:val="single" w:color="3D4A3A" w:sz="4"/>
            </w:tcBorders>
            <w:shd w:fill="E8EFE8" w:val="clear"/>
            <w:tcMar>
              <w:top w:type="dxa" w:w="80"/>
              <w:left w:type="dxa" w:w="140"/>
              <w:bottom w:type="dxa" w:w="80"/>
              <w:right w:type="dxa" w:w="140"/>
            </w:tcMar>
          </w:tcPr>
          <w:p>
            <w:pPr>
              <w:spacing w:after="60"/>
            </w:pPr>
            <w:r>
              <w:rPr>
                <w:rFonts w:ascii="Arial" w:cs="Arial" w:eastAsia="Arial" w:hAnsi="Arial"/>
                <w:b/>
                <w:bCs/>
                <w:i w:val="false"/>
                <w:iCs w:val="false"/>
                <w:color w:val="2C4A3E"/>
                <w:sz w:val="16"/>
                <w:szCs w:val="16"/>
              </w:rPr>
              <w:t xml:space="preserve">CAPTION</w:t>
            </w:r>
          </w:p>
          <w:p>
            <w:pPr>
              <w:spacing w:after="0" w:line="276"/>
            </w:pPr>
            <w:r>
              <w:rPr>
                <w:rFonts w:ascii="Georgia" w:cs="Georgia" w:eastAsia="Georgia" w:hAnsi="Georgia"/>
                <w:b w:val="false"/>
                <w:bCs w:val="false"/>
                <w:i/>
                <w:iCs/>
                <w:color w:val="1A1A1A"/>
                <w:sz w:val="21"/>
                <w:szCs w:val="21"/>
              </w:rPr>
              <w:t xml:space="preserve">Demo 1: a two-path superposition you can refuse to collapse. Demo 2: polarisers as a measurement basis. Demo 4: a Zeno slider that makes Venn look less hypothetical. Demo 13: a CHSH scoreboard that will not let you beat 2√2. If a demo is down, the lecture still stands. The universe is not hosted on GitHub.</w:t>
            </w:r>
          </w:p>
        </w:tc>
      </w:tr>
    </w:tbl>
    <w:p>
      <w:pPr>
        <w:pStyle w:val="Heading1"/>
        <w:pBdr>
          <w:bottom w:val="single" w:color="3D4A3A" w:sz="12" w:space="6"/>
        </w:pBdr>
        <w:spacing w:after="200" w:before="360"/>
      </w:pPr>
      <w:r>
        <w:rPr>
          <w:rFonts w:ascii="Georgia" w:cs="Georgia" w:eastAsia="Georgia" w:hAnsi="Georgia"/>
          <w:b/>
          <w:bCs/>
          <w:i w:val="false"/>
          <w:iCs w:val="false"/>
          <w:color w:val="2C4A3E"/>
          <w:sz w:val="32"/>
          <w:szCs w:val="32"/>
        </w:rPr>
        <w:t xml:space="preserve">A last courtesy</w:t>
      </w:r>
    </w:p>
    <w:p>
      <w:pPr>
        <w:spacing w:after="200" w:before="0" w:line="288"/>
        <w:jc w:val="left"/>
      </w:pPr>
      <w:r>
        <w:rPr>
          <w:rFonts w:ascii="Georgia" w:cs="Georgia" w:eastAsia="Georgia" w:hAnsi="Georgia"/>
          <w:b w:val="false"/>
          <w:bCs w:val="false"/>
          <w:i w:val="false"/>
          <w:iCs w:val="false"/>
          <w:color w:val="1A1A1A"/>
          <w:sz w:val="22"/>
          <w:szCs w:val="22"/>
        </w:rPr>
        <w:t xml:space="preserve">None of this packet requires a single existing sentence to leave the book. If an insert feels like a cut in disguise — if it replaces a joke instead of sitting beside it — do not use that insert. The Ministry simplifies. The author is not the Ministry.</w:t>
      </w:r>
    </w:p>
    <w:p>
      <w:pPr>
        <w:spacing w:after="80" w:before="0" w:line="288"/>
        <w:jc w:val="left"/>
      </w:pPr>
      <w:r>
        <w:rPr>
          <w:rFonts w:ascii="Georgia" w:cs="Georgia" w:eastAsia="Georgia" w:hAnsi="Georgia"/>
          <w:b w:val="false"/>
          <w:bCs w:val="false"/>
          <w:i/>
          <w:iCs/>
          <w:color w:val="1A1A1A"/>
          <w:sz w:val="22"/>
          <w:szCs w:val="22"/>
        </w:rPr>
        <w:t xml:space="preserve">There is no lid.</w:t>
      </w:r>
    </w:p>
    <w:p>
      <w:pPr>
        <w:spacing w:after="200" w:before="0" w:line="288"/>
        <w:jc w:val="left"/>
      </w:pPr>
      <w:r>
        <w:rPr>
          <w:rFonts w:ascii="Georgia" w:cs="Georgia" w:eastAsia="Georgia" w:hAnsi="Georgia"/>
          <w:b w:val="false"/>
          <w:bCs w:val="false"/>
          <w:i/>
          <w:iCs/>
          <w:color w:val="5C5C5C"/>
          <w:sz w:val="20"/>
          <w:szCs w:val="20"/>
        </w:rPr>
        <w:t xml:space="preserve">There is, however, always more stationery.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5C5C5C"/>
        <w:sz w:val="16"/>
        <w:szCs w:val="16"/>
      </w:rPr>
      <w:t xml:space="preserve">Nothing cut  ·  </w:t>
    </w:r>
    <w:r>
      <w:rPr>
        <w:rFonts w:ascii="Georgia" w:cs="Georgia" w:eastAsia="Georgia" w:hAnsi="Georgia"/>
        <w:b w:val="false"/>
        <w:bCs w:val="false"/>
        <w:i w:val="false"/>
        <w:iCs w:val="false"/>
        <w:color w:val="1A1A1A"/>
        <w:sz w:val="16"/>
        <w:szCs w:val="16"/>
      </w:rPr>
      <w:t xml:space="preserve"/>
    </w:r>
    <w:r>
      <w:rPr>
        <w:rFonts w:ascii="Georgia" w:cs="Georgia" w:eastAsia="Georgia" w:hAnsi="Georgia"/>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val="false"/>
        <w:bCs w:val="false"/>
        <w:i/>
        <w:iCs/>
        <w:color w:val="5C5C5C"/>
        <w:sz w:val="16"/>
        <w:szCs w:val="16"/>
      </w:rPr>
      <w:t xml:space="preserve">Schrödinger’s Paperwork  ·  Additions Packet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C4A3E"/>
      <w:sz w:val="32"/>
      <w:szCs w:val="32"/>
    </w:rPr>
  </w:style>
  <w:style w:type="paragraph" w:styleId="Heading2">
    <w:name w:val="Heading 2"/>
    <w:basedOn w:val="Normal"/>
    <w:next w:val="Normal"/>
    <w:qFormat/>
    <w:pPr>
      <w:spacing w:after="140" w:before="280"/>
      <w:outlineLvl w:val="1"/>
    </w:pPr>
    <w:rPr>
      <w:rFonts w:ascii="Georgia" w:cs="Georgia" w:eastAsia="Georgia" w:hAnsi="Georgia"/>
      <w:b/>
      <w:bCs/>
      <w:color w:val="2C4A3E"/>
      <w:sz w:val="26"/>
      <w:szCs w:val="26"/>
    </w:rPr>
  </w:style>
  <w:style w:type="paragraph" w:styleId="Heading3">
    <w:name w:val="Heading 3"/>
    <w:basedOn w:val="Normal"/>
    <w:next w:val="Normal"/>
    <w:qFormat/>
    <w:pPr>
      <w:spacing w:after="80" w:before="200"/>
      <w:outlineLvl w:val="2"/>
    </w:pPr>
    <w:rPr>
      <w:rFonts w:ascii="Georgia" w:cs="Georgia" w:eastAsia="Georgia" w:hAnsi="Georgia"/>
      <w:b/>
      <w:bCs/>
      <w:i/>
      <w:iCs/>
      <w:color w:val="3D4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7cjjdasil_ea737or_x0" Type="http://schemas.openxmlformats.org/officeDocument/2006/relationships/hyperlink" Target="https://www.youtube.com/watch?v=qJZ1Ez28C-A" TargetMode="External"/><Relationship Id="rIdi0xgu-jq0qs_8pparu1or" Type="http://schemas.openxmlformats.org/officeDocument/2006/relationships/hyperlink" Target="https://www.youtube.com/watch?v=VwWRX9IdblE" TargetMode="External"/><Relationship Id="rIdth0heh2hl2fmwdxgb0yeo" Type="http://schemas.openxmlformats.org/officeDocument/2006/relationships/hyperlink" Target="https://www.youtube.com/watch?v=MzRCDLre1b4" TargetMode="External"/><Relationship Id="rIdwbrj0hob1owdzvoxeyyap" Type="http://schemas.openxmlformats.org/officeDocument/2006/relationships/hyperlink" Target="https://www.youtube.com/watch?v=p-MNSLsjjdo" TargetMode="External"/><Relationship Id="rId4byzmmvw_lgb7nyudexe7" Type="http://schemas.openxmlformats.org/officeDocument/2006/relationships/hyperlink" Target="https://www.youtube.com/watch?v=SMPid7Sh0EE" TargetMode="External"/><Relationship Id="rIdpdcomh6sot0p6lxxitw-d" Type="http://schemas.openxmlformats.org/officeDocument/2006/relationships/hyperlink" Target="https://www.youtube.com/watch?v=QeUMFo8sODk" TargetMode="External"/><Relationship Id="rIds-isimsheozhq0ierglxo" Type="http://schemas.openxmlformats.org/officeDocument/2006/relationships/hyperlink" Target="https://www.youtube.com/watch?v=HF-9Dy6iB_4" TargetMode="External"/><Relationship Id="rIdjl5vglnlykg_ke5fw_qvl" Type="http://schemas.openxmlformats.org/officeDocument/2006/relationships/hyperlink" Target="https://www.youtube.com/watch?v=qPKj0YnKANw" TargetMode="External"/><Relationship Id="rIdibwyhotfupqvgccd91uxu" Type="http://schemas.openxmlformats.org/officeDocument/2006/relationships/hyperlink" Target="https://www.youtube.com/watch?v=-IfmgyXs7z8" TargetMode="External"/><Relationship Id="rId0crba_1arm51xgk51p7fb" Type="http://schemas.openxmlformats.org/officeDocument/2006/relationships/hyperlink" Target="https://www.youtube.com/watch?v=JFozGfxmi8A" TargetMode="External"/><Relationship Id="rIdqobmc2ngeugugnri3qkeo" Type="http://schemas.openxmlformats.org/officeDocument/2006/relationships/hyperlink" Target="https://www.youtube.com/watch?v=tafGL02EUOA" TargetMode="External"/><Relationship Id="rIdceki2fz28tp-njot-ykyu" Type="http://schemas.openxmlformats.org/officeDocument/2006/relationships/hyperlink" Target="https://www.youtube.com/watch?v=owPC60Ue0BE" TargetMode="External"/><Relationship Id="rIdl0mnh_w9evtcg6uxkfhp8" Type="http://schemas.openxmlformats.org/officeDocument/2006/relationships/hyperlink" Target="https://www.youtube.com/watch?v=TQKELOE9eY4" TargetMode="External"/><Relationship Id="rIdn96txohlz2743iyyvs7yy" Type="http://schemas.openxmlformats.org/officeDocument/2006/relationships/hyperlink" Target="https://www.youtube.com/watch?v=izqaWyZsEtY" TargetMode="External"/><Relationship Id="rId1mg8p7ynlalorodhly6zj" Type="http://schemas.openxmlformats.org/officeDocument/2006/relationships/hyperlink" Target="https://www.youtube.com/watch?v=GlOwJWJWPUs" TargetMode="External"/><Relationship Id="rId5q21qw4dyxuyj5mqtd7d8" Type="http://schemas.openxmlformats.org/officeDocument/2006/relationships/hyperlink" Target="https://www.youtube.com/watch?v=Wsjgtp9XZxo" TargetMode="External"/><Relationship Id="rId2hlreox0iowlmcadkgs7c" Type="http://schemas.openxmlformats.org/officeDocument/2006/relationships/hyperlink" Target="https://www.youtube.com/watch?v=RlXdsyctD50" TargetMode="External"/><Relationship Id="rIde8xo0qeeh7b81j0hvlxot" Type="http://schemas.openxmlformats.org/officeDocument/2006/relationships/hyperlink" Target="https://www.youtube.com/watch?v=zcqZHYo7ONs" TargetMode="External"/><Relationship Id="rIdiz5pv15mgdxprh6pn8cys" Type="http://schemas.openxmlformats.org/officeDocument/2006/relationships/hyperlink" Target="https://www.youtube.com/watch?v=Da-2h2B4faU" TargetMode="External"/><Relationship Id="rId9ndngcw-s6m96sy5a-r-u" Type="http://schemas.openxmlformats.org/officeDocument/2006/relationships/hyperlink" Target="https://www.youtube.com/watch?v=Ab8JIzckx_M" TargetMode="External"/><Relationship Id="rIdcnvjozzj0lyzrean9mapr" Type="http://schemas.openxmlformats.org/officeDocument/2006/relationships/hyperlink" Target="https://www.youtube.com/watch?v=_ugJLuJ1_gM" TargetMode="External"/><Relationship Id="rIdj708iw7u1xji4fbvzm9ok" Type="http://schemas.openxmlformats.org/officeDocument/2006/relationships/hyperlink" Target="https://www.youtube.com/watch?v=DxL2HoqLbyA" TargetMode="External"/><Relationship Id="rId-4fyqvvyy4ru1d3pwopx_" Type="http://schemas.openxmlformats.org/officeDocument/2006/relationships/hyperlink" Target="https://www.youtube.com/watch?v=XY-mbr-aAZE" TargetMode="External"/><Relationship Id="rId6n1vr5-r0os8yqjvp8iyl" Type="http://schemas.openxmlformats.org/officeDocument/2006/relationships/hyperlink" Target="https://www.youtube.com/watch?v=GcfLZSL7YGw" TargetMode="External"/><Relationship Id="rIdi8xyy5zfw9xxkzewl3af3" Type="http://schemas.openxmlformats.org/officeDocument/2006/relationships/hyperlink" Target="https://www.youtube.com/watch?v=UjaAxUO6-Uw" TargetMode="External"/><Relationship Id="rIdjm0egxjqo5xeqtw1yb1my" Type="http://schemas.openxmlformats.org/officeDocument/2006/relationships/hyperlink" Target="https://www.youtube.com/watch?v=Qg4vb-KH5F4" TargetMode="External"/><Relationship Id="rIdeijtc9ay0yfttxznnoghr" Type="http://schemas.openxmlformats.org/officeDocument/2006/relationships/hyperlink" Target="https://www.youtube.com/watch?v=QeUMFo8sODk" TargetMode="External"/><Relationship Id="rIdivahevgiv5dt7tthgn8nx" Type="http://schemas.openxmlformats.org/officeDocument/2006/relationships/hyperlink" Target="https://www.youtube.com/watch?v=ZuvK-od647c" TargetMode="External"/><Relationship Id="rIdqir9csq2ovlt_5ivnrwqf" Type="http://schemas.openxmlformats.org/officeDocument/2006/relationships/hyperlink" Target="https://www.youtube.com/watch?v=owPC60Ue0BE" TargetMode="External"/><Relationship Id="rIdmsxc-hb7sm6lwxoc41a9p" Type="http://schemas.openxmlformats.org/officeDocument/2006/relationships/hyperlink" Target="https://www.youtube.com/watch?v=epSev7ovVew" TargetMode="External"/><Relationship Id="rId39t29jo-dru2gobl3bo8a" Type="http://schemas.openxmlformats.org/officeDocument/2006/relationships/hyperlink" Target="https://www.youtube.com/watch?v=-IfmgyXs7z8" TargetMode="External"/><Relationship Id="rIdonytzl2hqoov-uh4dra3k" Type="http://schemas.openxmlformats.org/officeDocument/2006/relationships/hyperlink" Target="https://www.youtube.com/watch?v=7cj6oiFDEXc" TargetMode="External"/><Relationship Id="rId8ttyt-bo2iskyotykice7" Type="http://schemas.openxmlformats.org/officeDocument/2006/relationships/hyperlink" Target="https://www.youtube.com/watch?v=vSnq5Hs3_wI" TargetMode="External"/><Relationship Id="rIdvq7xlytbxbkyo0yzi2lnl" Type="http://schemas.openxmlformats.org/officeDocument/2006/relationships/hyperlink" Target="https://www.youtube.com/watch?v=XY-mbr-aAZE" TargetMode="External"/><Relationship Id="rIdzbkbnixp5r9igxrmq8lmo" Type="http://schemas.openxmlformats.org/officeDocument/2006/relationships/hyperlink" Target="https://www.youtube.com/watch?v=gpWf2wyGQ0Q" TargetMode="External"/><Relationship Id="rIdh4p1zbmg-7_xj5izxmxwv" Type="http://schemas.openxmlformats.org/officeDocument/2006/relationships/hyperlink" Target="https://www.youtube.com/watch?v=Be3HlA_9968" TargetMode="External"/><Relationship Id="rIdzxyly87gi1okops2a6kej" Type="http://schemas.openxmlformats.org/officeDocument/2006/relationships/hyperlink" Target="https://www.youtube.com/watch?v=MzRCDLre1b4" TargetMode="External"/><Relationship Id="rIdwmcythwq0mtkxpx3k4q2u" Type="http://schemas.openxmlformats.org/officeDocument/2006/relationships/hyperlink" Target="https://www.youtube.com/watch?v=lRR-qgjaKlg" TargetMode="External"/><Relationship Id="rIdy9ik6gxw9ijf0jkbx9_v_" Type="http://schemas.openxmlformats.org/officeDocument/2006/relationships/hyperlink" Target="https://www.youtube.com/watch?v=mht-1c4wc0Q" TargetMode="External"/><Relationship Id="rIdfsi_wb4cix68zspew-fk2" Type="http://schemas.openxmlformats.org/officeDocument/2006/relationships/hyperlink" Target="https://www.youtube.com/watch?v=7cj6oiFDEXc" TargetMode="External"/><Relationship Id="rId6_h3bxwo6amf-ojjyzeg3" Type="http://schemas.openxmlformats.org/officeDocument/2006/relationships/hyperlink" Target="https://www.youtube.com/watch?v=v7jctqKsUMA"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2026-09-25T15:53:56.946Z</dcterms:created>
  <dcterms:modified xsi:type="dcterms:W3CDTF">2026-09-25T15:53:56.946Z</dcterms:modified>
</cp:coreProperties>
</file>

<file path=docProps/custom.xml><?xml version="1.0" encoding="utf-8"?>
<Properties xmlns="http://schemas.openxmlformats.org/officeDocument/2006/custom-properties" xmlns:vt="http://schemas.openxmlformats.org/officeDocument/2006/docPropsVTypes"/>
</file>