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"Yes, you do."</w:t>
      </w:r>
    </w:p>
    <w:p w14:paraId="7E814F77" w14:textId="77777777" w:rsidR="00D05FCC" w:rsidRDefault="00800839">
      <w:r>
        <w:t>"No."</w:t>
      </w:r>
    </w:p>
    <w:p w14:paraId="41D27E65" w14:textId="77777777" w:rsidR="00D05FCC" w:rsidRDefault="00800839">
      <w:r>
        <w:t>"You bought it last Thursday."</w:t>
      </w:r>
    </w:p>
    <w:p w14:paraId="4347AD67" w14:textId="77777777" w:rsidR="00D05FCC" w:rsidRDefault="00800839">
      <w:r>
        <w:t>"I did?"</w:t>
      </w:r>
    </w:p>
    <w:p w14:paraId="2FD4118D" w14:textId="77777777" w:rsidR="00D05FCC" w:rsidRDefault="00800839">
      <w:r>
        <w:t>"You described it as historically significant."</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very old,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Thursday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in the specific way that meant he was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3,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within hours.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w:t>
      </w:r>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4E6E9136" w14:textId="37EC1B23" w:rsidR="00D05FCC" w:rsidRDefault="00800839">
      <w:pPr>
        <w:rPr>
          <w:rStyle w:val="01Text"/>
          <w:b w:val="0"/>
          <w:bCs w:val="0"/>
        </w:rPr>
      </w:pPr>
      <w:r w:rsidRPr="000034A2">
        <w:rPr>
          <w:rStyle w:val="01Text"/>
          <w:b w:val="0"/>
          <w:bCs w:val="0"/>
        </w:rPr>
        <w:t>A singularity is not merely a region where gravity happens to be extremely strong.</w:t>
      </w:r>
    </w:p>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SrNVsfkGW-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pTn6Ewhb27k"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Poz_95_0RA"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AwhKZ3fd9J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