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 Equations</w:t>
      </w:r>
    </w:p>
    <w:p>
      <w:pPr>
        <w:pStyle w:val="Subtitle"/>
        <w:jc w:val="center"/>
      </w:pPr>
      <w:r>
        <w:t>Lesson 7 of Quantum, Actually, Volume 2: A QED Course</w:t>
      </w:r>
    </w:p>
    <w:p>
      <w:pPr>
        <w:jc w:val="center"/>
      </w:pPr>
      <w:r>
        <w:t>Lothar J. Musiol</w:t>
      </w:r>
    </w:p>
    <w:p>
      <w:r>
        <w:br/>
      </w:r>
    </w:p>
    <w:p>
      <w:pPr>
        <w:jc w:val="center"/>
      </w:pPr>
      <w:r>
        <w:rPr>
          <w:b/>
          <w:sz w:val="26"/>
        </w:rPr>
        <w:t>Electric and magnetic fields, charge and current, the four field equations, and electromagnetic waves</w:t>
      </w:r>
    </w:p>
    <w:p>
      <w:r>
        <w:br/>
        <w:br/>
      </w:r>
    </w:p>
    <w:p>
      <w:pPr>
        <w:jc w:val="center"/>
      </w:pPr>
      <w:r>
        <w:t>First edition, 2026</w:t>
      </w:r>
    </w:p>
    <w:p>
      <w:r>
        <w:br w:type="page"/>
      </w:r>
    </w:p>
    <w:p>
      <w:pPr>
        <w:pStyle w:val="Heading2"/>
      </w:pPr>
      <w:r>
        <w:t>How to use this lesson</w:t>
      </w:r>
    </w:p>
    <w:p>
      <w:r>
        <w:t>Quantum electrodynamics is the quantum theory of the electromagnetic field, and that field obeys the Maxwell equations. Prologue 7 already placed this language next to Feynman's photons-and-arrows picture as an alternative when photons are many; this lesson is the calculation of that language. Mead's inversion — A primary, E and B derived — waits until the Interlude after Lesson 41,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Maxwell's equations are four rules about how electric and magnetic fields are produced and how they change. Prologue 7 described them in words and pictures; this lesson writes them as equations and shows that together they predict light.</w:t>
            </w:r>
          </w:p>
        </w:tc>
      </w:tr>
    </w:tbl>
    <w:p>
      <w:pPr>
        <w:spacing w:after="80"/>
      </w:pP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w:t>
            </w:r>
            <w:r>
              <w:rPr>
                <w:vertAlign w:val="subscript"/>
              </w:rPr>
              <w:t>E</w:t>
            </w:r>
            <w:r>
              <w:t>, Φ</w:t>
            </w:r>
            <w:r>
              <w:rPr>
                <w:vertAlign w:val="subscript"/>
              </w:rPr>
              <w:t>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Heaviside–Lorentz units</w:t>
            </w:r>
          </w:p>
        </w:tc>
        <w:tc>
          <w:tcPr>
            <w:tcW w:type="dxa" w:w="7632"/>
            <w:vAlign w:val="center"/>
            <w:tcMar>
              <w:top w:w="100" w:type="dxa"/>
              <w:start w:w="100" w:type="dxa"/>
              <w:bottom w:w="100" w:type="dxa"/>
              <w:end w:w="100" w:type="dxa"/>
            </w:tcMar>
          </w:tcPr>
          <w:p>
            <w:r>
              <w:t>Units with ε₀ = μ₀ = 1 and α = e²/4π, used from Lesson 39 onward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Four equations relate E and B to charges and currents; in empty space they combine into waves travelling at c. Energy flows with the Poynting vector S = E × B.</w:t>
            </w:r>
          </w:p>
          <w:p>
            <w:pPr>
              <w:spacing w:after="60"/>
            </w:pPr>
            <w:r>
              <w:t>This is Prologue 7's many-photon language in full. Lesson 8 rewrites it with potentials, which QED needs.</w:t>
            </w:r>
          </w:p>
        </w:tc>
      </w:tr>
    </w:tbl>
    <w:p>
      <w:pPr>
        <w:spacing w:after="80"/>
      </w:pPr>
    </w:p>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Applying the divergence theorem of Lesson 2 to the left side and writing Q</w:t>
      </w:r>
      <w:r>
        <w:rPr>
          <w:vertAlign w:val="subscript"/>
        </w:rPr>
        <w:t>e</w:t>
      </w:r>
      <w:r>
        <w:t>nc = ∫</w:t>
      </w:r>
      <w:r>
        <w:rPr>
          <w:vertAlign w:val="subscript"/>
        </w:rPr>
        <w:t>V</w:t>
      </w:r>
      <w:r>
        <w:t xml:space="preserve">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Applying Stokes's theorem of Lesson 2 to the left side, and writing I</w:t>
      </w:r>
      <w:r>
        <w:rPr>
          <w:vertAlign w:val="subscript"/>
        </w:rPr>
        <w:t>e</w:t>
      </w:r>
      <w:r>
        <w:t>nc = ∫</w:t>
      </w:r>
      <w:r>
        <w:rPr>
          <w:vertAlign w:val="subscript"/>
        </w:rPr>
        <w:t>S</w:t>
      </w:r>
      <w:r>
        <w:t xml:space="preserve">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w:t>
      </w:r>
      <w:r>
        <w:rPr>
          <w:vertAlign w:val="subscript"/>
        </w:rPr>
        <w:t>B</w:t>
      </w:r>
      <w:r>
        <w:t>/dt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w:t>
            </w:r>
            <w:r>
              <w:rPr>
                <w:vertAlign w:val="subscript"/>
              </w:rPr>
              <w:t>S</w:t>
            </w:r>
            <w:r>
              <w:t xml:space="preserve"> E·dS = Q</w:t>
            </w:r>
            <w:r>
              <w:rPr>
                <w:vertAlign w:val="subscript"/>
              </w:rPr>
              <w:t>e</w:t>
            </w:r>
            <w:r>
              <w:t>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w:t>
            </w:r>
            <w:r>
              <w:rPr>
                <w:vertAlign w:val="subscript"/>
              </w:rPr>
              <w:t>S</w:t>
            </w:r>
            <w:r>
              <w:t xml:space="preserve">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w:t>
            </w:r>
            <w:r>
              <w:rPr>
                <w:vertAlign w:val="subscript"/>
              </w:rPr>
              <w:t>C</w:t>
            </w:r>
            <w:r>
              <w:t xml:space="preserve"> E·dl = −dΦ</w:t>
            </w:r>
            <w:r>
              <w:rPr>
                <w:vertAlign w:val="subscript"/>
              </w:rPr>
              <w:t>B</w:t>
            </w:r>
            <w:r>
              <w:t>/dt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w:t>
            </w:r>
            <w:r>
              <w:rPr>
                <w:vertAlign w:val="subscript"/>
              </w:rPr>
              <w:t>C</w:t>
            </w:r>
            <w:r>
              <w:t xml:space="preserve"> B·dl = μ₀I</w:t>
            </w:r>
            <w:r>
              <w:rPr>
                <w:vertAlign w:val="subscript"/>
              </w:rPr>
              <w:t>e</w:t>
            </w:r>
            <w:r>
              <w:t>nc + μ₀ε₀ dΦ</w:t>
            </w:r>
            <w:r>
              <w:rPr>
                <w:vertAlign w:val="subscript"/>
              </w:rPr>
              <w:t>E</w:t>
            </w:r>
            <w:r>
              <w:t>/dt</w:t>
            </w:r>
          </w:p>
        </w:tc>
      </w:tr>
    </w:tbl>
    <w:p>
      <w:r>
        <w:t>These four equations, together with the Lorentz force law of Section 6, are the complete classical theory of electromagnetism. Every result in classical optics (Lesson 9 derives the ones this course needs),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w:t>
      </w:r>
      <w:r>
        <w:rPr>
          <w:vertAlign w:val="subscript"/>
        </w:rPr>
        <w:t>μ</w:t>
      </w:r>
      <w:r>
        <w:t>j</w:t>
      </w:r>
      <w:r>
        <w:rPr>
          <w:vertAlign w:val="superscript"/>
        </w:rPr>
        <w:t>μ</w:t>
      </w:r>
      <w:r>
        <w:t xml:space="preserve"> = 0, and in QED this same equation, derived instead from the Dirac equation, expresses conservation of electric charge at the level of the electron field (Lesson 24).</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Comparing with the wave equation of Lesson 2,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38).</w:t>
      </w:r>
    </w:p>
    <w:p>
      <w:pPr>
        <w:pStyle w:val="Heading3"/>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38).</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w:t>
      </w:r>
      <w:r>
        <w:rPr>
          <w:vertAlign w:val="superscript"/>
        </w:rPr>
        <w:t>μ</w:t>
      </w:r>
      <w:r>
        <w:t xml:space="preserve"> attached to each photon, will reappear as the object contracted with the electron current at every QED vertex involving an external photon (Lesson 52).</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3"/>
      </w:pPr>
      <w:r>
        <w:t>7.2 Why this convention is used in QED</w:t>
      </w:r>
    </w:p>
    <w:p>
      <w:r>
        <w:t>Quantum electrodynamics is built from the Lagrangian of Lesson 42, in which the field tensor appears as −¼F</w:t>
      </w:r>
      <w:r>
        <w:rPr>
          <w:vertAlign w:val="subscript"/>
        </w:rPr>
        <w:t>μν</w:t>
      </w:r>
      <w:r>
        <w:t>F</w:t>
      </w:r>
      <w:r>
        <w:rPr>
          <w:vertAlign w:val="superscript"/>
        </w:rPr>
        <w:t>μν</w:t>
      </w:r>
      <w:r>
        <w:t xml:space="preserve"> with no additional constants. Heaviside–Lorentz units are the choice that makes this term, and the coupling term −eψ̄γ</w:t>
      </w:r>
      <w:r>
        <w:rPr>
          <w:vertAlign w:val="superscript"/>
        </w:rPr>
        <w:t>μ</w:t>
      </w:r>
      <w:r>
        <w:t>ψA</w:t>
      </w:r>
      <w:r>
        <w:rPr>
          <w:vertAlign w:val="subscript"/>
        </w:rPr>
        <w:t>μ</w:t>
      </w:r>
      <w:r>
        <w:t>, free of extra factors of 4π or ε₀; those factors reappear only in the single combination α when a cross section is finally converted to a number. Every equation from Lesson 38 onward assumes this convention.</w:t>
      </w:r>
    </w:p>
    <w:p>
      <w:r>
        <w:rPr>
          <w:b/>
          <w:i/>
        </w:rPr>
        <w:t>Worked example 7</w:t>
      </w:r>
    </w:p>
    <w:p>
      <w:r>
        <w:t>Rewrite Coulomb's law and the Bohr radius result of Lesson 3 in Heaviside–Lorentz units. The potential energy between two charges is V(r) = e²/(4πr) = α/r, using e² = 4πα. The Bohr radius, ℏ²/(m e²/4πε₀) in SI form, becomes 1/(αm) in natural Heaviside–Lorentz units,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w:t>
            </w:r>
            <w:r>
              <w:rPr>
                <w:vertAlign w:val="subscript"/>
              </w:rPr>
              <w:t>μ</w:t>
            </w:r>
            <w:r>
              <w:t>F</w:t>
            </w:r>
            <w:r>
              <w:rPr>
                <w:vertAlign w:val="superscript"/>
              </w:rPr>
              <w:t>μν</w:t>
            </w:r>
            <w:r>
              <w:t xml:space="preserve"> = j</w:t>
            </w:r>
            <w:r>
              <w:rPr>
                <w:vertAlign w:val="superscript"/>
              </w:rPr>
              <w:t>ν</w:t>
            </w:r>
            <w:r>
              <w:t xml:space="preserve"> (Lesson 43)</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w:t>
            </w:r>
            <w:r>
              <w:rPr>
                <w:vertAlign w:val="subscript"/>
              </w:rPr>
              <w:t>μ</w:t>
            </w:r>
            <w:r>
              <w:t>j</w:t>
            </w:r>
            <w:r>
              <w:rPr>
                <w:vertAlign w:val="superscript"/>
              </w:rPr>
              <w:t>μ</w:t>
            </w:r>
            <w:r>
              <w:t xml:space="preserve"> = 0 from the Dirac equation (Lesson 24); Noether current of the U(1) symmetry (Lesson 31)</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38)</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38, 73)</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38)</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44 onward</w:t>
            </w:r>
          </w:p>
        </w:tc>
      </w:tr>
    </w:tbl>
    <w:p>
      <w:r>
        <w:t>Maxwell's equations are the classical field equations that QED quantizes. Lesson 8 rewrites them in terms of potentials, revealing the gauge freedom that is not visible in E and B directly; Lesson 43 rewrites them again in the covariant tensor form ∂</w:t>
      </w:r>
      <w:r>
        <w:rPr>
          <w:vertAlign w:val="subscript"/>
        </w:rPr>
        <w:t>μ</w:t>
      </w:r>
      <w:r>
        <w:t>F</w:t>
      </w:r>
      <w:r>
        <w:rPr>
          <w:vertAlign w:val="superscript"/>
        </w:rPr>
        <w:t>μν</w:t>
      </w:r>
      <w:r>
        <w:t xml:space="preserve"> = j</w:t>
      </w:r>
      <w:r>
        <w:rPr>
          <w:vertAlign w:val="superscript"/>
        </w:rPr>
        <w:t>ν</w:t>
      </w:r>
      <w:r>
        <w:t>, ∂_[αF</w:t>
      </w:r>
      <w:r>
        <w:rPr>
          <w:vertAlign w:val="subscript"/>
        </w:rPr>
        <w:t>β</w:t>
      </w:r>
      <w:r>
        <w:t>γ] = 0, the form in which they will actually be used from that point onward.</w:t>
      </w:r>
    </w:p>
    <w:p>
      <w:pPr>
        <w:pStyle w:val="Heading2"/>
      </w:pPr>
      <w:r>
        <w:t>9 Summary</w:t>
      </w:r>
    </w:p>
    <w:p>
      <w:pPr>
        <w:pStyle w:val="ListNumber"/>
        <w:numPr>
          <w:ilvl w:val="0"/>
          <w:numId w:val="10"/>
        </w:numPr>
      </w:pPr>
      <w:r>
        <w:t>Gauss's law ties the divergence of E to charge density; Gauss's law for magnetism says B has no sources, only closed field lines.</w:t>
      </w:r>
    </w:p>
    <w:p>
      <w:pPr>
        <w:pStyle w:val="ListNumber"/>
        <w:numPr>
          <w:ilvl w:val="0"/>
          <w:numId w:val="10"/>
        </w:numPr>
      </w:pPr>
      <w:r>
        <w:t>Faraday's law and the Ampere Maxwell law relate the curls of E and B to changing B and to current plus changing E respectively.</w:t>
      </w:r>
    </w:p>
    <w:p>
      <w:pPr>
        <w:pStyle w:val="ListNumber"/>
        <w:numPr>
          <w:ilvl w:val="0"/>
          <w:numId w:val="10"/>
        </w:numPr>
      </w:pPr>
      <w:r>
        <w:t>The displacement current, added for mathematical consistency, is what allows a changing E to generate B and hence allows waves to exist.</w:t>
      </w:r>
    </w:p>
    <w:p>
      <w:pPr>
        <w:pStyle w:val="ListNumber"/>
        <w:numPr>
          <w:ilvl w:val="0"/>
          <w:numId w:val="10"/>
        </w:numPr>
      </w:pPr>
      <w:r>
        <w:t>Charge conservation, ∂ρ/∂t + ∇·j = 0, follows automatically from the Ampere Maxwell law and Gauss's law.</w:t>
      </w:r>
    </w:p>
    <w:p>
      <w:pPr>
        <w:pStyle w:val="ListNumber"/>
        <w:numPr>
          <w:ilvl w:val="0"/>
          <w:numId w:val="10"/>
        </w:numPr>
      </w:pPr>
      <w:r>
        <w:t>In vacuum the equations combine into a wave equation for E and B with speed c = 1/√(μ₀ε₀).</w:t>
      </w:r>
    </w:p>
    <w:p>
      <w:pPr>
        <w:pStyle w:val="ListNumber"/>
        <w:numPr>
          <w:ilvl w:val="0"/>
          <w:numId w:val="10"/>
        </w:numPr>
      </w:pPr>
      <w:r>
        <w:t>A plane electromagnetic wave has E and B transverse to k and to each other, with |B| = |E|/c and two independent polarizations.</w:t>
      </w:r>
    </w:p>
    <w:p>
      <w:pPr>
        <w:pStyle w:val="ListNumber"/>
        <w:numPr>
          <w:ilvl w:val="0"/>
          <w:numId w:val="10"/>
        </w:numPr>
      </w:pPr>
      <w:r>
        <w:t>The Poynting vector S = E×B/μ₀ carries field energy at speed c; local energy conservation reads ∂u/∂t + ∇·S = −j·E.</w:t>
      </w:r>
    </w:p>
    <w:p>
      <w:pPr>
        <w:pStyle w:val="ListNumber"/>
        <w:numPr>
          <w:ilvl w:val="0"/>
          <w:numId w:val="10"/>
        </w:numPr>
      </w:pPr>
      <w:r>
        <w:t>Heaviside–Lorentz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Rewrite Gauss's law and the Ampere Maxwell law in Heaviside–Lorentz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Express the classical electron radius r</w:t>
            </w:r>
            <w:r>
              <w:rPr>
                <w:vertAlign w:val="subscript"/>
              </w:rPr>
              <w:t>e</w:t>
            </w:r>
            <w:r>
              <w:t xml:space="preserve"> = e²/(4πε₀ m c²) in Heaviside–Lorentz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w:t>
      </w:r>
      <w:r>
        <w:rPr>
          <w:vertAlign w:val="subscript"/>
        </w:rPr>
        <w:t>r</w:t>
      </w:r>
      <w:r>
        <w:t>ms²ẑ with E</w:t>
      </w:r>
      <w:r>
        <w:rPr>
          <w:vertAlign w:val="subscript"/>
        </w:rPr>
        <w:t>r</w:t>
      </w:r>
      <w:r>
        <w:t>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w:t>
      </w:r>
      <w:r>
        <w:rPr>
          <w:vertAlign w:val="subscript"/>
        </w:rPr>
        <w:t>e</w:t>
      </w:r>
      <w:r>
        <w:t xml:space="preserv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w:t>
      </w:r>
      <w:r>
        <w:rPr>
          <w:vertAlign w:val="subscript"/>
        </w:rPr>
        <w:t>e</w:t>
      </w:r>
      <w:r>
        <w:t>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w:t>
      </w:r>
      <w:r>
        <w:rPr>
          <w:vertAlign w:val="subscript"/>
        </w:rPr>
        <w:t>t</w:t>
      </w:r>
      <w:r>
        <w:t>²/c² − ∇² of Lesson 4.</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 introduces the electromagnetic potentials and gauge freedom: how E and B are packaged into φ and A, why the potentials are not unique, and the gauge transformation that becomes the local symmetry of 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Maxwell Equations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