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Photon Propagator</w:t>
      </w:r>
    </w:p>
    <w:p>
      <w:pPr>
        <w:pStyle w:val="Subtitle"/>
        <w:jc w:val="center"/>
      </w:pPr>
      <w:r>
        <w:t>Lesson 48 of Quantum, Actually, Volume 2: A QED Course</w:t>
      </w:r>
    </w:p>
    <w:p>
      <w:pPr>
        <w:jc w:val="center"/>
      </w:pPr>
      <w:r>
        <w:t>Lothar J. Musiol</w:t>
      </w:r>
    </w:p>
    <w:p>
      <w:r>
        <w:br/>
      </w:r>
    </w:p>
    <w:p>
      <w:pPr>
        <w:jc w:val="center"/>
      </w:pPr>
      <w:r>
        <w:rPr>
          <w:b/>
          <w:sz w:val="26"/>
        </w:rPr>
        <w:t>Building the Coulomb-gauge photon propagator from the transverse polarization sum, and introducing the covariant Feynman-gauge form used in practice</w:t>
      </w:r>
    </w:p>
    <w:p>
      <w:r>
        <w:br/>
        <w:br/>
      </w:r>
    </w:p>
    <w:p>
      <w:pPr>
        <w:jc w:val="center"/>
      </w:pPr>
      <w:r>
        <w:t>First edition, 2026</w:t>
      </w:r>
    </w:p>
    <w:p>
      <w:r>
        <w:br w:type="page"/>
      </w:r>
    </w:p>
    <w:p>
      <w:pPr>
        <w:pStyle w:val="Heading2"/>
      </w:pPr>
      <w:r>
        <w:t>How to use this lesson</w:t>
      </w:r>
    </w:p>
    <w:p>
      <w:r>
        <w:t>Lessons 46 and 47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38 quantized A</w:t>
      </w:r>
      <w:r>
        <w:rPr>
          <w:vertAlign w:val="superscript"/>
        </w:rPr>
        <w:t>i</w:t>
      </w:r>
      <w:r>
        <w:t xml:space="preserve">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w:t>
      </w:r>
      <w:r>
        <w:rPr>
          <w:vertAlign w:val="superscript"/>
        </w:rPr>
        <w:t>μν</w:t>
      </w:r>
      <w:r>
        <w:t>/(k²+iε)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72's Ward identity. Expect five to seven hours.</w:t>
      </w:r>
    </w:p>
    <w:p>
      <w:pPr>
        <w:pStyle w:val="Heading3"/>
      </w:pPr>
      <w:r>
        <w:t>Learning objectives</w:t>
      </w:r>
    </w:p>
    <w:p>
      <w:pPr>
        <w:pStyle w:val="ListBullet"/>
      </w:pPr>
      <w:r>
        <w:t>Construct D</w:t>
      </w:r>
      <w:r>
        <w:rPr>
          <w:vertAlign w:val="superscript"/>
        </w:rPr>
        <w:t>ij</w:t>
      </w:r>
      <w:r>
        <w:t>(x−y)=⟨0|A</w:t>
      </w:r>
      <w:r>
        <w:rPr>
          <w:vertAlign w:val="superscript"/>
        </w:rPr>
        <w:t>i</w:t>
      </w:r>
      <w:r>
        <w:t>(x)A</w:t>
      </w:r>
      <w:r>
        <w:rPr>
          <w:vertAlign w:val="superscript"/>
        </w:rPr>
        <w:t>j</w:t>
      </w:r>
      <w:r>
        <w:t>(y)|0⟩ from Lesson 38's mode expansion and the transverse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w:t>
      </w:r>
    </w:p>
    <w:p>
      <w:pPr>
        <w:pStyle w:val="ListBullet"/>
      </w:pPr>
      <w:r>
        <w:t>Time-order this two-point function to define D</w:t>
      </w:r>
      <w:r>
        <w:rPr>
          <w:vertAlign w:val="subscript"/>
        </w:rPr>
        <w:t>F</w:t>
      </w:r>
      <w:r>
        <w:rPr>
          <w:vertAlign w:val="superscript"/>
        </w:rPr>
        <w:t>ij</w:t>
      </w:r>
      <w:r>
        <w:t>(x−y), using the bosonic (unsigned) time-ordering rule.</w:t>
      </w:r>
    </w:p>
    <w:p>
      <w:pPr>
        <w:pStyle w:val="ListBullet"/>
      </w:pPr>
      <w:r>
        <w:t>Verify, in momentum space, that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w:t>
      </w:r>
      <w:r>
        <w:rPr>
          <w:vertAlign w:val="subscript"/>
        </w:rPr>
        <w:t>F</w:t>
      </w:r>
      <w:r>
        <w:rPr>
          <w:vertAlign w:val="superscript"/>
        </w:rPr>
        <w:t>μν</w:t>
      </w:r>
      <w:r>
        <w:t>(k)=−ig</w:t>
      </w:r>
      <w:r>
        <w:rPr>
          <w:vertAlign w:val="superscript"/>
        </w:rPr>
        <w:t>μν</w:t>
      </w:r>
      <w:r>
        <w:t>/(k²+iε)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perscript"/>
              </w:rPr>
              <w:t>ij</w:t>
            </w:r>
            <w:r>
              <w:t>(x−y)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w:t>
            </w:r>
            <w:r>
              <w:rPr>
                <w:vertAlign w:val="subscript"/>
              </w:rPr>
              <w:t>F</w:t>
            </w:r>
            <w:r>
              <w:rPr>
                <w:vertAlign w:val="superscript"/>
              </w:rPr>
              <w:t>ij</w:t>
            </w:r>
            <w:r>
              <w:t>(x−y), D</w:t>
            </w:r>
            <w:r>
              <w:rPr>
                <w:vertAlign w:val="subscript"/>
              </w:rPr>
              <w:t>F</w:t>
            </w:r>
            <w:r>
              <w:rPr>
                <w:vertAlign w:val="superscript"/>
              </w:rPr>
              <w:t>ij</w:t>
            </w:r>
            <w:r>
              <w:t>(k)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w:t>
            </w:r>
            <w:r>
              <w:rPr>
                <w:vertAlign w:val="subscript"/>
              </w:rPr>
              <w:t>F</w:t>
            </w:r>
            <w:r>
              <w:rPr>
                <w:vertAlign w:val="superscript"/>
              </w:rPr>
              <w:t>μν</w:t>
            </w:r>
            <w:r>
              <w:t>(k)</w:t>
            </w:r>
          </w:p>
        </w:tc>
        <w:tc>
          <w:tcPr>
            <w:tcW w:type="dxa" w:w="7632"/>
            <w:vAlign w:val="center"/>
            <w:tcMar>
              <w:top w:w="100" w:type="dxa"/>
              <w:start w:w="100" w:type="dxa"/>
              <w:bottom w:w="100" w:type="dxa"/>
              <w:end w:w="100" w:type="dxa"/>
            </w:tcMar>
          </w:tcPr>
          <w:p>
            <w:r>
              <w:t>Covariant Feynman-gauge photon propagator, −ig</w:t>
            </w:r>
            <w:r>
              <w:rPr>
                <w:vertAlign w:val="superscript"/>
              </w:rPr>
              <w:t>μν</w:t>
            </w:r>
            <w:r>
              <w:t>/(k²+iε)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w:t>
            </w:r>
            <w:r>
              <w:rPr>
                <w:vertAlign w:val="superscript"/>
              </w:rPr>
              <w:t>ij</w:t>
            </w:r>
            <w:r>
              <w:t>−k̂</w:t>
            </w:r>
            <w:r>
              <w:rPr>
                <w:vertAlign w:val="superscript"/>
              </w:rPr>
              <w:t>i</w:t>
            </w:r>
            <w:r>
              <w:t>k̂</w:t>
            </w:r>
            <w:r>
              <w:rPr>
                <w:vertAlign w:val="superscript"/>
              </w:rPr>
              <w:t>j</w:t>
            </w:r>
          </w:p>
        </w:tc>
        <w:tc>
          <w:tcPr>
            <w:tcW w:type="dxa" w:w="7632"/>
            <w:vAlign w:val="center"/>
            <w:tcMar>
              <w:top w:w="100" w:type="dxa"/>
              <w:start w:w="100" w:type="dxa"/>
              <w:bottom w:w="100" w:type="dxa"/>
              <w:end w:w="100" w:type="dxa"/>
            </w:tcMar>
          </w:tcPr>
          <w:p>
            <w:r>
              <w:t>Transverse projector, Lesson 38</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photon propagator is D</w:t>
            </w:r>
            <w:r>
              <w:rPr>
                <w:vertAlign w:val="subscript"/>
              </w:rPr>
              <w:t>F</w:t>
            </w:r>
            <w:r>
              <w:rPr>
                <w:vertAlign w:val="superscript"/>
              </w:rPr>
              <w:t>μν</w:t>
            </w:r>
            <w:r>
              <w:t>(k) = −ig</w:t>
            </w:r>
            <w:r>
              <w:rPr>
                <w:vertAlign w:val="superscript"/>
              </w:rPr>
              <w:t>μν</w:t>
            </w:r>
            <w:r>
              <w:t>/(k² + iε) in Feynman gauge; the Coulomb-gauge form gives the same physical answers.</w:t>
            </w:r>
          </w:p>
          <w:p>
            <w:pPr>
              <w:spacing w:after="60"/>
            </w:pPr>
            <w:r>
              <w:t>Gauge choice changes the propagator, not the predictions; Lessons 71–73 prove this in general.</w:t>
            </w:r>
          </w:p>
        </w:tc>
      </w:tr>
    </w:tbl>
    <w:p>
      <w:pPr>
        <w:spacing w:after="80"/>
      </w:pPr>
    </w:p>
    <w:p>
      <w:pPr>
        <w:pStyle w:val="Heading2"/>
      </w:pPr>
      <w:r>
        <w:t>1 The photon two-point function</w:t>
      </w:r>
    </w:p>
    <w:p>
      <w:pPr>
        <w:pStyle w:val="Heading3"/>
      </w:pPr>
      <w:r>
        <w:t>1.1 Constructing D</w:t>
      </w:r>
      <w:r>
        <w:rPr>
          <w:vertAlign w:val="superscript"/>
        </w:rPr>
        <w:t>ij</w:t>
      </w:r>
      <w:r>
        <w:t>(x−y)</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with the mode expansion built from two real, transverse polarization vectors satisfying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Since the photon is its own antiparticle (Lesson 38), A</w:t>
      </w:r>
      <w:r>
        <w:rPr>
          <w:vertAlign w:val="superscript"/>
        </w:rPr>
        <w:t>i</w:t>
      </w:r>
      <w:r>
        <w:t>(x) contains a single kind of ladder operator pair, a</w:t>
      </w:r>
      <w:r>
        <w:rPr>
          <w:vertAlign w:val="subscript"/>
        </w:rPr>
        <w:t>λ</w:t>
      </w:r>
      <w:r>
        <w:t>(k) and a</w:t>
      </w:r>
      <w:r>
        <w:rPr>
          <w:vertAlign w:val="subscript"/>
        </w:rPr>
        <w:t>λ†</w:t>
      </w:r>
      <w:r>
        <w:t>(k), each multiplying the same real ε</w:t>
      </w:r>
      <w:r>
        <w:rPr>
          <w:vertAlign w:val="subscript"/>
        </w:rPr>
        <w:t>λ</w:t>
      </w:r>
      <w:r>
        <w:rPr>
          <w:vertAlign w:val="superscript"/>
        </w:rPr>
        <w:t>i</w:t>
      </w:r>
      <w:r>
        <w:t>(k), unlike the complex Dirac field's distinct b and d operators. Following exactly the method of Lesson 35,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3"/>
      </w:pPr>
      <w:r>
        <w:t>1.2 What is different here</w:t>
      </w:r>
    </w:p>
    <w:p>
      <w:r>
        <w:t>D</w:t>
      </w:r>
      <w:r>
        <w:rPr>
          <w:vertAlign w:val="superscript"/>
        </w:rPr>
        <w:t>ij</w:t>
      </w:r>
      <w:r>
        <w:t>(x−y) carries an extra structure D(x−y) never had: a momentum-dependent matrix factor, δ</w:t>
      </w:r>
      <w:r>
        <w:rPr>
          <w:vertAlign w:val="superscript"/>
        </w:rPr>
        <w:t>ij</w:t>
      </w:r>
      <w:r>
        <w:t>−k̂</w:t>
      </w:r>
      <w:r>
        <w:rPr>
          <w:vertAlign w:val="superscript"/>
        </w:rPr>
        <w:t>i</w:t>
      </w:r>
      <w:r>
        <w:t>k̂</w:t>
      </w:r>
      <w:r>
        <w:rPr>
          <w:vertAlign w:val="superscript"/>
        </w:rPr>
        <w:t>j</w:t>
      </w:r>
      <w:r>
        <w:t>, sitting inside the integral. This factor depends only on the direction k̂ of the three-momentum, not on k⁰ at all, a fact Section 3 relies on directly.</w:t>
      </w:r>
    </w:p>
    <w:p>
      <w:r>
        <w:rPr>
          <w:b/>
          <w:i/>
        </w:rPr>
        <w:t>Worked example 1</w:t>
      </w:r>
    </w:p>
    <w:p>
      <w:r>
        <w:t>Explain why the photon's self-antiparticle property (Lesson 38) simplifies Section 1.1's calculation relative to the analogous step for the Dirac field in Lesson 37. For the Dirac field, ⟨0|ψ(x)ψ̄(y)|0⟩ picked out only the b-b† pairing, distinct from the d-d† pairing that would appear in the reversed order; for the photon, there is only one kind of ladder operator, so ⟨0|A</w:t>
      </w:r>
      <w:r>
        <w:rPr>
          <w:vertAlign w:val="superscript"/>
        </w:rPr>
        <w:t>i</w:t>
      </w:r>
      <w:r>
        <w:t>(x)A</w:t>
      </w:r>
      <w:r>
        <w:rPr>
          <w:vertAlign w:val="superscript"/>
        </w:rPr>
        <w:t>j</w:t>
      </w:r>
      <w:r>
        <w:t>(y)|0⟩ and ⟨0|A</w:t>
      </w:r>
      <w:r>
        <w:rPr>
          <w:vertAlign w:val="superscript"/>
        </w:rPr>
        <w:t>j</w:t>
      </w:r>
      <w:r>
        <w:t>(y)A</w:t>
      </w:r>
      <w:r>
        <w:rPr>
          <w:vertAlign w:val="superscript"/>
        </w:rPr>
        <w:t>i</w:t>
      </w:r>
      <w:r>
        <w:t>(x)|0⟩ are built from the identical a-a† pairing, with the two point functions related simply by exchanging x and y, with no separate "antiparticle piece" to track.</w:t>
      </w:r>
    </w:p>
    <w:p>
      <w:pPr>
        <w:pStyle w:val="Heading2"/>
      </w:pPr>
      <w:r>
        <w:t>2 Time-ordering</w:t>
      </w:r>
    </w:p>
    <w:p>
      <w:pPr>
        <w:pStyle w:val="Heading3"/>
      </w:pPr>
      <w:r>
        <w:t>2.1 The definition</w:t>
      </w:r>
    </w:p>
    <w:p>
      <w:r>
        <w:t>Since A</w:t>
      </w:r>
      <w:r>
        <w:rPr>
          <w:vertAlign w:val="superscript"/>
        </w:rPr>
        <w:t>i</w:t>
      </w:r>
      <w:r>
        <w:t xml:space="preserve"> is a bosonic field, the time-ordering rule carries no extra sign, as for the scalar field in Lesson 46:</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r>
        <w:t>A fully covariant treatment of the photon propagator would need to include A⁰ as well, and account for how the Coulomb-gauge condition A⁰=0 is itself not preserved by a general Lorentz boost. Lesson 38 imposed A⁰=0 directly, as a gauge choice, without treating A⁰ as an independent dynamical operator with its own conjugate momentum; consistent with that choice, this lesson's construction concerns only A</w:t>
      </w:r>
      <w:r>
        <w:rPr>
          <w:vertAlign w:val="superscript"/>
        </w:rPr>
        <w:t>i</w:t>
      </w:r>
      <w:r>
        <w:t>, and no separate propagator for A⁰ is built here. This is a genuine simplification relative to the most careful treatments of Coulomb-gauge electrodynamics, and it is the reason Section 4 turns to the covariant Feynman-gauge propagator, which handles all four components of A</w:t>
      </w:r>
      <w:r>
        <w:rPr>
          <w:vertAlign w:val="subscript"/>
        </w:rPr>
        <w:t>μ</w:t>
      </w:r>
      <w:r>
        <w:t xml:space="preserve"> uniformly, for the calculations of later lessons.</w:t>
      </w:r>
    </w:p>
    <w:p>
      <w:r>
        <w:rPr>
          <w:b/>
          <w:i/>
        </w:rPr>
        <w:t>Worked example 2</w:t>
      </w:r>
    </w:p>
    <w:p>
      <w:r>
        <w:t>State why Section 2.1 needed no analogue of Lesson 47's minus sign. Lesson 47's minus sign traced directly to the fermionic anticommutation structure of Lesson 37, Section 6.2; A</w:t>
      </w:r>
      <w:r>
        <w:rPr>
          <w:vertAlign w:val="superscript"/>
        </w:rPr>
        <w:t>i</w:t>
      </w:r>
      <w:r>
        <w:t xml:space="preserve"> is built from bosonic ladder operators satisfying ordinary commutation relations (Lesson 38, following the pattern of Lesson 33), so no such sign is generated when its two orderings are combined into a time-ordered product.</w:t>
      </w:r>
    </w:p>
    <w:p>
      <w:pPr>
        <w:pStyle w:val="Heading2"/>
      </w:pPr>
      <w:r>
        <w:t>3 The momentum-space propagator</w:t>
      </w:r>
    </w:p>
    <w:p>
      <w:pPr>
        <w:pStyle w:val="Heading3"/>
      </w:pPr>
      <w:r>
        <w:t>3.1 The proposed form</w:t>
      </w:r>
    </w:p>
    <w:p>
      <w:r>
        <w:t>By direct analogy with Lesson 46,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3"/>
      </w:pPr>
      <w:r>
        <w:t>3.2 Checking the Green's function property</w:t>
      </w:r>
    </w:p>
    <w:p>
      <w:r>
        <w:t>Applying □</w:t>
      </w:r>
      <w:r>
        <w:rPr>
          <w:vertAlign w:val="subscript"/>
        </w:rPr>
        <w:t>x</w:t>
      </w:r>
      <w:r>
        <w:t>=∂</w:t>
      </w:r>
      <w:r>
        <w:rPr>
          <w:vertAlign w:val="subscript"/>
        </w:rPr>
        <w:t>t</w:t>
      </w:r>
      <w:r>
        <w:t>²−∇² to the exponential factor gives □</w:t>
      </w:r>
      <w:r>
        <w:rPr>
          <w:vertAlign w:val="subscript"/>
        </w:rPr>
        <w:t>x</w:t>
      </w:r>
      <w:r>
        <w:t>e</w:t>
      </w:r>
      <w:r>
        <w:rPr>
          <w:vertAlign w:val="superscript"/>
        </w:rPr>
        <w:t>−ik(x−y)</w:t>
      </w:r>
      <w:r>
        <w:t>=−k²e</w:t>
      </w:r>
      <w:r>
        <w:rPr>
          <w:vertAlign w:val="superscript"/>
        </w:rPr>
        <w:t>−ik(x−y)</w:t>
      </w:r>
      <w:r>
        <w:t>, as in Lesson 46,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As ε→0⁺, k²/(k²+iε)→1 away from the pole, as in Lesson 46,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46's analogous result, this is not simply −iδ⁴(x−y)δ</w:t>
      </w:r>
      <w:r>
        <w:rPr>
          <w:vertAlign w:val="superscript"/>
        </w:rPr>
        <w:t>ij</w:t>
      </w:r>
      <w:r>
        <w:t>, because (δ</w:t>
      </w:r>
      <w:r>
        <w:rPr>
          <w:vertAlign w:val="superscript"/>
        </w:rPr>
        <w:t>ij</w:t>
      </w:r>
      <w:r>
        <w:t>−k̂</w:t>
      </w:r>
      <w:r>
        <w:rPr>
          <w:vertAlign w:val="superscript"/>
        </w:rPr>
        <w:t>i</w:t>
      </w:r>
      <w:r>
        <w:t>k̂</w:t>
      </w:r>
      <w:r>
        <w:rPr>
          <w:vertAlign w:val="superscript"/>
        </w:rPr>
        <w:t>j</w:t>
      </w:r>
      <w:r>
        <w:t>) is a nontrivial function of k̂ that does not integrate out to a constant. Separating the k⁰ integral, which depends on none of the polarization structure, ∫dk⁰/(2π)e</w:t>
      </w:r>
      <w:r>
        <w:rPr>
          <w:vertAlign w:val="superscript"/>
        </w:rPr>
        <w:t>−ik⁰(x⁰−y⁰)</w:t>
      </w:r>
      <w:r>
        <w:t>=δ(x⁰−y⁰) (Exercise 9), and what remains is a specific, well-defined but nonlocal function of x−y built from the remaining three-dimensional integral, called the transverse delta function. This course does not need its explicit position-space form; every later calculation uses D</w:t>
      </w:r>
      <w:r>
        <w:rPr>
          <w:vertAlign w:val="subscript"/>
        </w:rPr>
        <w:t>F</w:t>
      </w:r>
      <w:r>
        <w:rPr>
          <w:vertAlign w:val="superscript"/>
        </w:rPr>
        <w:t>ij</w:t>
      </w:r>
      <w:r>
        <w:t>(k) directly, in momentum space, exactly as written in Section 3.1.</w:t>
      </w:r>
    </w:p>
    <w:p>
      <w:r>
        <w:rPr>
          <w:b/>
          <w:i/>
        </w:rP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r>
        <w:t>Comparing D</w:t>
      </w:r>
      <w:r>
        <w:rPr>
          <w:vertAlign w:val="subscript"/>
        </w:rPr>
        <w:t>F</w:t>
      </w:r>
      <w:r>
        <w:rPr>
          <w:vertAlign w:val="superscript"/>
        </w:rPr>
        <w:t>ij</w:t>
      </w:r>
      <w:r>
        <w:t>(k)'s denominator, k²+iε, with Δ</w:t>
      </w:r>
      <w:r>
        <w:rPr>
          <w:vertAlign w:val="subscript"/>
        </w:rPr>
        <w:t>F</w:t>
      </w:r>
      <w:r>
        <w:t>(k)'s k²−m²+iε (Lesson 46) and S</w:t>
      </w:r>
      <w:r>
        <w:rPr>
          <w:vertAlign w:val="subscript"/>
        </w:rPr>
        <w:t>F</w:t>
      </w:r>
      <w:r>
        <w:t>(p)'s p²−m²+iε (Lesson 47), the photon propagator is exactly the m=0 specialization of the same pole structure, consistent with the photon's masslessness established since Lesson 38.</w:t>
      </w:r>
    </w:p>
    <w:p>
      <w:pPr>
        <w:pStyle w:val="Heading2"/>
      </w:pPr>
      <w:r>
        <w:t>4 A simpler, covariant alternative</w:t>
      </w:r>
    </w:p>
    <w:p>
      <w:pPr>
        <w:pStyle w:val="Heading3"/>
      </w:pPr>
      <w:r>
        <w:t>4.1 The Feynman-gauge propagator</w:t>
      </w:r>
    </w:p>
    <w:p>
      <w:r>
        <w:t>For calculations, this course uses the covariant object</w:t>
      </w:r>
    </w:p>
    <w:p>
      <w:pPr>
        <w:keepNext/>
        <w:spacing w:before="160" w:after="40"/>
        <w:jc w:val="center"/>
      </w:pPr>
      <w:r>
        <w:drawing>
          <wp:inline xmlns:a="http://schemas.openxmlformats.org/drawingml/2006/main" xmlns:pic="http://schemas.openxmlformats.org/drawingml/2006/picture">
            <wp:extent cx="3840480" cy="715656"/>
            <wp:docPr id="1" name="Picture 1"/>
            <wp:cNvGraphicFramePr>
              <a:graphicFrameLocks noChangeAspect="1"/>
            </wp:cNvGraphicFramePr>
            <a:graphic>
              <a:graphicData uri="http://schemas.openxmlformats.org/drawingml/2006/picture">
                <pic:pic>
                  <pic:nvPicPr>
                    <pic:cNvPr id="0" name="L48_photon.png"/>
                    <pic:cNvPicPr/>
                  </pic:nvPicPr>
                  <pic:blipFill>
                    <a:blip r:embed="rId11"/>
                    <a:stretch>
                      <a:fillRect/>
                    </a:stretch>
                  </pic:blipFill>
                  <pic:spPr>
                    <a:xfrm>
                      <a:off x="0" y="0"/>
                      <a:ext cx="3840480" cy="715656"/>
                    </a:xfrm>
                    <a:prstGeom prst="rect"/>
                  </pic:spPr>
                </pic:pic>
              </a:graphicData>
            </a:graphic>
          </wp:inline>
        </w:drawing>
      </w:r>
    </w:p>
    <w:p>
      <w:pPr>
        <w:spacing w:after="200"/>
        <w:jc w:val="center"/>
      </w:pPr>
      <w:r>
        <w:rPr>
          <w:i/>
          <w:sz w:val="19"/>
        </w:rPr>
        <w:t>Figure 48.1. The Feynman-gauge photon propagator −ig</w:t>
      </w:r>
      <w:r>
        <w:rPr>
          <w:i/>
          <w:sz w:val="19"/>
          <w:vertAlign w:val="subscript"/>
        </w:rPr>
        <w:t>μν</w:t>
      </w:r>
      <w:r>
        <w:rPr>
          <w:i/>
          <w:sz w:val="19"/>
        </w:rPr>
        <w:t>/(k² + iε): a wavy line, no arrow.</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w:t>
      </w:r>
      <w:r>
        <w:rPr>
          <w:vertAlign w:val="subscript"/>
        </w:rPr>
        <w:t>μ</w:t>
      </w:r>
      <w:r>
        <w:t xml:space="preserve"> on an equal footing.</w:t>
      </w:r>
    </w:p>
    <w:p>
      <w:pPr>
        <w:pStyle w:val="Heading3"/>
      </w:pPr>
      <w:r>
        <w:t>4.2 Comparing the spatial block</w:t>
      </w:r>
    </w:p>
    <w:p>
      <w:r>
        <w:t>The spatial-spatial part of −ig</w:t>
      </w:r>
      <w:r>
        <w:rPr>
          <w:vertAlign w:val="superscript"/>
        </w:rPr>
        <w:t>μν</w:t>
      </w:r>
      <w:r>
        <w:t xml:space="preserve"> is −ig</w:t>
      </w:r>
      <w:r>
        <w:rPr>
          <w:vertAlign w:val="superscript"/>
        </w:rPr>
        <w:t>ij</w:t>
      </w:r>
      <w:r>
        <w:t>; using this course's metric convention g</w:t>
      </w:r>
      <w:r>
        <w:rPr>
          <w:vertAlign w:val="superscript"/>
        </w:rPr>
        <w:t>ij</w:t>
      </w:r>
      <w:r>
        <w:t>=−δ</w:t>
      </w:r>
      <w:r>
        <w:rPr>
          <w:vertAlign w:val="superscript"/>
        </w:rPr>
        <w:t>ij</w:t>
      </w:r>
      <w:r>
        <w:t>, this is −i(−δ</w:t>
      </w:r>
      <w:r>
        <w:rPr>
          <w:vertAlign w:val="superscript"/>
        </w:rPr>
        <w:t>ij</w:t>
      </w:r>
      <w:r>
        <w:t>)=iδ</w:t>
      </w:r>
      <w:r>
        <w:rPr>
          <w:vertAlign w:val="superscript"/>
        </w:rPr>
        <w:t>ij</w:t>
      </w:r>
      <w:r>
        <w:t>, differing from Section 3.1's Coulomb-gauge numerator i(δ</w:t>
      </w:r>
      <w:r>
        <w:rPr>
          <w:vertAlign w:val="superscript"/>
        </w:rPr>
        <w:t>ij</w:t>
      </w:r>
      <w:r>
        <w:t>−k̂</w:t>
      </w:r>
      <w:r>
        <w:rPr>
          <w:vertAlign w:val="superscript"/>
        </w:rPr>
        <w:t>i</w:t>
      </w:r>
      <w:r>
        <w:t>k̂</w:t>
      </w:r>
      <w:r>
        <w:rPr>
          <w:vertAlign w:val="superscript"/>
        </w:rPr>
        <w:t>j</w:t>
      </w:r>
      <w:r>
        <w:t>) by exactly ik̂</w:t>
      </w:r>
      <w:r>
        <w:rPr>
          <w:vertAlign w:val="superscript"/>
        </w:rPr>
        <w:t>i</w:t>
      </w:r>
      <w:r>
        <w:t>k̂</w:t>
      </w:r>
      <w:r>
        <w:rPr>
          <w:vertAlign w:val="superscript"/>
        </w:rPr>
        <w:t>j</w:t>
      </w:r>
      <w:r>
        <w:t>, a term built entirely from the momentum direction k̂ (Exercise 13 verifies this directly).</w:t>
      </w:r>
    </w:p>
    <w:p>
      <w:pPr>
        <w:pStyle w:val="Heading3"/>
      </w:pPr>
      <w:r>
        <w:t>4.3 A first plausibility argument</w:t>
      </w:r>
    </w:p>
    <w:p>
      <w:r>
        <w:t>A term proportional to k</w:t>
      </w:r>
      <w:r>
        <w:rPr>
          <w:vertAlign w:val="superscript"/>
        </w:rPr>
        <w:t>ik</w:t>
      </w:r>
      <w:r>
        <w:rPr>
          <w:vertAlign w:val="superscript"/>
        </w:rPr>
        <w:t>j</w:t>
      </w:r>
      <w:r>
        <w:t xml:space="preserve"> (or, covariantly, k</w:t>
      </w:r>
      <w:r>
        <w:rPr>
          <w:vertAlign w:val="superscript"/>
        </w:rPr>
        <w:t>μ</w:t>
      </w:r>
      <w:r>
        <w:t>k</w:t>
      </w:r>
      <w:r>
        <w:rPr>
          <w:vertAlign w:val="superscript"/>
        </w:rPr>
        <w:t>ν</w:t>
      </w:r>
      <w:r>
        <w:t>) in a propagator's numerator vanishes when contracted against a conserved current at each end of the internal line: Lesson 42, Section 5, established ∂</w:t>
      </w:r>
      <w:r>
        <w:rPr>
          <w:vertAlign w:val="subscript"/>
        </w:rPr>
        <w:t>μ</w:t>
      </w:r>
      <w:r>
        <w:t>j</w:t>
      </w:r>
      <w:r>
        <w:rPr>
          <w:vertAlign w:val="superscript"/>
        </w:rPr>
        <w:t>μ</w:t>
      </w:r>
      <w:r>
        <w:t>=0 for the electron current, which in momentum space reads k</w:t>
      </w:r>
      <w:r>
        <w:rPr>
          <w:vertAlign w:val="subscript"/>
        </w:rPr>
        <w:t>μ</w:t>
      </w:r>
      <w:r>
        <w:t>j</w:t>
      </w:r>
      <w:r>
        <w:rPr>
          <w:vertAlign w:val="superscript"/>
        </w:rPr>
        <w:t>μ</w:t>
      </w:r>
      <w:r>
        <w:t>(k)=0; a piece of the propagator proportional to k</w:t>
      </w:r>
      <w:r>
        <w:rPr>
          <w:vertAlign w:val="superscript"/>
        </w:rPr>
        <w:t>μ</w:t>
      </w:r>
      <w:r>
        <w:t>, dotted into such a current, gives exactly zero. This suggests, without yet fully proving, that the difference between D</w:t>
      </w:r>
      <w:r>
        <w:rPr>
          <w:vertAlign w:val="subscript"/>
        </w:rPr>
        <w:t>F</w:t>
      </w:r>
      <w:r>
        <w:rPr>
          <w:vertAlign w:val="superscript"/>
        </w:rPr>
        <w:t>μν</w:t>
      </w:r>
      <w:r>
        <w:t>(k) and the honest Coulomb-gauge result has no effect on any physical amplitude, every internal photon line in this course's diagrams being attached at both ends to a conserved electron current.</w:t>
      </w:r>
    </w:p>
    <w:p>
      <w:r>
        <w:rPr>
          <w:b/>
          <w:i/>
        </w:rPr>
        <w:t>Worked example 4</w:t>
      </w:r>
    </w:p>
    <w:p>
      <w:r>
        <w:t>State precisely what this section's argument has not yet shown. Section 4.3's argument treats the current at each vertex as exactly conserved, ∂</w:t>
      </w:r>
      <w:r>
        <w:rPr>
          <w:vertAlign w:val="subscript"/>
        </w:rPr>
        <w:t>μ</w:t>
      </w:r>
      <w:r>
        <w:t>j</w:t>
      </w:r>
      <w:r>
        <w:rPr>
          <w:vertAlign w:val="superscript"/>
        </w:rPr>
        <w:t>μ</w:t>
      </w:r>
      <w:r>
        <w:t>=0, which is a property of the classical field equations (Lesson 42); a complete argument needs to confirm that this conservation survives intact at the level of the full quantum scattering amplitude, including all the bookkeeping of the perturbative expansion not yet developed (Lesson 50 onward), and stated as the Ward identity. This lesson gives the physical idea; Lesson 72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w:t>
            </w:r>
            <w:r>
              <w:rPr>
                <w:vertAlign w:val="superscript"/>
              </w:rPr>
              <w:t>ij</w:t>
            </w:r>
            <w:r>
              <w:t>(x−y)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38</w:t>
            </w:r>
          </w:p>
        </w:tc>
      </w:tr>
      <w:tr>
        <w:tc>
          <w:tcPr>
            <w:tcW w:type="dxa" w:w="3264"/>
            <w:vAlign w:val="center"/>
            <w:shd w:fill="EAF2F8"/>
            <w:tcMar>
              <w:top w:w="100" w:type="dxa"/>
              <w:start w:w="100" w:type="dxa"/>
              <w:bottom w:w="100" w:type="dxa"/>
              <w:end w:w="100" w:type="dxa"/>
            </w:tcMar>
          </w:tcPr>
          <w:p>
            <w:r>
              <w:t>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w:t>
            </w:r>
            <w:r>
              <w:rPr>
                <w:vertAlign w:val="subscript"/>
              </w:rPr>
              <w:t>F</w:t>
            </w:r>
            <w:r>
              <w:rPr>
                <w:vertAlign w:val="superscript"/>
              </w:rPr>
              <w:t>μν</w:t>
            </w:r>
            <w:r>
              <w:t>(k)=−ig</w:t>
            </w:r>
            <w:r>
              <w:rPr>
                <w:vertAlign w:val="superscript"/>
              </w:rPr>
              <w:t>μν</w:t>
            </w:r>
            <w:r>
              <w:t>/(k²+iε)</w:t>
            </w:r>
          </w:p>
        </w:tc>
        <w:tc>
          <w:tcPr>
            <w:tcW w:type="dxa" w:w="6528"/>
            <w:vAlign w:val="center"/>
            <w:tcMar>
              <w:top w:w="100" w:type="dxa"/>
              <w:start w:w="100" w:type="dxa"/>
              <w:bottom w:w="100" w:type="dxa"/>
              <w:end w:w="100" w:type="dxa"/>
            </w:tcMar>
          </w:tcPr>
          <w:p>
            <w:r>
              <w:t>The covariant propagator actually used in calculations from Lesson 49 onward</w:t>
            </w:r>
          </w:p>
        </w:tc>
      </w:tr>
      <w:tr>
        <w:tc>
          <w:tcPr>
            <w:tcW w:type="dxa" w:w="3264"/>
            <w:vAlign w:val="center"/>
            <w:shd w:fill="EAF2F8"/>
            <w:tcMar>
              <w:top w:w="100" w:type="dxa"/>
              <w:start w:w="100" w:type="dxa"/>
              <w:bottom w:w="100" w:type="dxa"/>
              <w:end w:w="100" w:type="dxa"/>
            </w:tcMar>
          </w:tcPr>
          <w:p>
            <w:r>
              <w:t>k</w:t>
            </w:r>
            <w:r>
              <w:rPr>
                <w:vertAlign w:val="superscript"/>
              </w:rPr>
              <w:t>μ</w:t>
            </w:r>
            <w:r>
              <w:t>k</w:t>
            </w:r>
            <w:r>
              <w:rPr>
                <w:vertAlign w:val="superscript"/>
              </w:rPr>
              <w:t>ν</w:t>
            </w:r>
            <w:r>
              <w:t xml:space="preserve">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72</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46–47's massive pole structure</w:t>
            </w:r>
          </w:p>
        </w:tc>
      </w:tr>
    </w:tbl>
    <w:p>
      <w:r>
        <w:t>Lesson 49 collects this propagator, the electron propagator of Lesson 47, and the vertex of Lesson 45 into the unified toolkit Lesson 50 turns into the complete Feynman rules of QED.</w:t>
      </w:r>
    </w:p>
    <w:p>
      <w:pPr>
        <w:pStyle w:val="Heading2"/>
      </w:pPr>
      <w:r>
        <w:t>6 Summary</w:t>
      </w:r>
    </w:p>
    <w:p>
      <w:pPr>
        <w:pStyle w:val="ListNumber"/>
        <w:numPr>
          <w:ilvl w:val="0"/>
          <w:numId w:val="10"/>
        </w:numPr>
      </w:pPr>
      <w:r>
        <w:t>D</w:t>
      </w:r>
      <w:r>
        <w:rPr>
          <w:vertAlign w:val="superscript"/>
        </w:rPr>
        <w:t>ij</w:t>
      </w:r>
      <w:r>
        <w:t>(x−y)=⟨0|A</w:t>
      </w:r>
      <w:r>
        <w:rPr>
          <w:vertAlign w:val="superscript"/>
        </w:rPr>
        <w:t>i</w:t>
      </w:r>
      <w:r>
        <w:t>(x)A</w:t>
      </w:r>
      <w:r>
        <w:rPr>
          <w:vertAlign w:val="superscript"/>
        </w:rPr>
        <w:t>j</w:t>
      </w:r>
      <w:r>
        <w:t>(y)|0⟩ is built directly from Lesson 38's mode expansion and carries the transverse projector δ</w:t>
      </w:r>
      <w:r>
        <w:rPr>
          <w:vertAlign w:val="superscript"/>
        </w:rPr>
        <w:t>ij</w:t>
      </w:r>
      <w:r>
        <w:t>−k̂</w:t>
      </w:r>
      <w:r>
        <w:rPr>
          <w:vertAlign w:val="superscript"/>
        </w:rPr>
        <w:t>i</w:t>
      </w:r>
      <w:r>
        <w:t>k̂</w:t>
      </w:r>
      <w:r>
        <w:rPr>
          <w:vertAlign w:val="superscript"/>
        </w:rPr>
        <w:t>j</w:t>
      </w:r>
      <w:r>
        <w:t>.</w:t>
      </w:r>
    </w:p>
    <w:p>
      <w:pPr>
        <w:pStyle w:val="ListNumber"/>
        <w:numPr>
          <w:ilvl w:val="0"/>
          <w:numId w:val="10"/>
        </w:numPr>
      </w:pPr>
      <w:r>
        <w:t>Time-ordering, with no extra sign (A</w:t>
      </w:r>
      <w:r>
        <w:rPr>
          <w:vertAlign w:val="superscript"/>
        </w:rPr>
        <w:t>i</w:t>
      </w:r>
      <w:r>
        <w:t xml:space="preserve"> is bosonic), gives D</w:t>
      </w:r>
      <w:r>
        <w:rPr>
          <w:vertAlign w:val="subscript"/>
        </w:rPr>
        <w:t>F</w:t>
      </w:r>
      <w:r>
        <w:rPr>
          <w:vertAlign w:val="superscript"/>
        </w:rPr>
        <w:t>ij</w:t>
      </w:r>
      <w:r>
        <w:t>(x−y).</w:t>
      </w:r>
    </w:p>
    <w:p>
      <w:pPr>
        <w:pStyle w:val="ListNumber"/>
        <w:numPr>
          <w:ilvl w:val="0"/>
          <w:numId w:val="10"/>
        </w:numPr>
      </w:pPr>
      <w:r>
        <w:t>In momentum space,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verified by the same substitution check used in Lesson 46, up to a nonlocal position-space structure this course does not need explicitly.</w:t>
      </w:r>
    </w:p>
    <w:p>
      <w:pPr>
        <w:pStyle w:val="ListNumber"/>
        <w:numPr>
          <w:ilvl w:val="0"/>
          <w:numId w:val="10"/>
        </w:numPr>
      </w:pPr>
      <w:r>
        <w:t>The photon propagator's pole, k²+iε, is the massless specialization of the pole structure already seen in Lessons 46 and 46.</w:t>
      </w:r>
    </w:p>
    <w:p>
      <w:pPr>
        <w:pStyle w:val="ListNumber"/>
        <w:numPr>
          <w:ilvl w:val="0"/>
          <w:numId w:val="10"/>
        </w:numPr>
      </w:pPr>
      <w:r>
        <w:t>The covariant Feynman-gauge propagator D</w:t>
      </w:r>
      <w:r>
        <w:rPr>
          <w:vertAlign w:val="subscript"/>
        </w:rPr>
        <w:t>F</w:t>
      </w:r>
      <w:r>
        <w:rPr>
          <w:vertAlign w:val="superscript"/>
        </w:rPr>
        <w:t>μν</w:t>
      </w:r>
      <w:r>
        <w:t>(k)=−ig</w:t>
      </w:r>
      <w:r>
        <w:rPr>
          <w:vertAlign w:val="superscript"/>
        </w:rPr>
        <w:t>μν</w:t>
      </w:r>
      <w:r>
        <w:t>/(k²+iε) is used in practice; its spatial block differs from the Coulomb-gauge result by a term proportional to k</w:t>
      </w:r>
      <w:r>
        <w:rPr>
          <w:vertAlign w:val="superscript"/>
        </w:rPr>
        <w:t>ik</w:t>
      </w:r>
      <w:r>
        <w:rPr>
          <w:vertAlign w:val="superscript"/>
        </w:rPr>
        <w:t>j</w:t>
      </w:r>
      <w:r>
        <w:t>.</w:t>
      </w:r>
    </w:p>
    <w:p>
      <w:pPr>
        <w:pStyle w:val="ListNumber"/>
        <w:numPr>
          <w:ilvl w:val="0"/>
          <w:numId w:val="10"/>
        </w:numPr>
      </w:pPr>
      <w:r>
        <w:t>Such k</w:t>
      </w:r>
      <w:r>
        <w:rPr>
          <w:vertAlign w:val="superscript"/>
        </w:rPr>
        <w:t>μ</w:t>
      </w:r>
      <w:r>
        <w:t>k</w:t>
      </w:r>
      <w:r>
        <w:rPr>
          <w:vertAlign w:val="superscript"/>
        </w:rPr>
        <w:t>ν</w:t>
      </w:r>
      <w:r>
        <w:t xml:space="preserve"> terms vanish when contracted with a conserved current, a first, physical argument for gauge independence, made fully rigorous only in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Write out A</w:t>
            </w:r>
            <w:r>
              <w:rPr>
                <w:vertAlign w:val="superscript"/>
              </w:rPr>
              <w:t>i</w:t>
            </w:r>
            <w:r>
              <w:t>(x)'s mode expansion in the style of Lesson 38 and use ⟨0|A</w:t>
            </w:r>
            <w:r>
              <w:rPr>
                <w:vertAlign w:val="superscript"/>
              </w:rPr>
              <w:t>i</w:t>
            </w:r>
            <w:r>
              <w:t>(x)|k,λ⟩=ε</w:t>
            </w:r>
            <w:r>
              <w:rPr>
                <w:vertAlign w:val="subscript"/>
              </w:rPr>
              <w:t>λ</w:t>
            </w:r>
            <w:r>
              <w:rPr>
                <w:vertAlign w:val="superscript"/>
              </w:rPr>
              <w:t>i</w:t>
            </w:r>
            <w:r>
              <w:t>(k)e</w:t>
            </w:r>
            <w:r>
              <w:rPr>
                <w:vertAlign w:val="superscript"/>
              </w:rPr>
              <w:t>−ikx</w:t>
            </w:r>
            <w:r>
              <w:t xml:space="preserve"> to derive Section 1.1's formula for D</w:t>
            </w:r>
            <w:r>
              <w:rPr>
                <w:vertAlign w:val="superscript"/>
              </w:rPr>
              <w:t>ij</w:t>
            </w:r>
            <w:r>
              <w:t>(x−y),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Substitute the transverse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into the result of Exercise 1 to obtain D</w:t>
            </w:r>
            <w:r>
              <w:rPr>
                <w:vertAlign w:val="superscript"/>
              </w:rPr>
              <w:t>ij</w:t>
            </w:r>
            <w:r>
              <w:t>(x−y)=∫d³k/((2π)³2ω)(δ</w:t>
            </w:r>
            <w:r>
              <w:rPr>
                <w:vertAlign w:val="superscript"/>
              </w:rPr>
              <w:t>ij</w:t>
            </w:r>
            <w:r>
              <w:t>−k̂</w:t>
            </w:r>
            <w:r>
              <w:rPr>
                <w:vertAlign w:val="superscript"/>
              </w:rPr>
              <w:t>i</w:t>
            </w:r>
            <w:r>
              <w:t>k̂</w:t>
            </w:r>
            <w:r>
              <w:rPr>
                <w:vertAlign w:val="superscript"/>
              </w:rPr>
              <w:t>j</w:t>
            </w:r>
            <w:r>
              <w:t>)e</w:t>
            </w:r>
            <w:r>
              <w:rPr>
                <w:vertAlign w:val="superscript"/>
              </w:rPr>
              <w:t>−ik(x−y)</w:t>
            </w:r>
            <w:r>
              <w: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referring to Worked example 1, why the photon's status as its own antiparticle means D</w:t>
            </w:r>
            <w:r>
              <w:rPr>
                <w:vertAlign w:val="superscript"/>
              </w:rPr>
              <w:t>ij</w:t>
            </w:r>
            <w:r>
              <w:t>(y−x) uses the identical polarization sum as D</w:t>
            </w:r>
            <w:r>
              <w:rPr>
                <w:vertAlign w:val="superscript"/>
              </w:rPr>
              <w:t>ij</w:t>
            </w:r>
            <w:r>
              <w:t>(x−y),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the bosonic time-ordering definition for D</w:t>
            </w:r>
            <w:r>
              <w:rPr>
                <w:vertAlign w:val="subscript"/>
              </w:rPr>
              <w:t>F</w:t>
            </w:r>
            <w:r>
              <w:rPr>
                <w:vertAlign w:val="superscript"/>
              </w:rPr>
              <w:t>ij</w:t>
            </w:r>
            <w:r>
              <w:t>(x−y) and explain, citing Lesson 47,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Explain, referencing Lesson 38's A⁰=0 gauge choice, why this lesson's construction treats only A</w:t>
            </w:r>
            <w:r>
              <w:rPr>
                <w:vertAlign w:val="superscript"/>
              </w:rPr>
              <w:t>i</w:t>
            </w:r>
            <w:r>
              <w:t>,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Verify □</w:t>
            </w:r>
            <w:r>
              <w:rPr>
                <w:vertAlign w:val="subscript"/>
              </w:rPr>
              <w:t>x</w:t>
            </w:r>
            <w:r>
              <w:t>e</w:t>
            </w:r>
            <w:r>
              <w:rPr>
                <w:vertAlign w:val="superscript"/>
              </w:rPr>
              <w:t>−ik(x−y)</w:t>
            </w:r>
            <w:r>
              <w:t>=−k²e</w:t>
            </w:r>
            <w:r>
              <w:rPr>
                <w:vertAlign w:val="superscript"/>
              </w:rPr>
              <w:t>−ik(x−y)</w:t>
            </w:r>
            <w:r>
              <w:t xml:space="preserve"> for k²=(k⁰)²−|k|², following the method of Lesson 46,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Apply □</w:t>
            </w:r>
            <w:r>
              <w:rPr>
                <w:vertAlign w:val="subscript"/>
              </w:rPr>
              <w:t>x</w:t>
            </w:r>
            <w:r>
              <w:t xml:space="preserve"> to the proposed D</w:t>
            </w:r>
            <w:r>
              <w:rPr>
                <w:vertAlign w:val="subscript"/>
              </w:rPr>
              <w:t>F</w:t>
            </w:r>
            <w:r>
              <w:rPr>
                <w:vertAlign w:val="superscript"/>
              </w:rPr>
              <w:t>ij</w:t>
            </w:r>
            <w:r>
              <w:t>(k) of Section 3.1 and show it reduces to −i∫d⁴k/(2π)⁴(δ</w:t>
            </w:r>
            <w:r>
              <w:rPr>
                <w:vertAlign w:val="superscript"/>
              </w:rPr>
              <w:t>ij</w:t>
            </w:r>
            <w:r>
              <w:t>−k̂</w:t>
            </w:r>
            <w:r>
              <w:rPr>
                <w:vertAlign w:val="superscript"/>
              </w:rPr>
              <w:t>i</w:t>
            </w:r>
            <w:r>
              <w:t>k̂</w:t>
            </w:r>
            <w:r>
              <w:rPr>
                <w:vertAlign w:val="superscript"/>
              </w:rPr>
              <w:t>j</w:t>
            </w:r>
            <w:r>
              <w:t>)k²/(k²+iε)e</w:t>
            </w:r>
            <w:r>
              <w:rPr>
                <w:vertAlign w:val="superscript"/>
              </w:rPr>
              <w:t>−ik(x−y)</w:t>
            </w:r>
            <w:r>
              <w:t>, paralleling Lesson 46,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Explain why k²/(k²+iε)→1 as ε→0⁺ away from the pole, as in Lesson 46,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Separate the k⁰ integral from Exercise 8's result and show ∫dk⁰/(2π)e</w:t>
            </w:r>
            <w:r>
              <w:rPr>
                <w:vertAlign w:val="superscript"/>
              </w:rPr>
              <w:t>−ik⁰(x⁰−y⁰)</w:t>
            </w:r>
            <w:r>
              <w:t>=δ(x⁰−y⁰).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the remaining three-dimensional integral, ∫d³k/(2π)³(δ</w:t>
            </w:r>
            <w:r>
              <w:rPr>
                <w:vertAlign w:val="superscript"/>
              </w:rPr>
              <w:t>ij</w:t>
            </w:r>
            <w:r>
              <w:t>−k̂</w:t>
            </w:r>
            <w:r>
              <w:rPr>
                <w:vertAlign w:val="superscript"/>
              </w:rPr>
              <w:t>i</w:t>
            </w:r>
            <w:r>
              <w:t>k̂</w:t>
            </w:r>
            <w:r>
              <w:rPr>
                <w:vertAlign w:val="superscript"/>
              </w:rPr>
              <w:t>j</w:t>
            </w:r>
            <w:r>
              <w:t>)e</w:t>
            </w:r>
            <w:r>
              <w:rPr>
                <w:vertAlign w:val="superscript"/>
              </w:rPr>
              <w:t>ik·(x−y)</w:t>
            </w:r>
            <w:r>
              <w:t>,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Compare the pole structure of D</w:t>
            </w:r>
            <w:r>
              <w:rPr>
                <w:vertAlign w:val="subscript"/>
              </w:rPr>
              <w:t>F</w:t>
            </w:r>
            <w:r>
              <w:rPr>
                <w:vertAlign w:val="superscript"/>
              </w:rPr>
              <w:t>ij</w:t>
            </w:r>
            <w:r>
              <w:t>(k) (denominator k²+iε) with S</w:t>
            </w:r>
            <w:r>
              <w:rPr>
                <w:vertAlign w:val="subscript"/>
              </w:rPr>
              <w:t>F</w:t>
            </w:r>
            <w:r>
              <w:t>(p) (denominator p²−m²+iε, Lesson 47) and Δ</w:t>
            </w:r>
            <w:r>
              <w:rPr>
                <w:vertAlign w:val="subscript"/>
              </w:rPr>
              <w:t>F</w:t>
            </w:r>
            <w:r>
              <w:t>(k) (denominator k²−m²+iε, Lesson 46),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Write down D</w:t>
            </w:r>
            <w:r>
              <w:rPr>
                <w:vertAlign w:val="subscript"/>
              </w:rPr>
              <w:t>F</w:t>
            </w:r>
            <w:r>
              <w:rPr>
                <w:vertAlign w:val="superscript"/>
              </w:rPr>
              <w:t>μν</w:t>
            </w:r>
            <w:r>
              <w:t>(k)=−ig</w:t>
            </w:r>
            <w:r>
              <w:rPr>
                <w:vertAlign w:val="superscript"/>
              </w:rPr>
              <w:t>μν</w:t>
            </w:r>
            <w:r>
              <w:t>/(k²+iε)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g</w:t>
            </w:r>
            <w:r>
              <w:rPr>
                <w:vertAlign w:val="superscript"/>
              </w:rPr>
              <w:t>ij</w:t>
            </w:r>
            <w:r>
              <w:t>=−δ</w:t>
            </w:r>
            <w:r>
              <w:rPr>
                <w:vertAlign w:val="superscript"/>
              </w:rPr>
              <w:t>ij</w:t>
            </w:r>
            <w:r>
              <w:t>, show that the spatial block of −ig</w:t>
            </w:r>
            <w:r>
              <w:rPr>
                <w:vertAlign w:val="superscript"/>
              </w:rPr>
              <w:t>μν</w:t>
            </w:r>
            <w:r>
              <w:t xml:space="preserve"> is iδ</w:t>
            </w:r>
            <w:r>
              <w:rPr>
                <w:vertAlign w:val="superscript"/>
              </w:rPr>
              <w:t>ij</w:t>
            </w:r>
            <w:r>
              <w:t>, and compute its difference from Section 3.1's i(δ</w:t>
            </w:r>
            <w:r>
              <w:rPr>
                <w:vertAlign w:val="superscript"/>
              </w:rPr>
              <w:t>ij</w:t>
            </w:r>
            <w:r>
              <w:t>−k̂</w:t>
            </w:r>
            <w:r>
              <w:rPr>
                <w:vertAlign w:val="superscript"/>
              </w:rPr>
              <w:t>i</w:t>
            </w:r>
            <w:r>
              <w:t>k̂</w:t>
            </w:r>
            <w:r>
              <w:rPr>
                <w:vertAlign w:val="superscript"/>
              </w:rPr>
              <w:t>j</w:t>
            </w:r>
            <w:r>
              <w:t>), confirming the difference is ik̂</w:t>
            </w:r>
            <w:r>
              <w:rPr>
                <w:vertAlign w:val="superscript"/>
              </w:rPr>
              <w:t>i</w:t>
            </w:r>
            <w:r>
              <w:t>k̂</w:t>
            </w:r>
            <w:r>
              <w:rPr>
                <w:vertAlign w:val="superscript"/>
              </w:rPr>
              <w:t>j</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citing Lesson 42, Section 5, why a term proportional to k</w:t>
            </w:r>
            <w:r>
              <w:rPr>
                <w:vertAlign w:val="superscript"/>
              </w:rPr>
              <w:t>μ</w:t>
            </w:r>
            <w:r>
              <w:t xml:space="preserve"> in a propagator's numerator, contracted with the electron current j</w:t>
            </w:r>
            <w:r>
              <w:rPr>
                <w:vertAlign w:val="superscript"/>
              </w:rPr>
              <w:t>μ</w:t>
            </w:r>
            <w:r>
              <w:t>(k)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State, in one sentence, the practical calculational advantage of using D</w:t>
            </w:r>
            <w:r>
              <w:rPr>
                <w:vertAlign w:val="subscript"/>
              </w:rPr>
              <w:t>F</w:t>
            </w:r>
            <w:r>
              <w:rPr>
                <w:vertAlign w:val="superscript"/>
              </w:rPr>
              <w:t>μν</w:t>
            </w:r>
            <w:r>
              <w:t>(k)=−ig</w:t>
            </w:r>
            <w:r>
              <w:rPr>
                <w:vertAlign w:val="superscript"/>
              </w:rPr>
              <w:t>μν</w:t>
            </w:r>
            <w:r>
              <w:t>/(k²+iε)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w:t>
      </w:r>
      <w:r>
        <w:rPr>
          <w:vertAlign w:val="superscript"/>
        </w:rPr>
        <w:t>i</w:t>
      </w:r>
      <w:r>
        <w:t>(x)=∫d³k/(2π)³(2ω)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+ε</w:t>
      </w:r>
      <w:r>
        <w:rPr>
          <w:vertAlign w:val="subscript"/>
        </w:rPr>
        <w:t>λ</w:t>
      </w:r>
      <w:r>
        <w:rPr>
          <w:vertAlign w:val="superscript"/>
        </w:rPr>
        <w:t>i</w:t>
      </w:r>
      <w:r>
        <w:t>(k)a</w:t>
      </w:r>
      <w:r>
        <w:rPr>
          <w:vertAlign w:val="subscript"/>
        </w:rPr>
        <w:t>λ†</w:t>
      </w:r>
      <w:r>
        <w:t>(k)e</w:t>
      </w:r>
      <w:r>
        <w:rPr>
          <w:vertAlign w:val="superscript"/>
        </w:rPr>
        <w:t>ikx</w:t>
      </w:r>
      <w:r>
        <w:t>] (Lesson 38's mode expansion, with real ε</w:t>
      </w:r>
      <w:r>
        <w:rPr>
          <w:vertAlign w:val="subscript"/>
        </w:rPr>
        <w:t>λ</w:t>
      </w:r>
      <w:r>
        <w:rPr>
          <w:vertAlign w:val="superscript"/>
        </w:rPr>
        <w:t>i</w:t>
      </w:r>
      <w:r>
        <w:t xml:space="preserve"> since the photon is its own antiparticle). Sandwiching ⟨0|A</w:t>
      </w:r>
      <w:r>
        <w:rPr>
          <w:vertAlign w:val="superscript"/>
        </w:rPr>
        <w:t>i</w:t>
      </w:r>
      <w:r>
        <w:t>(x)A</w:t>
      </w:r>
      <w:r>
        <w:rPr>
          <w:vertAlign w:val="superscript"/>
        </w:rPr>
        <w:t>j</w:t>
      </w:r>
      <w:r>
        <w:t>(y)|0⟩, only the a</w:t>
      </w:r>
      <w:r>
        <w:rPr>
          <w:vertAlign w:val="subscript"/>
        </w:rPr>
        <w:t>λ</w:t>
      </w:r>
      <w:r>
        <w:t>(k)-a</w:t>
      </w:r>
      <w:r>
        <w:rPr>
          <w:vertAlign w:val="subscript"/>
        </w:rPr>
        <w:t>λ†</w:t>
      </w:r>
      <w:r>
        <w:t>(k′) term survives (the a</w:t>
      </w:r>
      <w:r>
        <w:rPr>
          <w:vertAlign w:val="subscript"/>
        </w:rPr>
        <w:t>λ†</w:t>
      </w:r>
      <w:r>
        <w:t xml:space="preserve"> piece of A</w:t>
      </w:r>
      <w:r>
        <w:rPr>
          <w:vertAlign w:val="superscript"/>
        </w:rPr>
        <w:t>i</w:t>
      </w:r>
      <w:r>
        <w:t>(x) annihilates against ⟨0| and the a</w:t>
      </w:r>
      <w:r>
        <w:rPr>
          <w:vertAlign w:val="subscript"/>
        </w:rPr>
        <w:t>λ</w:t>
      </w:r>
      <w:r>
        <w:t xml:space="preserve"> piece of A</w:t>
      </w:r>
      <w:r>
        <w:rPr>
          <w:vertAlign w:val="superscript"/>
        </w:rPr>
        <w:t>j</w:t>
      </w:r>
      <w:r>
        <w:t>(y) annihilates |0⟩ directly, leaving only the cross term), giving, after using [a</w:t>
      </w:r>
      <w:r>
        <w:rPr>
          <w:vertAlign w:val="subscript"/>
        </w:rPr>
        <w:t>λ</w:t>
      </w:r>
      <w:r>
        <w:t>(k),a</w:t>
      </w:r>
      <w:r>
        <w:rPr>
          <w:vertAlign w:val="subscript"/>
        </w:rPr>
        <w:t>λ′†</w:t>
      </w:r>
      <w:r>
        <w:t>(k′)]=(2π)³δ³(k−k′)δ</w:t>
      </w:r>
      <w:r>
        <w:rPr>
          <w:vertAlign w:val="subscript"/>
        </w:rPr>
        <w:t>λλ′</w:t>
      </w:r>
      <w:r>
        <w:t xml:space="preserve"> to collapse one momentum integral, D</w:t>
      </w:r>
      <w:r>
        <w:rPr>
          <w:vertAlign w:val="superscript"/>
        </w:rPr>
        <w:t>ij</w:t>
      </w:r>
      <w:r>
        <w:t>(x−y)=∫d³k/((2π)³2ω)Σ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w:t>
      </w:r>
    </w:p>
    <w:p>
      <w:r>
        <w:rPr>
          <w:b/>
        </w:rPr>
        <w:t>2.</w:t>
      </w:r>
      <w:r>
        <w:t xml:space="preserve"> </w:t>
      </w:r>
      <w:r>
        <w:t>Substituting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directly into Exercise 1's result gives D</w:t>
      </w:r>
      <w:r>
        <w:rPr>
          <w:vertAlign w:val="superscript"/>
        </w:rPr>
        <w:t>ij</w:t>
      </w:r>
      <w:r>
        <w:t>(x−y)=∫d³k/((2π)³2ω)(δ</w:t>
      </w:r>
      <w:r>
        <w:rPr>
          <w:vertAlign w:val="superscript"/>
        </w:rPr>
        <w:t>ij</w:t>
      </w:r>
      <w:r>
        <w:t>−k̂</w:t>
      </w:r>
      <w:r>
        <w:rPr>
          <w:vertAlign w:val="superscript"/>
        </w:rPr>
        <w:t>i</w:t>
      </w:r>
      <w:r>
        <w:t>k̂</w:t>
      </w:r>
      <w:r>
        <w:rPr>
          <w:vertAlign w:val="superscript"/>
        </w:rPr>
        <w:t>j</w:t>
      </w:r>
      <w:r>
        <w:t>)e</w:t>
      </w:r>
      <w:r>
        <w:rPr>
          <w:vertAlign w:val="superscript"/>
        </w:rPr>
        <w:t>−ik(x−y)</w:t>
      </w:r>
      <w:r>
        <w:t>, exactly Section 1.1's formula.</w:t>
      </w:r>
    </w:p>
    <w:p>
      <w:r>
        <w:rPr>
          <w:b/>
        </w:rPr>
        <w:t>3.</w:t>
      </w:r>
      <w:r>
        <w:t xml:space="preserve"> </w:t>
      </w:r>
      <w:r>
        <w:t>Since only one type of ladder operator (a, a†) appears in A</w:t>
      </w:r>
      <w:r>
        <w:rPr>
          <w:vertAlign w:val="superscript"/>
        </w:rPr>
        <w:t>i</w:t>
      </w:r>
      <w:r>
        <w:t>, the calculation of ⟨0|A</w:t>
      </w:r>
      <w:r>
        <w:rPr>
          <w:vertAlign w:val="superscript"/>
        </w:rPr>
        <w:t>i</w:t>
      </w:r>
      <w:r>
        <w:t>(y)A</w:t>
      </w:r>
      <w:r>
        <w:rPr>
          <w:vertAlign w:val="superscript"/>
        </w:rPr>
        <w:t>j</w:t>
      </w:r>
      <w:r>
        <w:t>(x)|0⟩ proceeds by the identical steps as Exercise 1 with x and y (and correspondingly i and j) exchanged, using the same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unlike the Dirac case where ⟨0|ψ(x)ψ̄(y)|0⟩ and ⟨0|ψ̄(y)ψ(x)|0⟩ pick out different operator pairings (b-b† versus d-d†).</w:t>
      </w:r>
    </w:p>
    <w:p>
      <w:r>
        <w:rPr>
          <w:b/>
        </w:rPr>
        <w:t>4.</w:t>
      </w:r>
      <w:r>
        <w:t xml:space="preserve"> </w:t>
      </w:r>
      <w:r>
        <w:t>D</w:t>
      </w:r>
      <w:r>
        <w:rPr>
          <w:vertAlign w:val="subscript"/>
        </w:rPr>
        <w:t>F</w:t>
      </w:r>
      <w:r>
        <w:rPr>
          <w:vertAlign w:val="superscript"/>
        </w:rPr>
        <w:t>ij</w:t>
      </w:r>
      <w:r>
        <w:t>(x−y)=θ(x⁰−y⁰)D</w:t>
      </w:r>
      <w:r>
        <w:rPr>
          <w:vertAlign w:val="superscript"/>
        </w:rPr>
        <w:t>ij</w:t>
      </w:r>
      <w:r>
        <w:t>(x−y)+θ(y⁰−x⁰)D</w:t>
      </w:r>
      <w:r>
        <w:rPr>
          <w:vertAlign w:val="superscript"/>
        </w:rPr>
        <w:t>ij</w:t>
      </w:r>
      <w:r>
        <w:t>(y−x), a plain sum with no relative minus sign, because A</w:t>
      </w:r>
      <w:r>
        <w:rPr>
          <w:vertAlign w:val="superscript"/>
        </w:rPr>
        <w:t>i</w:t>
      </w:r>
      <w:r>
        <w:t>'s ladder operators satisfy ordinary bosonic commutation relations (Lesson 38, following Lesson 33's pattern), and Lesson 47, Section 1.1, traced its minus sign specifically to fermionic anticommutation, a structure absent here.</w:t>
      </w:r>
    </w:p>
    <w:p>
      <w:r>
        <w:rPr>
          <w:b/>
        </w:rPr>
        <w:t>5.</w:t>
      </w:r>
      <w:r>
        <w:t xml:space="preserve"> </w:t>
      </w:r>
      <w:r>
        <w:t>Lesson 38 sets A⁰=0 as part of the Coulomb-gauge choice, without treating A⁰ as an independent operator with its own conjugate momentum and mode expansion; since this lesson's propagator is built entirely from the two-point functions of fields already quantized in Lesson 38, and A⁰ was never one of them, only A</w:t>
      </w:r>
      <w:r>
        <w:rPr>
          <w:vertAlign w:val="superscript"/>
        </w:rPr>
        <w:t>i</w:t>
      </w:r>
      <w:r>
        <w:t xml:space="preserve">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w:t>
      </w:r>
      <w:r>
        <w:rPr>
          <w:vertAlign w:val="subscript"/>
        </w:rPr>
        <w:t>μ</w:t>
      </w:r>
      <w:r>
        <w:t>∂</w:t>
      </w:r>
      <w:r>
        <w:rPr>
          <w:vertAlign w:val="superscript"/>
        </w:rPr>
        <w:t>μ</w:t>
      </w:r>
      <w:r>
        <w:t>e</w:t>
      </w:r>
      <w:r>
        <w:rPr>
          <w:vertAlign w:val="superscript"/>
        </w:rPr>
        <w:t>−ikx</w:t>
      </w:r>
      <w:r>
        <w:t>=(−ik</w:t>
      </w:r>
      <w:r>
        <w:rPr>
          <w:vertAlign w:val="subscript"/>
        </w:rPr>
        <w:t>μ</w:t>
      </w:r>
      <w:r>
        <w:t>)(−ik</w:t>
      </w:r>
      <w:r>
        <w:rPr>
          <w:vertAlign w:val="superscript"/>
        </w:rPr>
        <w:t>μ</w:t>
      </w:r>
      <w:r>
        <w:t>)e</w:t>
      </w:r>
      <w:r>
        <w:rPr>
          <w:vertAlign w:val="superscript"/>
        </w:rPr>
        <w:t>−ikx</w:t>
      </w:r>
      <w:r>
        <w:t>=−k</w:t>
      </w:r>
      <w:r>
        <w:rPr>
          <w:vertAlign w:val="subscript"/>
        </w:rPr>
        <w:t>μ</w:t>
      </w:r>
      <w:r>
        <w:t>k</w:t>
      </w:r>
      <w:r>
        <w:rPr>
          <w:vertAlign w:val="superscript"/>
        </w:rPr>
        <w:t>μ</w:t>
      </w:r>
      <w:r>
        <w:t>e</w:t>
      </w:r>
      <w:r>
        <w:rPr>
          <w:vertAlign w:val="superscript"/>
        </w:rPr>
        <w:t>−ikx</w:t>
      </w:r>
      <w:r>
        <w:t>=−k²e</w:t>
      </w:r>
      <w:r>
        <w:rPr>
          <w:vertAlign w:val="superscript"/>
        </w:rPr>
        <w:t>−ikx</w:t>
      </w:r>
      <w:r>
        <w:t>, the identical computation as Lesson 46, Exercise 9, with the electron's four-momentum p replaced by the photon's four-momentum k, and with k²=(k⁰)²−|k|² using the same metric convention.</w:t>
      </w:r>
    </w:p>
    <w:p>
      <w:r>
        <w:rPr>
          <w:b/>
        </w:rPr>
        <w:t>7.</w:t>
      </w:r>
      <w:r>
        <w:t xml:space="preserve"> </w:t>
      </w:r>
      <w:r>
        <w:t>□</w:t>
      </w:r>
      <w:r>
        <w:rPr>
          <w:vertAlign w:val="subscript"/>
        </w:rPr>
        <w:t>x</w:t>
      </w:r>
      <w:r>
        <w:t>D</w:t>
      </w:r>
      <w:r>
        <w:rPr>
          <w:vertAlign w:val="subscript"/>
        </w:rPr>
        <w:t>F</w:t>
      </w:r>
      <w:r>
        <w:rPr>
          <w:vertAlign w:val="superscript"/>
        </w:rPr>
        <w:t>ij</w:t>
      </w:r>
      <w:r>
        <w:t>=∫d⁴k/(2π)⁴ i(δ</w:t>
      </w:r>
      <w:r>
        <w:rPr>
          <w:vertAlign w:val="superscript"/>
        </w:rPr>
        <w:t>ij</w:t>
      </w:r>
      <w:r>
        <w:t>−k̂</w:t>
      </w:r>
      <w:r>
        <w:rPr>
          <w:vertAlign w:val="superscript"/>
        </w:rPr>
        <w:t>i</w:t>
      </w:r>
      <w:r>
        <w:t>k̂</w:t>
      </w:r>
      <w:r>
        <w:rPr>
          <w:vertAlign w:val="superscript"/>
        </w:rPr>
        <w:t>j</w:t>
      </w:r>
      <w:r>
        <w:t>)/(k²+iε) · □</w:t>
      </w:r>
      <w:r>
        <w:rPr>
          <w:vertAlign w:val="subscript"/>
        </w:rPr>
        <w:t>x</w:t>
      </w:r>
      <w:r>
        <w:t>e</w:t>
      </w:r>
      <w:r>
        <w:rPr>
          <w:vertAlign w:val="superscript"/>
        </w:rPr>
        <w:t>−ik(x−y)</w:t>
      </w:r>
      <w:r>
        <w:t xml:space="preserve"> = ∫d⁴k/(2π)⁴ i(δ</w:t>
      </w:r>
      <w:r>
        <w:rPr>
          <w:vertAlign w:val="superscript"/>
        </w:rPr>
        <w:t>ij</w:t>
      </w:r>
      <w:r>
        <w:t>−k̂</w:t>
      </w:r>
      <w:r>
        <w:rPr>
          <w:vertAlign w:val="superscript"/>
        </w:rPr>
        <w:t>i</w:t>
      </w:r>
      <w:r>
        <w:t>k̂</w:t>
      </w:r>
      <w:r>
        <w:rPr>
          <w:vertAlign w:val="superscript"/>
        </w:rPr>
        <w:t>j</w:t>
      </w:r>
      <w:r>
        <w:t>)/(k²+iε) · (−k²)e</w:t>
      </w:r>
      <w:r>
        <w:rPr>
          <w:vertAlign w:val="superscript"/>
        </w:rPr>
        <w:t>−ik(x−y)</w:t>
      </w:r>
      <w:r>
        <w:t xml:space="preserve"> = −i∫d⁴k/(2π)⁴ (δ</w:t>
      </w:r>
      <w:r>
        <w:rPr>
          <w:vertAlign w:val="superscript"/>
        </w:rPr>
        <w:t>ij</w:t>
      </w:r>
      <w:r>
        <w:t>−k̂</w:t>
      </w:r>
      <w:r>
        <w:rPr>
          <w:vertAlign w:val="superscript"/>
        </w:rPr>
        <w:t>i</w:t>
      </w:r>
      <w:r>
        <w:t>k̂</w:t>
      </w:r>
      <w:r>
        <w:rPr>
          <w:vertAlign w:val="superscript"/>
        </w:rPr>
        <w:t>j</w:t>
      </w:r>
      <w:r>
        <w:t>) k²/(k²+iε) e</w:t>
      </w:r>
      <w:r>
        <w:rPr>
          <w:vertAlign w:val="superscript"/>
        </w:rPr>
        <w:t>−ik(x−y)</w:t>
      </w:r>
      <w:r>
        <w:t>, using Exercise 6 and pulling the fixed matrix factor (δ</w:t>
      </w:r>
      <w:r>
        <w:rPr>
          <w:vertAlign w:val="superscript"/>
        </w:rPr>
        <w:t>ij</w:t>
      </w:r>
      <w:r>
        <w:t>−k̂</w:t>
      </w:r>
      <w:r>
        <w:rPr>
          <w:vertAlign w:val="superscript"/>
        </w:rPr>
        <w:t>i</w:t>
      </w:r>
      <w:r>
        <w:t>k̂</w:t>
      </w:r>
      <w:r>
        <w:rPr>
          <w:vertAlign w:val="superscript"/>
        </w:rPr>
        <w:t>j</w:t>
      </w:r>
      <w:r>
        <w:t>), which the □</w:t>
      </w:r>
      <w:r>
        <w:rPr>
          <w:vertAlign w:val="subscript"/>
        </w:rPr>
        <w:t>x</w:t>
      </w:r>
      <w:r>
        <w:t xml:space="preserve"> operator does not act on, outside the differentiation.</w:t>
      </w:r>
    </w:p>
    <w:p>
      <w:r>
        <w:rPr>
          <w:b/>
        </w:rPr>
        <w:t>8.</w:t>
      </w:r>
      <w:r>
        <w:t xml:space="preserve"> </w:t>
      </w:r>
      <w:r>
        <w:t>For any k with k²≠0, as ε→0⁺ the ratio k²/(k²+iε) approaches k²/k²=1, by the identical reasoning as Lesson 46, Exercise 11; substituting this limiting value into Exercise 7's result gives □</w:t>
      </w:r>
      <w:r>
        <w:rPr>
          <w:vertAlign w:val="subscript"/>
        </w:rPr>
        <w:t>x</w:t>
      </w:r>
      <w:r>
        <w:t>D</w:t>
      </w:r>
      <w:r>
        <w:rPr>
          <w:vertAlign w:val="subscript"/>
        </w:rPr>
        <w:t>F</w:t>
      </w:r>
      <w:r>
        <w:rPr>
          <w:vertAlign w:val="superscript"/>
        </w:rPr>
        <w:t>ij</w:t>
      </w:r>
      <w:r>
        <w:t>→−i∫d⁴k/(2π)⁴(δ</w:t>
      </w:r>
      <w:r>
        <w:rPr>
          <w:vertAlign w:val="superscript"/>
        </w:rPr>
        <w:t>ij</w:t>
      </w:r>
      <w:r>
        <w:t>−k̂</w:t>
      </w:r>
      <w:r>
        <w:rPr>
          <w:vertAlign w:val="superscript"/>
        </w:rPr>
        <w:t>i</w:t>
      </w:r>
      <w:r>
        <w:t>k̂</w:t>
      </w:r>
      <w:r>
        <w:rPr>
          <w:vertAlign w:val="superscript"/>
        </w:rPr>
        <w:t>j</w:t>
      </w:r>
      <w:r>
        <w:t>)e</w:t>
      </w:r>
      <w:r>
        <w:rPr>
          <w:vertAlign w:val="superscript"/>
        </w:rPr>
        <w:t>−ik(x−y)</w:t>
      </w:r>
      <w:r>
        <w:t>.</w:t>
      </w:r>
    </w:p>
    <w:p>
      <w:r>
        <w:rPr>
          <w:b/>
        </w:rPr>
        <w:t>9.</w:t>
      </w:r>
      <w:r>
        <w:t xml:space="preserve"> </w:t>
      </w:r>
      <w:r>
        <w:t>Since (δ</w:t>
      </w:r>
      <w:r>
        <w:rPr>
          <w:vertAlign w:val="superscript"/>
        </w:rPr>
        <w:t>ij</w:t>
      </w:r>
      <w:r>
        <w:t>−k̂</w:t>
      </w:r>
      <w:r>
        <w:rPr>
          <w:vertAlign w:val="superscript"/>
        </w:rPr>
        <w:t>i</w:t>
      </w:r>
      <w:r>
        <w:t>k̂</w:t>
      </w:r>
      <w:r>
        <w:rPr>
          <w:vertAlign w:val="superscript"/>
        </w:rPr>
        <w:t>j</w:t>
      </w:r>
      <w:r>
        <w:t>) depends only on the spatial direction k̂, not on k⁰, the k⁰ integral factors out: ∫d⁴k/(2π)⁴(δ</w:t>
      </w:r>
      <w:r>
        <w:rPr>
          <w:vertAlign w:val="superscript"/>
        </w:rPr>
        <w:t>ij</w:t>
      </w:r>
      <w:r>
        <w:t>−k̂</w:t>
      </w:r>
      <w:r>
        <w:rPr>
          <w:vertAlign w:val="superscript"/>
        </w:rPr>
        <w:t>i</w:t>
      </w:r>
      <w:r>
        <w:t>k̂</w:t>
      </w:r>
      <w:r>
        <w:rPr>
          <w:vertAlign w:val="superscript"/>
        </w:rPr>
        <w:t>j</w:t>
      </w:r>
      <w:r>
        <w:t>)e</w:t>
      </w:r>
      <w:r>
        <w:rPr>
          <w:vertAlign w:val="superscript"/>
        </w:rPr>
        <w:t>−ik(x−y)</w:t>
      </w:r>
      <w:r>
        <w:t xml:space="preserve"> = [∫dk⁰/(2π)e</w:t>
      </w:r>
      <w:r>
        <w:rPr>
          <w:vertAlign w:val="superscript"/>
        </w:rPr>
        <w:t>−ik⁰(x⁰−y⁰)</w:t>
      </w:r>
      <w:r>
        <w:t>]·[∫d³k/(2π)³(δ</w:t>
      </w:r>
      <w:r>
        <w:rPr>
          <w:vertAlign w:val="superscript"/>
        </w:rPr>
        <w:t>ij</w:t>
      </w:r>
      <w:r>
        <w:t>−k̂</w:t>
      </w:r>
      <w:r>
        <w:rPr>
          <w:vertAlign w:val="superscript"/>
        </w:rPr>
        <w:t>i</w:t>
      </w:r>
      <w:r>
        <w:t>k̂</w:t>
      </w:r>
      <w:r>
        <w:rPr>
          <w:vertAlign w:val="superscript"/>
        </w:rPr>
        <w:t>j</w:t>
      </w:r>
      <w:r>
        <w:t>)e</w:t>
      </w:r>
      <w:r>
        <w:rPr>
          <w:vertAlign w:val="superscript"/>
        </w:rPr>
        <w:t>ik·(x−y)</w:t>
      </w:r>
      <w:r>
        <w:t>], and the bracketed k⁰ integral is the standard Fourier representation of the one-dimensional delta function, δ(x⁰−y⁰).</w:t>
      </w:r>
    </w:p>
    <w:p>
      <w:r>
        <w:rPr>
          <w:b/>
        </w:rPr>
        <w:t>10.</w:t>
      </w:r>
      <w:r>
        <w:t xml:space="preserve"> </w:t>
      </w:r>
      <w:r>
        <w:t>If the factor were simply δ</w:t>
      </w:r>
      <w:r>
        <w:rPr>
          <w:vertAlign w:val="superscript"/>
        </w:rPr>
        <w:t>ij</w:t>
      </w:r>
      <w:r>
        <w:t xml:space="preserve"> (a constant matrix), the remaining spatial integral ∫d³k/(2π)³δ</w:t>
      </w:r>
      <w:r>
        <w:rPr>
          <w:vertAlign w:val="superscript"/>
        </w:rPr>
        <w:t>i</w:t>
      </w:r>
      <w:r>
        <w:t>je</w:t>
      </w:r>
      <w:r>
        <w:rPr>
          <w:vertAlign w:val="superscript"/>
        </w:rPr>
        <w:t>ik·(x−y)</w:t>
      </w:r>
      <w:r>
        <w:t xml:space="preserve"> would collapse directly to δ</w:t>
      </w:r>
      <w:r>
        <w:rPr>
          <w:vertAlign w:val="superscript"/>
        </w:rPr>
        <w:t>ij</w:t>
      </w:r>
      <w:r>
        <w:t>δ³(x−y); the actual factor δ</w:t>
      </w:r>
      <w:r>
        <w:rPr>
          <w:vertAlign w:val="superscript"/>
        </w:rPr>
        <w:t>ij</w:t>
      </w:r>
      <w:r>
        <w:t>−k̂</w:t>
      </w:r>
      <w:r>
        <w:rPr>
          <w:vertAlign w:val="superscript"/>
        </w:rPr>
        <w:t>i</w:t>
      </w:r>
      <w:r>
        <w:t>k̂</w:t>
      </w:r>
      <w:r>
        <w:rPr>
          <w:vertAlign w:val="superscript"/>
        </w:rPr>
        <w:t>j</w:t>
      </w:r>
      <w:r>
        <w:t xml:space="preserve">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w:t>
      </w:r>
      <w:r>
        <w:rPr>
          <w:vertAlign w:val="subscript"/>
        </w:rPr>
        <w:t>F</w:t>
      </w:r>
      <w:r>
        <w:t>(p) and Δ</w:t>
      </w:r>
      <w:r>
        <w:rPr>
          <w:vertAlign w:val="subscript"/>
        </w:rPr>
        <w:t>F</w:t>
      </w:r>
      <w:r>
        <w:t>(k) carrying the electron's mass m and D</w:t>
      </w:r>
      <w:r>
        <w:rPr>
          <w:vertAlign w:val="subscript"/>
        </w:rPr>
        <w:t>F</w:t>
      </w:r>
      <w:r>
        <w:rPr>
          <w:vertAlign w:val="superscript"/>
        </w:rPr>
        <w:t>ij</w:t>
      </w:r>
      <w:r>
        <w:t>(k) carrying zero mass (the photon being massless since Lesson 38); setting m=0 in either p²−m²+iε or k²−m²+iε (Lessons 47 and 46 respectively) gives exactly k²+iε (or p²+iε), matching D</w:t>
      </w:r>
      <w:r>
        <w:rPr>
          <w:vertAlign w:val="subscript"/>
        </w:rPr>
        <w:t>F</w:t>
      </w:r>
      <w:r>
        <w:rPr>
          <w:vertAlign w:val="superscript"/>
        </w:rPr>
        <w:t>ij</w:t>
      </w:r>
      <w:r>
        <w:t>(k)'s denominator.</w:t>
      </w:r>
    </w:p>
    <w:p>
      <w:r>
        <w:rPr>
          <w:b/>
        </w:rPr>
        <w:t>12.</w:t>
      </w:r>
      <w:r>
        <w:t xml:space="preserve"> </w:t>
      </w:r>
      <w:r>
        <w:t>D</w:t>
      </w:r>
      <w:r>
        <w:rPr>
          <w:vertAlign w:val="subscript"/>
        </w:rPr>
        <w:t>F</w:t>
      </w:r>
      <w:r>
        <w:rPr>
          <w:vertAlign w:val="superscript"/>
        </w:rPr>
        <w:t>00</w:t>
      </w:r>
      <w:r>
        <w:t>(k)=−ig</w:t>
      </w:r>
      <w:r>
        <w:rPr>
          <w:vertAlign w:val="superscript"/>
        </w:rPr>
        <w:t>00</w:t>
      </w:r>
      <w:r>
        <w:t>/(k²+iε). Using this course's metric convention diag(+,−,−,−), g</w:t>
      </w:r>
      <w:r>
        <w:rPr>
          <w:vertAlign w:val="superscript"/>
        </w:rPr>
        <w:t>00</w:t>
      </w:r>
      <w:r>
        <w:t>=+1, so D</w:t>
      </w:r>
      <w:r>
        <w:rPr>
          <w:vertAlign w:val="subscript"/>
        </w:rPr>
        <w:t>F</w:t>
      </w:r>
      <w:r>
        <w:rPr>
          <w:vertAlign w:val="superscript"/>
        </w:rPr>
        <w:t>00</w:t>
      </w:r>
      <w:r>
        <w:t>(k)=−i/(k²+iε), the timelike component of the covariant propagator.</w:t>
      </w:r>
    </w:p>
    <w:p>
      <w:r>
        <w:rPr>
          <w:b/>
        </w:rPr>
        <w:t>13.</w:t>
      </w:r>
      <w:r>
        <w:t xml:space="preserve"> </w:t>
      </w:r>
      <w:r>
        <w:t>The spatial block of −ig</w:t>
      </w:r>
      <w:r>
        <w:rPr>
          <w:vertAlign w:val="superscript"/>
        </w:rPr>
        <w:t>μν</w:t>
      </w:r>
      <w:r>
        <w:t xml:space="preserve"> is −ig</w:t>
      </w:r>
      <w:r>
        <w:rPr>
          <w:vertAlign w:val="superscript"/>
        </w:rPr>
        <w:t>ij</w:t>
      </w:r>
      <w:r>
        <w:t>; substituting g</w:t>
      </w:r>
      <w:r>
        <w:rPr>
          <w:vertAlign w:val="superscript"/>
        </w:rPr>
        <w:t>ij</w:t>
      </w:r>
      <w:r>
        <w:t>=−δ</w:t>
      </w:r>
      <w:r>
        <w:rPr>
          <w:vertAlign w:val="superscript"/>
        </w:rPr>
        <w:t>ij</w:t>
      </w:r>
      <w:r>
        <w:t xml:space="preserve"> (this course's metric convention for spatial indices), −ig</w:t>
      </w:r>
      <w:r>
        <w:rPr>
          <w:vertAlign w:val="superscript"/>
        </w:rPr>
        <w:t>ij</w:t>
      </w:r>
      <w:r>
        <w:t>=−i(−δ</w:t>
      </w:r>
      <w:r>
        <w:rPr>
          <w:vertAlign w:val="superscript"/>
        </w:rPr>
        <w:t>ij</w:t>
      </w:r>
      <w:r>
        <w:t>)=iδ</w:t>
      </w:r>
      <w:r>
        <w:rPr>
          <w:vertAlign w:val="superscript"/>
        </w:rPr>
        <w:t>ij</w:t>
      </w:r>
      <w:r>
        <w:t>. Comparing to Section 3.1's Coulomb-gauge numerator i(δ</w:t>
      </w:r>
      <w:r>
        <w:rPr>
          <w:vertAlign w:val="superscript"/>
        </w:rPr>
        <w:t>ij</w:t>
      </w:r>
      <w:r>
        <w:t>−k̂</w:t>
      </w:r>
      <w:r>
        <w:rPr>
          <w:vertAlign w:val="superscript"/>
        </w:rPr>
        <w:t>i</w:t>
      </w:r>
      <w:r>
        <w:t>k̂</w:t>
      </w:r>
      <w:r>
        <w:rPr>
          <w:vertAlign w:val="superscript"/>
        </w:rPr>
        <w:t>j</w:t>
      </w:r>
      <w:r>
        <w:t>), the difference is iδ</w:t>
      </w:r>
      <w:r>
        <w:rPr>
          <w:vertAlign w:val="superscript"/>
        </w:rPr>
        <w:t>ij</w:t>
      </w:r>
      <w:r>
        <w:t>−i(δ</w:t>
      </w:r>
      <w:r>
        <w:rPr>
          <w:vertAlign w:val="superscript"/>
        </w:rPr>
        <w:t>ij</w:t>
      </w:r>
      <w:r>
        <w:t>−k̂</w:t>
      </w:r>
      <w:r>
        <w:rPr>
          <w:vertAlign w:val="superscript"/>
        </w:rPr>
        <w:t>i</w:t>
      </w:r>
      <w:r>
        <w:t>k̂</w:t>
      </w:r>
      <w:r>
        <w:rPr>
          <w:vertAlign w:val="superscript"/>
        </w:rPr>
        <w:t>j</w:t>
      </w:r>
      <w:r>
        <w:t>)=iδ</w:t>
      </w:r>
      <w:r>
        <w:rPr>
          <w:vertAlign w:val="superscript"/>
        </w:rPr>
        <w:t>ij</w:t>
      </w:r>
      <w:r>
        <w:t>−iδ</w:t>
      </w:r>
      <w:r>
        <w:rPr>
          <w:vertAlign w:val="superscript"/>
        </w:rPr>
        <w:t>ij</w:t>
      </w:r>
      <w:r>
        <w:t>+ik̂</w:t>
      </w:r>
      <w:r>
        <w:rPr>
          <w:vertAlign w:val="superscript"/>
        </w:rPr>
        <w:t>i</w:t>
      </w:r>
      <w:r>
        <w:t>k̂</w:t>
      </w:r>
      <w:r>
        <w:rPr>
          <w:vertAlign w:val="superscript"/>
        </w:rPr>
        <w:t>j</w:t>
      </w:r>
      <w:r>
        <w:t>=ik̂</w:t>
      </w:r>
      <w:r>
        <w:rPr>
          <w:vertAlign w:val="superscript"/>
        </w:rPr>
        <w:t>i</w:t>
      </w:r>
      <w:r>
        <w:t>k̂</w:t>
      </w:r>
      <w:r>
        <w:rPr>
          <w:vertAlign w:val="superscript"/>
        </w:rPr>
        <w:t>j</w:t>
      </w:r>
      <w:r>
        <w:t>, confirming the claim.</w:t>
      </w:r>
    </w:p>
    <w:p>
      <w:r>
        <w:rPr>
          <w:b/>
        </w:rPr>
        <w:t>14.</w:t>
      </w:r>
      <w:r>
        <w:t xml:space="preserve"> </w:t>
      </w:r>
      <w:r>
        <w:t>Lesson 42, Section 5.1, derived ∂</w:t>
      </w:r>
      <w:r>
        <w:rPr>
          <w:vertAlign w:val="subscript"/>
        </w:rPr>
        <w:t>μ</w:t>
      </w:r>
      <w:r>
        <w:t>j</w:t>
      </w:r>
      <w:r>
        <w:rPr>
          <w:vertAlign w:val="superscript"/>
        </w:rPr>
        <w:t>μ</w:t>
      </w:r>
      <w:r>
        <w:t>=0 from the antisymmetry of F</w:t>
      </w:r>
      <w:r>
        <w:rPr>
          <w:vertAlign w:val="superscript"/>
        </w:rPr>
        <w:t>μν</w:t>
      </w:r>
      <w:r>
        <w:t>; in momentum space, a derivative ∂</w:t>
      </w:r>
      <w:r>
        <w:rPr>
          <w:vertAlign w:val="subscript"/>
        </w:rPr>
        <w:t>μ</w:t>
      </w:r>
      <w:r>
        <w:t xml:space="preserve"> becomes multiplication by −ik</w:t>
      </w:r>
      <w:r>
        <w:rPr>
          <w:vertAlign w:val="subscript"/>
        </w:rPr>
        <w:t>μ</w:t>
      </w:r>
      <w:r>
        <w:t xml:space="preserve"> under a Fourier transform, so ∂</w:t>
      </w:r>
      <w:r>
        <w:rPr>
          <w:vertAlign w:val="subscript"/>
        </w:rPr>
        <w:t>μ</w:t>
      </w:r>
      <w:r>
        <w:t>j</w:t>
      </w:r>
      <w:r>
        <w:rPr>
          <w:vertAlign w:val="superscript"/>
        </w:rPr>
        <w:t>μ</w:t>
      </w:r>
      <w:r>
        <w:t>=0 becomes k</w:t>
      </w:r>
      <w:r>
        <w:rPr>
          <w:vertAlign w:val="subscript"/>
        </w:rPr>
        <w:t>μ</w:t>
      </w:r>
      <w:r>
        <w:t>j</w:t>
      </w:r>
      <w:r>
        <w:rPr>
          <w:vertAlign w:val="superscript"/>
        </w:rPr>
        <w:t>μ</w:t>
      </w:r>
      <w:r>
        <w:t>(k)=0. A term in the propagator's numerator proportional to k</w:t>
      </w:r>
      <w:r>
        <w:rPr>
          <w:vertAlign w:val="superscript"/>
        </w:rPr>
        <w:t>μ</w:t>
      </w:r>
      <w:r>
        <w:t>, contracted with such a current, gives k</w:t>
      </w:r>
      <w:r>
        <w:rPr>
          <w:vertAlign w:val="superscript"/>
        </w:rPr>
        <w:t>μ</w:t>
      </w:r>
      <w:r>
        <w:t>j</w:t>
      </w:r>
      <w:r>
        <w:rPr>
          <w:vertAlign w:val="subscript"/>
        </w:rPr>
        <w:t>μ</w:t>
      </w:r>
      <w:r>
        <w:t>(k)=0 directly, by exactly this relation.</w:t>
      </w:r>
    </w:p>
    <w:p>
      <w:r>
        <w:rPr>
          <w:b/>
        </w:rPr>
        <w:t>15.</w:t>
      </w:r>
      <w:r>
        <w:t xml:space="preserve"> </w:t>
      </w:r>
      <w:r>
        <w:t>Using a single, fixed covariant expression D</w:t>
      </w:r>
      <w:r>
        <w:rPr>
          <w:vertAlign w:val="subscript"/>
        </w:rPr>
        <w:t>F</w:t>
      </w:r>
      <w:r>
        <w:rPr>
          <w:vertAlign w:val="superscript"/>
        </w:rPr>
        <w:t>μν</w:t>
      </w:r>
      <w:r>
        <w:t>(k)=−ig</w:t>
      </w:r>
      <w:r>
        <w:rPr>
          <w:vertAlign w:val="superscript"/>
        </w:rPr>
        <w:t>μν</w:t>
      </w:r>
      <w:r>
        <w:t>/(k²+iε) for every internal photon line, regardless of that line's specific momentum direction, avoids having to recompute or re-orient the momentum-dependent transverse projector δ</w:t>
      </w:r>
      <w:r>
        <w:rPr>
          <w:vertAlign w:val="superscript"/>
        </w:rPr>
        <w:t>ij</w:t>
      </w:r>
      <w:r>
        <w:t>−k̂</w:t>
      </w:r>
      <w:r>
        <w:rPr>
          <w:vertAlign w:val="superscript"/>
        </w:rPr>
        <w:t>i</w:t>
      </w:r>
      <w:r>
        <w:t>k̂</w:t>
      </w:r>
      <w:r>
        <w:rPr>
          <w:vertAlign w:val="superscript"/>
        </w:rPr>
        <w:t>j</w:t>
      </w:r>
      <w:r>
        <w:t xml:space="preserve"> separately for every line in every diagram, substantially simplifying the bookkeeping of multi-vertex calculations.</w:t>
      </w:r>
    </w:p>
    <w:p>
      <w:r>
        <w:rPr>
          <w:b/>
        </w:rPr>
        <w:t>16.</w:t>
      </w:r>
      <w:r>
        <w:t xml:space="preserve"> </w:t>
      </w:r>
      <w:r>
        <w:t>Section 4.3's argument assumes that the current j</w:t>
      </w:r>
      <w:r>
        <w:rPr>
          <w:vertAlign w:val="superscript"/>
        </w:rPr>
        <w:t>μ</w:t>
      </w:r>
      <w:r>
        <w:t>(k) appearing at a given vertex inside a full scattering amplitude satisfies k</w:t>
      </w:r>
      <w:r>
        <w:rPr>
          <w:vertAlign w:val="subscript"/>
        </w:rPr>
        <w:t>μ</w:t>
      </w:r>
      <w:r>
        <w:t>j</w:t>
      </w:r>
      <w:r>
        <w:rPr>
          <w:vertAlign w:val="superscript"/>
        </w:rPr>
        <w:t>μ</w:t>
      </w:r>
      <w:r>
        <w:t>(k)=0 exactly, treating the vertex as if it were simply the classical, conserved current of Lesson 42; it has not verified that this conservation survives intact once the vertex is embedded in a complete quantum-mechanical amplitude built from the perturbative machinery of Lesson 50 onward, including any subtleties from how internal lines and other vertices in the same diagram interact with it. This more complete verification, stated as the Ward identity, is supplied by Lesson 72.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49 collects the electron-photon vertex of Lesson 45 and the three propagators of Lessons 46–48 into a single, unified set of building blocks, the raw material Lesson 50 assembles into the complete Feynman rules of 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Photon Propagator</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