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metric?"</w:t>
      </w:r>
      <w:bookmarkEnd w:id="2520"/>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3,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and multiply both sides by 4:</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c²Δt² = c²Δτ² + v²Δt²</w:t>
      </w:r>
      <w:bookmarkEnd w:id="553"/>
      <w:bookmarkEnd w:id="554"/>
    </w:p>
    <w:p w14:paraId="6D0E4731" w14:textId="77777777" w:rsidR="00D05FCC" w:rsidRPr="00CC27D7" w:rsidRDefault="00800839">
      <w:pPr>
        <w:spacing w:after="72"/>
      </w:pPr>
      <w:bookmarkStart w:id="5269" w:name="Do_the_geometry_properly____a_ri"/>
      <w:r w:rsidRPr="00CC27D7">
        <w:t xml:space="preserve">Move the v²Δt² term to the left and factor out Δt²:</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Δt² (c² - v²) = c²Δτ²</w:t>
      </w:r>
      <w:bookmarkEnd w:id="553"/>
      <w:bookmarkEnd w:id="554"/>
    </w:p>
    <w:p w14:paraId="6D0E4731" w14:textId="77777777" w:rsidR="00D05FCC" w:rsidRPr="00CC27D7" w:rsidRDefault="00800839">
      <w:pPr>
        <w:spacing w:after="72"/>
      </w:pPr>
      <w:bookmarkStart w:id="5269" w:name="Do_the_geometry_properly____a_ri"/>
      <w:r w:rsidRPr="00CC27D7">
        <w:t xml:space="preserve">Divide both sides by (c² - v²):</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Δt² = c²Δτ² / (c² - v²)</w:t>
      </w:r>
      <w:bookmarkEnd w:id="553"/>
      <w:bookmarkEnd w:id="554"/>
    </w:p>
    <w:p w14:paraId="6D0E4731" w14:textId="77777777" w:rsidR="00D05FCC" w:rsidRPr="00CC27D7" w:rsidRDefault="00800839">
      <w:pPr>
        <w:spacing w:after="72"/>
      </w:pPr>
      <w:bookmarkStart w:id="5269" w:name="Do_the_geometry_properly____a_ri"/>
      <w:r w:rsidRPr="00CC27D7">
        <w:t xml:space="preserve">Divide top and bottom inside the fraction by c², then take the square root:</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