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1905 Onward: The Physics That Finally Made Sense to Someone</w:t>
      </w:r>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Echolocating animals have effectively been doing applied relativity, at manageable speeds and short ranges, since long before Einstein needed a train and a lightning bolt to explain the idea to everyone else.</w:t>
      </w:r>
    </w:p>
    <w:p>
      <w:pPr>
        <w:spacing w:after="200"/>
      </w:pPr>
      <w:r>
        <w:t xml:space="preserve">Einstein's general theory, which in 1915 extended the special one to gravity, got its most famous public test in 1919, when Arthur Eddington led an expedition to the island of Príncipe, off West Africa,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opens its mouth.</w:t>
      </w:r>
    </w:p>
    <w:p>
      <w:pPr>
        <w:spacing w:after="200"/>
      </w:pPr>
      <w:r>
        <w:t xml:space="preserve">This was not idle abstraction for long. The same mass-energy relationship Einstein's paper implied, E=mc², became, within four decades, the physics behind the atomic bomb, and the century's arms race and Cold War, covered elsewhere in this book,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so the satellite clocks are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genuinely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 scholarship notes, with something between amusement and professional recognition, that this is a reasonably fair description of what a dolphin's brain already does several times a second: building a three-dimensional picture of its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Dolphin scholarship extends its genuine compliments to that work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later in this book possible in turn. A century's strangest ideas about light and matter ended up, by a fairly direct chain of consequences, sitting in every reader's pocket.</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2026-10-02T20:39:00.939Z</dcterms:created>
  <dcterms:modified xsi:type="dcterms:W3CDTF">2026-10-02T20:39:00.939Z</dcterms:modified>
</cp:coreProperties>
</file>

<file path=docProps/custom.xml><?xml version="1.0" encoding="utf-8"?>
<Properties xmlns="http://schemas.openxmlformats.org/officeDocument/2006/custom-properties" xmlns:vt="http://schemas.openxmlformats.org/officeDocument/2006/docPropsVTypes"/>
</file>