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80"/>
        <w:jc w:val="center"/>
      </w:pPr>
      <w:r>
        <w:rPr>
          <w:rFonts w:ascii="Liberation Serif" w:cs="Liberation Serif" w:eastAsia="Liberation Serif" w:hAnsi="Liberation Serif"/>
          <w:color w:val="5C6B73"/>
          <w:spacing w:val="280"/>
          <w:sz w:val="20"/>
          <w:szCs w:val="20"/>
        </w:rPr>
        <w:t xml:space="preserve">A GUIDE TO REALITY</w:t>
      </w:r>
    </w:p>
    <w:p>
      <w:pPr>
        <w:pBdr>
          <w:bottom w:val="single" w:color="1B3A4B" w:sz="12" w:space="1"/>
        </w:pBdr>
        <w:spacing w:after="200"/>
        <w:jc w:val="center"/>
      </w:pPr>
      <w:r>
        <w:t xml:space="preserve"/>
      </w:r>
    </w:p>
    <w:p>
      <w:pPr>
        <w:spacing w:after="0" w:before="200"/>
        <w:jc w:val="center"/>
      </w:pPr>
      <w:r>
        <w:rPr>
          <w:rFonts w:ascii="Liberation Serif" w:cs="Liberation Serif" w:eastAsia="Liberation Serif" w:hAnsi="Liberation Serif"/>
          <w:color w:val="2E5A88"/>
          <w:sz w:val="72"/>
          <w:szCs w:val="72"/>
        </w:rPr>
        <w:t xml:space="preserve">The Universe,</w:t>
      </w:r>
    </w:p>
    <w:p>
      <w:pPr>
        <w:spacing w:after="240" w:before="0"/>
        <w:jc w:val="center"/>
      </w:pPr>
      <w:r>
        <w:rPr>
          <w:rFonts w:ascii="Liberation Serif" w:cs="Liberation Serif" w:eastAsia="Liberation Serif" w:hAnsi="Liberation Serif"/>
          <w:i/>
          <w:iCs/>
          <w:color w:val="2E5A88"/>
          <w:sz w:val="72"/>
          <w:szCs w:val="72"/>
        </w:rPr>
        <w:t xml:space="preserve">Actually</w:t>
      </w:r>
    </w:p>
    <w:p>
      <w:pPr>
        <w:spacing w:after="80" w:before="120"/>
        <w:jc w:val="center"/>
      </w:pPr>
      <w:r>
        <w:rPr>
          <w:rFonts w:ascii="Liberation Serif" w:cs="Liberation Serif" w:eastAsia="Liberation Serif" w:hAnsi="Liberation Serif"/>
          <w:i/>
          <w:iCs/>
          <w:color w:val="333333"/>
          <w:sz w:val="24"/>
          <w:szCs w:val="24"/>
        </w:rPr>
        <w:t xml:space="preserve">What humanity currently understands</w:t>
      </w:r>
    </w:p>
    <w:p>
      <w:pPr>
        <w:spacing w:after="400"/>
        <w:jc w:val="center"/>
      </w:pPr>
      <w:r>
        <w:rPr>
          <w:rFonts w:ascii="Liberation Serif" w:cs="Liberation Serif" w:eastAsia="Liberation Serif" w:hAnsi="Liberation Serif"/>
          <w:i/>
          <w:iCs/>
          <w:color w:val="333333"/>
          <w:sz w:val="24"/>
          <w:szCs w:val="24"/>
        </w:rPr>
        <w:t xml:space="preserve">about reality</w:t>
      </w:r>
    </w:p>
    <w:p>
      <w:pPr>
        <w:spacing w:after="200" w:before="200"/>
        <w:jc w:val="center"/>
      </w:pPr>
      <w:r>
        <w:rPr>
          <w:rFonts w:ascii="Georgia" w:cs="Georgia" w:eastAsia="Georgia" w:hAnsi="Georgia"/>
          <w:color w:val="1F4E79"/>
          <w:sz w:val="28"/>
          <w:szCs w:val="28"/>
        </w:rPr>
        <w:t xml:space="preserve">Lothar J. Musiol</w:t>
      </w:r>
    </w:p>
    <w:p>
      <w:pPr>
        <w:pBdr>
          <w:top w:val="single" w:color="1B3A4B" w:sz="6" w:space="10"/>
        </w:pBdr>
        <w:spacing w:before="200"/>
        <w:jc w:val="center"/>
      </w:pPr>
      <w:r>
        <w:rPr>
          <w:rFonts w:ascii="Liberation Serif" w:cs="Liberation Serif" w:eastAsia="Liberation Serif" w:hAnsi="Liberation Serif"/>
          <w:color w:val="5C6B73"/>
          <w:sz w:val="18"/>
          <w:szCs w:val="18"/>
        </w:rPr>
        <w:t xml:space="preserve">A guide to what is known</w:t>
      </w:r>
    </w:p>
    <w:p>
      <w:pPr>
        <w:pStyle w:val="Heading1"/>
        <w:pageBreakBefore/>
        <w:spacing w:after="240" w:before="200"/>
      </w:pPr>
      <w:r>
        <w:rPr>
          <w:rFonts w:ascii="Liberation Serif" w:cs="Liberation Serif" w:eastAsia="Liberation Serif" w:hAnsi="Liberation Serif"/>
          <w:b/>
          <w:bCs/>
          <w:color w:val="2E5A88"/>
          <w:sz w:val="36"/>
          <w:szCs w:val="36"/>
        </w:rPr>
        <w:t xml:space="preserve">A Note on This Book</w:t>
      </w:r>
    </w:p>
    <w:p>
      <w:pPr>
        <w:spacing w:after="120" w:line="276"/>
      </w:pPr>
      <w:r>
        <w:rPr>
          <w:rFonts w:ascii="Georgia" w:cs="Georgia" w:eastAsia="Georgia" w:hAnsi="Georgia"/>
          <w:sz w:val="22"/>
          <w:szCs w:val="22"/>
        </w:rPr>
        <w:t xml:space="preserve">This book is written for the reader the earlier guides.</w:t>
      </w:r>
    </w:p>
    <w:p>
      <w:pPr>
        <w:spacing w:after="120" w:line="276"/>
      </w:pPr>
      <w:r>
        <w:rPr>
          <w:rFonts w:ascii="Georgia" w:cs="Georgia" w:eastAsia="Georgia" w:hAnsi="Georgia"/>
          <w:sz w:val="22"/>
          <w:szCs w:val="22"/>
        </w:rPr>
        <w:t xml:space="preserve">The model is his New Guide to Science, together with the shorter guides to physics, chemistry, and biology. Those books offered a single account of the natural sciences, updated as the account changed. The plan of the present book follows that ambition across seven parts: the universe, matter, life, the body and mind, the Earth, technology, and the history and future of the enterprise itself.</w:t>
      </w:r>
    </w:p>
    <w:p>
      <w:pPr>
        <w:spacing w:after="120" w:line="276"/>
      </w:pPr>
      <w:r>
        <w:rPr>
          <w:rFonts w:ascii="Georgia" w:cs="Georgia" w:eastAsia="Georgia" w:hAnsi="Georgia"/>
          <w:sz w:val="22"/>
          <w:szCs w:val="22"/>
        </w:rPr>
        <w:t xml:space="preserve">Compared with a guide finished in the 1980s, entire subjects had to be added. CRISPR and gene editing. mRNA medicine. The human microbiome. Gravitational waves as something heard, not merely predicted. Exoplanets as a catalog. Dark energy. Quantum information. Artificial intelligence in the form of learned systems. Climate science as a body of measurement. Synthetic biology. Those chapters are here because a guide that omitted them would no longer be a guide to the present.</w:t>
      </w:r>
    </w:p>
    <w:p>
      <w:pPr>
        <w:spacing w:after="120" w:line="276"/>
      </w:pPr>
      <w:r>
        <w:rPr>
          <w:rFonts w:ascii="Georgia" w:cs="Georgia" w:eastAsia="Georgia" w:hAnsi="Georgia"/>
          <w:sz w:val="22"/>
          <w:szCs w:val="22"/>
        </w:rPr>
        <w:t xml:space="preserve">The voice of the opening pages is kept throughout. Short claims. The evidence named. The uncertainty named beside it. Nothing in this book is offered as a final truth. It is offered as the picture a careful reader can hold in 2026, actually.</w:t>
      </w:r>
    </w:p>
    <w:p>
      <w:pPr>
        <w:pStyle w:val="Heading1"/>
        <w:pageBreakBefore/>
        <w:spacing w:after="240" w:before="200"/>
      </w:pPr>
      <w:r>
        <w:rPr>
          <w:rFonts w:ascii="Liberation Serif" w:cs="Liberation Serif" w:eastAsia="Liberation Serif" w:hAnsi="Liberation Serif"/>
          <w:b/>
          <w:bCs/>
          <w:color w:val="2E5A88"/>
          <w:sz w:val="36"/>
          <w:szCs w:val="36"/>
        </w:rPr>
        <w:t xml:space="preserve">Preface</w:t>
      </w:r>
    </w:p>
    <w:p>
      <w:pPr>
        <w:spacing w:after="120" w:line="276"/>
      </w:pPr>
      <w:r>
        <w:rPr>
          <w:rFonts w:ascii="Georgia" w:cs="Georgia" w:eastAsia="Georgia" w:hAnsi="Georgia"/>
          <w:sz w:val="22"/>
          <w:szCs w:val="22"/>
        </w:rPr>
        <w:t xml:space="preserve">Every child is born a scientist.</w:t>
      </w:r>
    </w:p>
    <w:p>
      <w:pPr>
        <w:spacing w:after="120" w:line="276"/>
      </w:pPr>
      <w:r>
        <w:rPr>
          <w:rFonts w:ascii="Georgia" w:cs="Georgia" w:eastAsia="Georgia" w:hAnsi="Georgia"/>
          <w:sz w:val="22"/>
          <w:szCs w:val="22"/>
        </w:rPr>
        <w:t xml:space="preserve">The evidence for this is plain enough. Children ask questions with a persistence that adults often find exhausting. Why is the sky blue? Why does rain fall? Why do people age? Why do stars shine? Why is there a Moon?</w:t>
      </w:r>
    </w:p>
    <w:p>
      <w:pPr>
        <w:spacing w:after="120" w:line="276"/>
      </w:pPr>
      <w:r>
        <w:rPr>
          <w:rFonts w:ascii="Georgia" w:cs="Georgia" w:eastAsia="Georgia" w:hAnsi="Georgia"/>
          <w:sz w:val="22"/>
          <w:szCs w:val="22"/>
        </w:rPr>
        <w:t xml:space="preserve">The questions arise naturally.</w:t>
      </w:r>
    </w:p>
    <w:p>
      <w:pPr>
        <w:spacing w:after="120" w:line="276"/>
      </w:pPr>
      <w:r>
        <w:rPr>
          <w:rFonts w:ascii="Georgia" w:cs="Georgia" w:eastAsia="Georgia" w:hAnsi="Georgia"/>
          <w:sz w:val="22"/>
          <w:szCs w:val="22"/>
        </w:rPr>
        <w:t xml:space="preserve">The answers do not.</w:t>
      </w:r>
    </w:p>
    <w:p>
      <w:pPr>
        <w:spacing w:after="120" w:line="276"/>
      </w:pPr>
      <w:r>
        <w:rPr>
          <w:rFonts w:ascii="Georgia" w:cs="Georgia" w:eastAsia="Georgia" w:hAnsi="Georgia"/>
          <w:sz w:val="22"/>
          <w:szCs w:val="22"/>
        </w:rPr>
        <w:t xml:space="preserve">Human history can be viewed as a series of attempts to answer such questions. Some answers were beautiful. Some were clever. Many were comforting.</w:t>
      </w:r>
    </w:p>
    <w:p>
      <w:pPr>
        <w:spacing w:after="120" w:line="276"/>
      </w:pPr>
      <w:r>
        <w:rPr>
          <w:rFonts w:ascii="Georgia" w:cs="Georgia" w:eastAsia="Georgia" w:hAnsi="Georgia"/>
          <w:sz w:val="22"/>
          <w:szCs w:val="22"/>
        </w:rPr>
        <w:t xml:space="preserve">Most were wrong.</w:t>
      </w:r>
    </w:p>
    <w:p>
      <w:pPr>
        <w:spacing w:after="120" w:line="276"/>
      </w:pPr>
      <w:r>
        <w:rPr>
          <w:rFonts w:ascii="Georgia" w:cs="Georgia" w:eastAsia="Georgia" w:hAnsi="Georgia"/>
          <w:sz w:val="22"/>
          <w:szCs w:val="22"/>
        </w:rPr>
        <w:t xml:space="preserve">This should not be taken as a criticism of our ancestors. The universe was under no obligation to make itself easy to understand. A species that evolved on a small world around an ordinary star could scarcely expect to discover the workings of atoms, galaxies, life, and time itself.</w:t>
      </w:r>
    </w:p>
    <w:p>
      <w:pPr>
        <w:spacing w:after="120" w:line="276"/>
      </w:pPr>
      <w:r>
        <w:rPr>
          <w:rFonts w:ascii="Georgia" w:cs="Georgia" w:eastAsia="Georgia" w:hAnsi="Georgia"/>
          <w:sz w:val="22"/>
          <w:szCs w:val="22"/>
        </w:rPr>
        <w:t xml:space="preserve">Yet that is exactly what happened.</w:t>
      </w:r>
    </w:p>
    <w:p>
      <w:pPr>
        <w:spacing w:after="120" w:line="276"/>
      </w:pPr>
      <w:r>
        <w:rPr>
          <w:rFonts w:ascii="Georgia" w:cs="Georgia" w:eastAsia="Georgia" w:hAnsi="Georgia"/>
          <w:sz w:val="22"/>
          <w:szCs w:val="22"/>
        </w:rPr>
        <w:t xml:space="preserve">Slowly, over thousands of years, humanity assembled a picture of reality.</w:t>
      </w:r>
    </w:p>
    <w:p>
      <w:pPr>
        <w:spacing w:after="120" w:line="276"/>
      </w:pPr>
      <w:r>
        <w:rPr>
          <w:rFonts w:ascii="Georgia" w:cs="Georgia" w:eastAsia="Georgia" w:hAnsi="Georgia"/>
          <w:sz w:val="22"/>
          <w:szCs w:val="22"/>
        </w:rPr>
        <w:t xml:space="preserve">The Earth was shown to be a planet. The stars were shown to be suns. Life was shown to evolve. Matter was shown to consist of atoms. Space and time themselves were shown to be parts of a larger structure called spacetime.</w:t>
      </w:r>
    </w:p>
    <w:p>
      <w:pPr>
        <w:spacing w:after="120" w:line="276"/>
      </w:pPr>
      <w:r>
        <w:rPr>
          <w:rFonts w:ascii="Georgia" w:cs="Georgia" w:eastAsia="Georgia" w:hAnsi="Georgia"/>
          <w:sz w:val="22"/>
          <w:szCs w:val="22"/>
        </w:rPr>
        <w:t xml:space="preserve">Each discovery displaced an older certainty. Each expanded the horizon of ignorance. For every mystery solved, ten new mysteries appeared.</w:t>
      </w:r>
    </w:p>
    <w:p>
      <w:pPr>
        <w:spacing w:after="120" w:line="276"/>
      </w:pPr>
      <w:r>
        <w:rPr>
          <w:rFonts w:ascii="Georgia" w:cs="Georgia" w:eastAsia="Georgia" w:hAnsi="Georgia"/>
          <w:sz w:val="22"/>
          <w:szCs w:val="22"/>
        </w:rPr>
        <w:t xml:space="preserve">Today we know more than all previous generations combined. We know the age of the universe to remarkable precision. We can watch galaxies billions of light-years away. We can read the genetic instructions that build living organisms. We can alter those instructions. We have observed black holes. We have detected gravitational waves. We have constructed machines capable of performing tasks once believed to require uniquely human intelligence.</w:t>
      </w:r>
    </w:p>
    <w:p>
      <w:pPr>
        <w:spacing w:after="120" w:line="276"/>
      </w:pPr>
      <w:r>
        <w:rPr>
          <w:rFonts w:ascii="Georgia" w:cs="Georgia" w:eastAsia="Georgia" w:hAnsi="Georgia"/>
          <w:sz w:val="22"/>
          <w:szCs w:val="22"/>
        </w:rPr>
        <w:t xml:space="preserve">And yet.</w:t>
      </w:r>
    </w:p>
    <w:p>
      <w:pPr>
        <w:spacing w:after="120" w:line="276"/>
      </w:pPr>
      <w:r>
        <w:rPr>
          <w:rFonts w:ascii="Georgia" w:cs="Georgia" w:eastAsia="Georgia" w:hAnsi="Georgia"/>
          <w:sz w:val="22"/>
          <w:szCs w:val="22"/>
        </w:rPr>
        <w:t xml:space="preserve">We do not know what dark matter is. We do not know what dark energy is. We do not know how life began. We do not know how consciousness arises. We do not know whether we are alone.</w:t>
      </w:r>
    </w:p>
    <w:p>
      <w:pPr>
        <w:spacing w:after="120" w:line="276"/>
      </w:pPr>
      <w:r>
        <w:rPr>
          <w:rFonts w:ascii="Georgia" w:cs="Georgia" w:eastAsia="Georgia" w:hAnsi="Georgia"/>
          <w:sz w:val="22"/>
          <w:szCs w:val="22"/>
        </w:rPr>
        <w:t xml:space="preserve">Science is not a monument of certainty. It is a process of reducing uncertainty.</w:t>
      </w:r>
    </w:p>
    <w:p>
      <w:pPr>
        <w:spacing w:after="120" w:line="276"/>
      </w:pPr>
      <w:r>
        <w:rPr>
          <w:rFonts w:ascii="Georgia" w:cs="Georgia" w:eastAsia="Georgia" w:hAnsi="Georgia"/>
          <w:sz w:val="22"/>
          <w:szCs w:val="22"/>
        </w:rPr>
        <w:t xml:space="preserve">The purpose of this book is therefore not to present final truths. No such book can be written.</w:t>
      </w:r>
    </w:p>
    <w:p>
      <w:pPr>
        <w:spacing w:after="120" w:line="276"/>
      </w:pPr>
      <w:r>
        <w:rPr>
          <w:rFonts w:ascii="Georgia" w:cs="Georgia" w:eastAsia="Georgia" w:hAnsi="Georgia"/>
          <w:sz w:val="22"/>
          <w:szCs w:val="22"/>
        </w:rPr>
        <w:t xml:space="preserve">Its purpose is simpler. To describe, as clearly as possible, what humanity currently understands about reality.</w:t>
      </w:r>
    </w:p>
    <w:p>
      <w:pPr>
        <w:spacing w:after="120" w:line="276"/>
      </w:pPr>
      <w:r>
        <w:rPr>
          <w:rFonts w:ascii="Georgia" w:cs="Georgia" w:eastAsia="Georgia" w:hAnsi="Georgia"/>
          <w:sz w:val="22"/>
          <w:szCs w:val="22"/>
        </w:rPr>
        <w:t xml:space="preserve">Actually.</w:t>
      </w:r>
    </w:p>
    <w:p>
      <w:pPr>
        <w:pStyle w:val="Heading1"/>
        <w:pageBreakBefore/>
        <w:spacing w:after="240" w:before="200"/>
      </w:pPr>
      <w:r>
        <w:rPr>
          <w:rFonts w:ascii="Liberation Serif" w:cs="Liberation Serif" w:eastAsia="Liberation Serif" w:hAnsi="Liberation Serif"/>
          <w:b/>
          <w:bCs/>
          <w:color w:val="2E5A88"/>
          <w:sz w:val="36"/>
          <w:szCs w:val="36"/>
        </w:rPr>
        <w:t xml:space="preserve">Contents</w:t>
      </w:r>
    </w:p>
    <w:p>
      <w:pPr>
        <w:spacing w:after="200"/>
      </w:pPr>
      <w:r>
        <w:rPr>
          <w:rFonts w:ascii="Georgia" w:cs="Georgia" w:eastAsia="Georgia" w:hAnsi="Georgia"/>
          <w:i/>
          <w:iCs/>
          <w:color w:val="5C6B73"/>
          <w:sz w:val="18"/>
          <w:szCs w:val="18"/>
        </w:rPr>
        <w:t xml:space="preserve">(Chapter titles below correspond to the sections that follow.)</w:t>
      </w:r>
    </w:p>
    <w:p>
      <w:pPr>
        <w:spacing w:after="60" w:before="280"/>
      </w:pPr>
      <w:r>
        <w:rPr>
          <w:rFonts w:ascii="Georgia" w:cs="Georgia" w:eastAsia="Georgia" w:hAnsi="Georgia"/>
          <w:b/>
          <w:bCs/>
          <w:color w:val="1F4E79"/>
          <w:sz w:val="26"/>
          <w:szCs w:val="26"/>
        </w:rPr>
        <w:t xml:space="preserve">Part I</w:t>
      </w:r>
    </w:p>
    <w:p>
      <w:pPr>
        <w:spacing w:after="50"/>
        <w:ind w:left="360"/>
      </w:pPr>
      <w:hyperlink w:history="1" w:anchor="ch_Why_Any_of_This_Matters">
        <w:r>
          <w:rPr>
            <w:rFonts w:ascii="Georgia" w:cs="Georgia" w:eastAsia="Georgia" w:hAnsi="Georgia"/>
            <w:color w:val="1F4E79"/>
            <w:sz w:val="22"/>
            <w:szCs w:val="22"/>
            <w:u w:val="single"/>
          </w:rPr>
          <w:t xml:space="preserve">Why Any of This Matters</w:t>
        </w:r>
      </w:hyperlink>
    </w:p>
    <w:p>
      <w:pPr>
        <w:spacing w:after="50"/>
        <w:ind w:left="360"/>
      </w:pPr>
      <w:hyperlink w:history="1" w:anchor="ch_A_Universe_With_a_Birthday">
        <w:r>
          <w:rPr>
            <w:rFonts w:ascii="Georgia" w:cs="Georgia" w:eastAsia="Georgia" w:hAnsi="Georgia"/>
            <w:color w:val="1F4E79"/>
            <w:sz w:val="22"/>
            <w:szCs w:val="22"/>
            <w:u w:val="single"/>
          </w:rPr>
          <w:t xml:space="preserve">A Universe With a Birthday</w:t>
        </w:r>
      </w:hyperlink>
    </w:p>
    <w:p>
      <w:pPr>
        <w:spacing w:after="50"/>
        <w:ind w:left="360"/>
      </w:pPr>
      <w:hyperlink w:history="1" w:anchor="ch_The_Expanding_Universe">
        <w:r>
          <w:rPr>
            <w:rFonts w:ascii="Georgia" w:cs="Georgia" w:eastAsia="Georgia" w:hAnsi="Georgia"/>
            <w:color w:val="1F4E79"/>
            <w:sz w:val="22"/>
            <w:szCs w:val="22"/>
            <w:u w:val="single"/>
          </w:rPr>
          <w:t xml:space="preserve">The Expanding Universe</w:t>
        </w:r>
      </w:hyperlink>
    </w:p>
    <w:p>
      <w:pPr>
        <w:spacing w:after="50"/>
        <w:ind w:left="360"/>
      </w:pPr>
      <w:hyperlink w:history="1" w:anchor="ch_Black_Holes">
        <w:r>
          <w:rPr>
            <w:rFonts w:ascii="Georgia" w:cs="Georgia" w:eastAsia="Georgia" w:hAnsi="Georgia"/>
            <w:color w:val="1F4E79"/>
            <w:sz w:val="22"/>
            <w:szCs w:val="22"/>
            <w:u w:val="single"/>
          </w:rPr>
          <w:t xml:space="preserve">Black Holes</w:t>
        </w:r>
      </w:hyperlink>
    </w:p>
    <w:p>
      <w:pPr>
        <w:spacing w:after="50"/>
        <w:ind w:left="360"/>
      </w:pPr>
      <w:hyperlink w:history="1" w:anchor="ch_Evolution">
        <w:r>
          <w:rPr>
            <w:rFonts w:ascii="Georgia" w:cs="Georgia" w:eastAsia="Georgia" w:hAnsi="Georgia"/>
            <w:color w:val="1F4E79"/>
            <w:sz w:val="22"/>
            <w:szCs w:val="22"/>
            <w:u w:val="single"/>
          </w:rPr>
          <w:t xml:space="preserve">Evolution</w:t>
        </w:r>
      </w:hyperlink>
    </w:p>
    <w:p>
      <w:pPr>
        <w:spacing w:after="50"/>
        <w:ind w:left="360"/>
      </w:pPr>
      <w:hyperlink w:history="1" w:anchor="ch_The_Standard_Model_of_Particle_Physics">
        <w:r>
          <w:rPr>
            <w:rFonts w:ascii="Georgia" w:cs="Georgia" w:eastAsia="Georgia" w:hAnsi="Georgia"/>
            <w:color w:val="1F4E79"/>
            <w:sz w:val="22"/>
            <w:szCs w:val="22"/>
            <w:u w:val="single"/>
          </w:rPr>
          <w:t xml:space="preserve">The Standard Model of Particle Physics</w:t>
        </w:r>
      </w:hyperlink>
    </w:p>
    <w:p>
      <w:pPr>
        <w:spacing w:after="50"/>
        <w:ind w:left="360"/>
      </w:pPr>
      <w:hyperlink w:history="1" w:anchor="ch_Consciousness">
        <w:r>
          <w:rPr>
            <w:rFonts w:ascii="Georgia" w:cs="Georgia" w:eastAsia="Georgia" w:hAnsi="Georgia"/>
            <w:color w:val="1F4E79"/>
            <w:sz w:val="22"/>
            <w:szCs w:val="22"/>
            <w:u w:val="single"/>
          </w:rPr>
          <w:t xml:space="preserve">Consciousness</w:t>
        </w:r>
      </w:hyperlink>
    </w:p>
    <w:p>
      <w:pPr>
        <w:spacing w:after="50"/>
        <w:ind w:left="360"/>
      </w:pPr>
      <w:hyperlink w:history="1" w:anchor="ch_The_Cosmic_Microwave_Background">
        <w:r>
          <w:rPr>
            <w:rFonts w:ascii="Georgia" w:cs="Georgia" w:eastAsia="Georgia" w:hAnsi="Georgia"/>
            <w:color w:val="1F4E79"/>
            <w:sz w:val="22"/>
            <w:szCs w:val="22"/>
            <w:u w:val="single"/>
          </w:rPr>
          <w:t xml:space="preserve">The Cosmic Microwave Background</w:t>
        </w:r>
      </w:hyperlink>
    </w:p>
    <w:p>
      <w:pPr>
        <w:spacing w:after="50"/>
        <w:ind w:left="360"/>
      </w:pPr>
      <w:hyperlink w:history="1" w:anchor="ch_Dark_Matter">
        <w:r>
          <w:rPr>
            <w:rFonts w:ascii="Georgia" w:cs="Georgia" w:eastAsia="Georgia" w:hAnsi="Georgia"/>
            <w:color w:val="1F4E79"/>
            <w:sz w:val="22"/>
            <w:szCs w:val="22"/>
            <w:u w:val="single"/>
          </w:rPr>
          <w:t xml:space="preserve">Dark Matter</w:t>
        </w:r>
      </w:hyperlink>
    </w:p>
    <w:p>
      <w:pPr>
        <w:spacing w:after="50"/>
        <w:ind w:left="360"/>
      </w:pPr>
      <w:hyperlink w:history="1" w:anchor="ch_Dark_Energy">
        <w:r>
          <w:rPr>
            <w:rFonts w:ascii="Georgia" w:cs="Georgia" w:eastAsia="Georgia" w:hAnsi="Georgia"/>
            <w:color w:val="1F4E79"/>
            <w:sz w:val="22"/>
            <w:szCs w:val="22"/>
            <w:u w:val="single"/>
          </w:rPr>
          <w:t xml:space="preserve">Dark Energy</w:t>
        </w:r>
      </w:hyperlink>
    </w:p>
    <w:p>
      <w:pPr>
        <w:spacing w:after="50"/>
        <w:ind w:left="360"/>
      </w:pPr>
      <w:hyperlink w:history="1" w:anchor="ch_Black_Holes">
        <w:r>
          <w:rPr>
            <w:rFonts w:ascii="Georgia" w:cs="Georgia" w:eastAsia="Georgia" w:hAnsi="Georgia"/>
            <w:color w:val="1F4E79"/>
            <w:sz w:val="22"/>
            <w:szCs w:val="22"/>
            <w:u w:val="single"/>
          </w:rPr>
          <w:t xml:space="preserve">Black Holes</w:t>
        </w:r>
      </w:hyperlink>
    </w:p>
    <w:p>
      <w:pPr>
        <w:spacing w:after="50"/>
        <w:ind w:left="360"/>
      </w:pPr>
      <w:hyperlink w:history="1" w:anchor="ch_Gravitational_Waves">
        <w:r>
          <w:rPr>
            <w:rFonts w:ascii="Georgia" w:cs="Georgia" w:eastAsia="Georgia" w:hAnsi="Georgia"/>
            <w:color w:val="1F4E79"/>
            <w:sz w:val="22"/>
            <w:szCs w:val="22"/>
            <w:u w:val="single"/>
          </w:rPr>
          <w:t xml:space="preserve">Gravitational Waves</w:t>
        </w:r>
      </w:hyperlink>
    </w:p>
    <w:p>
      <w:pPr>
        <w:spacing w:after="50"/>
        <w:ind w:left="360"/>
      </w:pPr>
      <w:hyperlink w:history="1" w:anchor="ch_The_Arrow_of_Time">
        <w:r>
          <w:rPr>
            <w:rFonts w:ascii="Georgia" w:cs="Georgia" w:eastAsia="Georgia" w:hAnsi="Georgia"/>
            <w:color w:val="1F4E79"/>
            <w:sz w:val="22"/>
            <w:szCs w:val="22"/>
            <w:u w:val="single"/>
          </w:rPr>
          <w:t xml:space="preserve">The Arrow of Time</w:t>
        </w:r>
      </w:hyperlink>
    </w:p>
    <w:p>
      <w:pPr>
        <w:spacing w:after="50"/>
        <w:ind w:left="360"/>
      </w:pPr>
      <w:hyperlink w:history="1" w:anchor="ch_Entropy">
        <w:r>
          <w:rPr>
            <w:rFonts w:ascii="Georgia" w:cs="Georgia" w:eastAsia="Georgia" w:hAnsi="Georgia"/>
            <w:color w:val="1F4E79"/>
            <w:sz w:val="22"/>
            <w:szCs w:val="22"/>
            <w:u w:val="single"/>
          </w:rPr>
          <w:t xml:space="preserve">Entropy</w:t>
        </w:r>
      </w:hyperlink>
    </w:p>
    <w:p>
      <w:pPr>
        <w:spacing w:after="50"/>
        <w:ind w:left="360"/>
      </w:pPr>
      <w:hyperlink w:history="1" w:anchor="ch_Inflation">
        <w:r>
          <w:rPr>
            <w:rFonts w:ascii="Georgia" w:cs="Georgia" w:eastAsia="Georgia" w:hAnsi="Georgia"/>
            <w:color w:val="1F4E79"/>
            <w:sz w:val="22"/>
            <w:szCs w:val="22"/>
            <w:u w:val="single"/>
          </w:rPr>
          <w:t xml:space="preserve">Inflation</w:t>
        </w:r>
      </w:hyperlink>
    </w:p>
    <w:p>
      <w:pPr>
        <w:spacing w:after="50"/>
        <w:ind w:left="360"/>
      </w:pPr>
      <w:hyperlink w:history="1" w:anchor="ch_The_Hubble_Tension">
        <w:r>
          <w:rPr>
            <w:rFonts w:ascii="Georgia" w:cs="Georgia" w:eastAsia="Georgia" w:hAnsi="Georgia"/>
            <w:color w:val="1F4E79"/>
            <w:sz w:val="22"/>
            <w:szCs w:val="22"/>
            <w:u w:val="single"/>
          </w:rPr>
          <w:t xml:space="preserve">The Hubble Tension</w:t>
        </w:r>
      </w:hyperlink>
    </w:p>
    <w:p>
      <w:pPr>
        <w:spacing w:after="50"/>
        <w:ind w:left="360"/>
      </w:pPr>
      <w:hyperlink w:history="1" w:anchor="ch_Exoplanets">
        <w:r>
          <w:rPr>
            <w:rFonts w:ascii="Georgia" w:cs="Georgia" w:eastAsia="Georgia" w:hAnsi="Georgia"/>
            <w:color w:val="1F4E79"/>
            <w:sz w:val="22"/>
            <w:szCs w:val="22"/>
            <w:u w:val="single"/>
          </w:rPr>
          <w:t xml:space="preserve">Exoplanets</w:t>
        </w:r>
      </w:hyperlink>
    </w:p>
    <w:p>
      <w:pPr>
        <w:spacing w:after="50"/>
        <w:ind w:left="360"/>
      </w:pPr>
      <w:hyperlink w:history="1" w:anchor="ch_The_Habitable_Zone">
        <w:r>
          <w:rPr>
            <w:rFonts w:ascii="Georgia" w:cs="Georgia" w:eastAsia="Georgia" w:hAnsi="Georgia"/>
            <w:color w:val="1F4E79"/>
            <w:sz w:val="22"/>
            <w:szCs w:val="22"/>
            <w:u w:val="single"/>
          </w:rPr>
          <w:t xml:space="preserve">The Habitable Zone</w:t>
        </w:r>
      </w:hyperlink>
    </w:p>
    <w:p>
      <w:pPr>
        <w:spacing w:after="50"/>
        <w:ind w:left="360"/>
      </w:pPr>
      <w:hyperlink w:history="1" w:anchor="ch_The_Philosophy_of_Science">
        <w:r>
          <w:rPr>
            <w:rFonts w:ascii="Georgia" w:cs="Georgia" w:eastAsia="Georgia" w:hAnsi="Georgia"/>
            <w:color w:val="1F4E79"/>
            <w:sz w:val="22"/>
            <w:szCs w:val="22"/>
            <w:u w:val="single"/>
          </w:rPr>
          <w:t xml:space="preserve">The Philosophy of Science</w:t>
        </w:r>
      </w:hyperlink>
    </w:p>
    <w:p>
      <w:pPr>
        <w:spacing w:after="60" w:before="280"/>
      </w:pPr>
      <w:r>
        <w:rPr>
          <w:rFonts w:ascii="Georgia" w:cs="Georgia" w:eastAsia="Georgia" w:hAnsi="Georgia"/>
          <w:b/>
          <w:bCs/>
          <w:color w:val="1F4E79"/>
          <w:sz w:val="26"/>
          <w:szCs w:val="26"/>
        </w:rPr>
        <w:t xml:space="preserve">Part II</w:t>
      </w:r>
    </w:p>
    <w:p>
      <w:pPr>
        <w:spacing w:after="50"/>
        <w:ind w:left="360"/>
      </w:pPr>
      <w:hyperlink w:history="1" w:anchor="ch_Atoms_and_the_Periodic_Table">
        <w:r>
          <w:rPr>
            <w:rFonts w:ascii="Georgia" w:cs="Georgia" w:eastAsia="Georgia" w:hAnsi="Georgia"/>
            <w:color w:val="1F4E79"/>
            <w:sz w:val="22"/>
            <w:szCs w:val="22"/>
            <w:u w:val="single"/>
          </w:rPr>
          <w:t xml:space="preserve">Atoms and the Periodic Table</w:t>
        </w:r>
      </w:hyperlink>
    </w:p>
    <w:p>
      <w:pPr>
        <w:spacing w:after="50"/>
        <w:ind w:left="360"/>
      </w:pPr>
      <w:hyperlink w:history="1" w:anchor="ch_The_Standard_Model_of_Particle_Physics">
        <w:r>
          <w:rPr>
            <w:rFonts w:ascii="Georgia" w:cs="Georgia" w:eastAsia="Georgia" w:hAnsi="Georgia"/>
            <w:color w:val="1F4E79"/>
            <w:sz w:val="22"/>
            <w:szCs w:val="22"/>
            <w:u w:val="single"/>
          </w:rPr>
          <w:t xml:space="preserve">The Standard Model of Particle Physics</w:t>
        </w:r>
      </w:hyperlink>
    </w:p>
    <w:p>
      <w:pPr>
        <w:spacing w:after="50"/>
        <w:ind w:left="360"/>
      </w:pPr>
      <w:hyperlink w:history="1" w:anchor="ch_Quantum_Mechanics_of_the_Atom">
        <w:r>
          <w:rPr>
            <w:rFonts w:ascii="Georgia" w:cs="Georgia" w:eastAsia="Georgia" w:hAnsi="Georgia"/>
            <w:color w:val="1F4E79"/>
            <w:sz w:val="22"/>
            <w:szCs w:val="22"/>
            <w:u w:val="single"/>
          </w:rPr>
          <w:t xml:space="preserve">Quantum Mechanics of the Atom</w:t>
        </w:r>
      </w:hyperlink>
    </w:p>
    <w:p>
      <w:pPr>
        <w:spacing w:after="50"/>
        <w:ind w:left="360"/>
      </w:pPr>
      <w:hyperlink w:history="1" w:anchor="ch_The_Higgs_Mechanism">
        <w:r>
          <w:rPr>
            <w:rFonts w:ascii="Georgia" w:cs="Georgia" w:eastAsia="Georgia" w:hAnsi="Georgia"/>
            <w:color w:val="1F4E79"/>
            <w:sz w:val="22"/>
            <w:szCs w:val="22"/>
            <w:u w:val="single"/>
          </w:rPr>
          <w:t xml:space="preserve">The Higgs Mechanism</w:t>
        </w:r>
      </w:hyperlink>
    </w:p>
    <w:p>
      <w:pPr>
        <w:spacing w:after="50"/>
        <w:ind w:left="360"/>
      </w:pPr>
      <w:hyperlink w:history="1" w:anchor="ch_Superconductivity">
        <w:r>
          <w:rPr>
            <w:rFonts w:ascii="Georgia" w:cs="Georgia" w:eastAsia="Georgia" w:hAnsi="Georgia"/>
            <w:color w:val="1F4E79"/>
            <w:sz w:val="22"/>
            <w:szCs w:val="22"/>
            <w:u w:val="single"/>
          </w:rPr>
          <w:t xml:space="preserve">Superconductivity</w:t>
        </w:r>
      </w:hyperlink>
    </w:p>
    <w:p>
      <w:pPr>
        <w:spacing w:after="50"/>
        <w:ind w:left="360"/>
      </w:pPr>
      <w:hyperlink w:history="1" w:anchor="ch_The_Principle_of_Least_Action">
        <w:r>
          <w:rPr>
            <w:rFonts w:ascii="Georgia" w:cs="Georgia" w:eastAsia="Georgia" w:hAnsi="Georgia"/>
            <w:color w:val="1F4E79"/>
            <w:sz w:val="22"/>
            <w:szCs w:val="22"/>
            <w:u w:val="single"/>
          </w:rPr>
          <w:t xml:space="preserve">The Principle of Least Action</w:t>
        </w:r>
      </w:hyperlink>
    </w:p>
    <w:p>
      <w:pPr>
        <w:spacing w:after="50"/>
        <w:ind w:left="360"/>
      </w:pPr>
      <w:hyperlink w:history="1" w:anchor="ch_Conservation_Laws">
        <w:r>
          <w:rPr>
            <w:rFonts w:ascii="Georgia" w:cs="Georgia" w:eastAsia="Georgia" w:hAnsi="Georgia"/>
            <w:color w:val="1F4E79"/>
            <w:sz w:val="22"/>
            <w:szCs w:val="22"/>
            <w:u w:val="single"/>
          </w:rPr>
          <w:t xml:space="preserve">Conservation Laws</w:t>
        </w:r>
      </w:hyperlink>
    </w:p>
    <w:p>
      <w:pPr>
        <w:spacing w:after="50"/>
        <w:ind w:left="360"/>
      </w:pPr>
      <w:hyperlink w:history="1" w:anchor="ch_Waves_and_Their_Distinguishing_Propertie">
        <w:r>
          <w:rPr>
            <w:rFonts w:ascii="Georgia" w:cs="Georgia" w:eastAsia="Georgia" w:hAnsi="Georgia"/>
            <w:color w:val="1F4E79"/>
            <w:sz w:val="22"/>
            <w:szCs w:val="22"/>
            <w:u w:val="single"/>
          </w:rPr>
          <w:t xml:space="preserve">Waves and Their Distinguishing Properties</w:t>
        </w:r>
      </w:hyperlink>
    </w:p>
    <w:p>
      <w:pPr>
        <w:spacing w:after="50"/>
        <w:ind w:left="360"/>
      </w:pPr>
      <w:hyperlink w:history="1" w:anchor="ch_Electromagnetism">
        <w:r>
          <w:rPr>
            <w:rFonts w:ascii="Georgia" w:cs="Georgia" w:eastAsia="Georgia" w:hAnsi="Georgia"/>
            <w:color w:val="1F4E79"/>
            <w:sz w:val="22"/>
            <w:szCs w:val="22"/>
            <w:u w:val="single"/>
          </w:rPr>
          <w:t xml:space="preserve">Electromagnetism</w:t>
        </w:r>
      </w:hyperlink>
    </w:p>
    <w:p>
      <w:pPr>
        <w:spacing w:after="50"/>
        <w:ind w:left="360"/>
      </w:pPr>
      <w:hyperlink w:history="1" w:anchor="ch_Thermodynamics">
        <w:r>
          <w:rPr>
            <w:rFonts w:ascii="Georgia" w:cs="Georgia" w:eastAsia="Georgia" w:hAnsi="Georgia"/>
            <w:color w:val="1F4E79"/>
            <w:sz w:val="22"/>
            <w:szCs w:val="22"/>
            <w:u w:val="single"/>
          </w:rPr>
          <w:t xml:space="preserve">Thermodynamics</w:t>
        </w:r>
      </w:hyperlink>
    </w:p>
    <w:p>
      <w:pPr>
        <w:spacing w:after="50"/>
        <w:ind w:left="360"/>
      </w:pPr>
      <w:hyperlink w:history="1" w:anchor="ch_Nuclear_Fusion">
        <w:r>
          <w:rPr>
            <w:rFonts w:ascii="Georgia" w:cs="Georgia" w:eastAsia="Georgia" w:hAnsi="Georgia"/>
            <w:color w:val="1F4E79"/>
            <w:sz w:val="22"/>
            <w:szCs w:val="22"/>
            <w:u w:val="single"/>
          </w:rPr>
          <w:t xml:space="preserve">Nuclear Fusion</w:t>
        </w:r>
      </w:hyperlink>
    </w:p>
    <w:p>
      <w:pPr>
        <w:spacing w:after="50"/>
        <w:ind w:left="360"/>
      </w:pPr>
      <w:hyperlink w:history="1" w:anchor="ch_The_Origin_of_the_Elements">
        <w:r>
          <w:rPr>
            <w:rFonts w:ascii="Georgia" w:cs="Georgia" w:eastAsia="Georgia" w:hAnsi="Georgia"/>
            <w:color w:val="1F4E79"/>
            <w:sz w:val="22"/>
            <w:szCs w:val="22"/>
            <w:u w:val="single"/>
          </w:rPr>
          <w:t xml:space="preserve">The Origin of the Elements</w:t>
        </w:r>
      </w:hyperlink>
    </w:p>
    <w:p>
      <w:pPr>
        <w:spacing w:after="50"/>
        <w:ind w:left="360"/>
      </w:pPr>
      <w:hyperlink w:history="1" w:anchor="ch_Quark_Matter">
        <w:r>
          <w:rPr>
            <w:rFonts w:ascii="Georgia" w:cs="Georgia" w:eastAsia="Georgia" w:hAnsi="Georgia"/>
            <w:color w:val="1F4E79"/>
            <w:sz w:val="22"/>
            <w:szCs w:val="22"/>
            <w:u w:val="single"/>
          </w:rPr>
          <w:t xml:space="preserve">Quark Matter</w:t>
        </w:r>
      </w:hyperlink>
    </w:p>
    <w:p>
      <w:pPr>
        <w:spacing w:after="50"/>
        <w:ind w:left="360"/>
      </w:pPr>
      <w:hyperlink w:history="1" w:anchor="ch_The_Equation_of_State_of_Dense_Matter">
        <w:r>
          <w:rPr>
            <w:rFonts w:ascii="Georgia" w:cs="Georgia" w:eastAsia="Georgia" w:hAnsi="Georgia"/>
            <w:color w:val="1F4E79"/>
            <w:sz w:val="22"/>
            <w:szCs w:val="22"/>
            <w:u w:val="single"/>
          </w:rPr>
          <w:t xml:space="preserve">The Equation of State of Dense Matter</w:t>
        </w:r>
      </w:hyperlink>
    </w:p>
    <w:p>
      <w:pPr>
        <w:spacing w:after="60" w:before="280"/>
      </w:pPr>
      <w:r>
        <w:rPr>
          <w:rFonts w:ascii="Georgia" w:cs="Georgia" w:eastAsia="Georgia" w:hAnsi="Georgia"/>
          <w:b/>
          <w:bCs/>
          <w:color w:val="1F4E79"/>
          <w:sz w:val="26"/>
          <w:szCs w:val="26"/>
        </w:rPr>
        <w:t xml:space="preserve">Part III</w:t>
      </w:r>
    </w:p>
    <w:p>
      <w:pPr>
        <w:spacing w:after="50"/>
        <w:ind w:left="360"/>
      </w:pPr>
      <w:hyperlink w:history="1" w:anchor="ch_The_Definition_of_Life">
        <w:r>
          <w:rPr>
            <w:rFonts w:ascii="Georgia" w:cs="Georgia" w:eastAsia="Georgia" w:hAnsi="Georgia"/>
            <w:color w:val="1F4E79"/>
            <w:sz w:val="22"/>
            <w:szCs w:val="22"/>
            <w:u w:val="single"/>
          </w:rPr>
          <w:t xml:space="preserve">The Definition of Life</w:t>
        </w:r>
      </w:hyperlink>
    </w:p>
    <w:p>
      <w:pPr>
        <w:spacing w:after="50"/>
        <w:ind w:left="360"/>
      </w:pPr>
      <w:hyperlink w:history="1" w:anchor="ch_The_Origin_of_Life">
        <w:r>
          <w:rPr>
            <w:rFonts w:ascii="Georgia" w:cs="Georgia" w:eastAsia="Georgia" w:hAnsi="Georgia"/>
            <w:color w:val="1F4E79"/>
            <w:sz w:val="22"/>
            <w:szCs w:val="22"/>
            <w:u w:val="single"/>
          </w:rPr>
          <w:t xml:space="preserve">The Origin of Life</w:t>
        </w:r>
      </w:hyperlink>
    </w:p>
    <w:p>
      <w:pPr>
        <w:spacing w:after="50"/>
        <w:ind w:left="360"/>
      </w:pPr>
      <w:hyperlink w:history="1" w:anchor="ch_The_Cell">
        <w:r>
          <w:rPr>
            <w:rFonts w:ascii="Georgia" w:cs="Georgia" w:eastAsia="Georgia" w:hAnsi="Georgia"/>
            <w:color w:val="1F4E79"/>
            <w:sz w:val="22"/>
            <w:szCs w:val="22"/>
            <w:u w:val="single"/>
          </w:rPr>
          <w:t xml:space="preserve">The Cell</w:t>
        </w:r>
      </w:hyperlink>
    </w:p>
    <w:p>
      <w:pPr>
        <w:spacing w:after="50"/>
        <w:ind w:left="360"/>
      </w:pPr>
      <w:hyperlink w:history="1" w:anchor="ch_DNA_and_the_Genetic_Code">
        <w:r>
          <w:rPr>
            <w:rFonts w:ascii="Georgia" w:cs="Georgia" w:eastAsia="Georgia" w:hAnsi="Georgia"/>
            <w:color w:val="1F4E79"/>
            <w:sz w:val="22"/>
            <w:szCs w:val="22"/>
            <w:u w:val="single"/>
          </w:rPr>
          <w:t xml:space="preserve">DNA and the Genetic Code</w:t>
        </w:r>
      </w:hyperlink>
    </w:p>
    <w:p>
      <w:pPr>
        <w:spacing w:after="50"/>
        <w:ind w:left="360"/>
      </w:pPr>
      <w:hyperlink w:history="1" w:anchor="ch_Evolution">
        <w:r>
          <w:rPr>
            <w:rFonts w:ascii="Georgia" w:cs="Georgia" w:eastAsia="Georgia" w:hAnsi="Georgia"/>
            <w:color w:val="1F4E79"/>
            <w:sz w:val="22"/>
            <w:szCs w:val="22"/>
            <w:u w:val="single"/>
          </w:rPr>
          <w:t xml:space="preserve">Evolution</w:t>
        </w:r>
      </w:hyperlink>
    </w:p>
    <w:p>
      <w:pPr>
        <w:spacing w:after="50"/>
        <w:ind w:left="360"/>
      </w:pPr>
      <w:hyperlink w:history="1" w:anchor="ch_Natural_Selection">
        <w:r>
          <w:rPr>
            <w:rFonts w:ascii="Georgia" w:cs="Georgia" w:eastAsia="Georgia" w:hAnsi="Georgia"/>
            <w:color w:val="1F4E79"/>
            <w:sz w:val="22"/>
            <w:szCs w:val="22"/>
            <w:u w:val="single"/>
          </w:rPr>
          <w:t xml:space="preserve">Natural Selection</w:t>
        </w:r>
      </w:hyperlink>
    </w:p>
    <w:p>
      <w:pPr>
        <w:spacing w:after="50"/>
        <w:ind w:left="360"/>
      </w:pPr>
      <w:hyperlink w:history="1" w:anchor="ch_Speciation">
        <w:r>
          <w:rPr>
            <w:rFonts w:ascii="Georgia" w:cs="Georgia" w:eastAsia="Georgia" w:hAnsi="Georgia"/>
            <w:color w:val="1F4E79"/>
            <w:sz w:val="22"/>
            <w:szCs w:val="22"/>
            <w:u w:val="single"/>
          </w:rPr>
          <w:t xml:space="preserve">Speciation</w:t>
        </w:r>
      </w:hyperlink>
    </w:p>
    <w:p>
      <w:pPr>
        <w:spacing w:after="50"/>
        <w:ind w:left="360"/>
      </w:pPr>
      <w:hyperlink w:history="1" w:anchor="ch_The_Tree_of_Life">
        <w:r>
          <w:rPr>
            <w:rFonts w:ascii="Georgia" w:cs="Georgia" w:eastAsia="Georgia" w:hAnsi="Georgia"/>
            <w:color w:val="1F4E79"/>
            <w:sz w:val="22"/>
            <w:szCs w:val="22"/>
            <w:u w:val="single"/>
          </w:rPr>
          <w:t xml:space="preserve">The Tree of Life</w:t>
        </w:r>
      </w:hyperlink>
    </w:p>
    <w:p>
      <w:pPr>
        <w:spacing w:after="50"/>
        <w:ind w:left="360"/>
      </w:pPr>
      <w:hyperlink w:history="1" w:anchor="ch_Human_Evolution">
        <w:r>
          <w:rPr>
            <w:rFonts w:ascii="Georgia" w:cs="Georgia" w:eastAsia="Georgia" w:hAnsi="Georgia"/>
            <w:color w:val="1F4E79"/>
            <w:sz w:val="22"/>
            <w:szCs w:val="22"/>
            <w:u w:val="single"/>
          </w:rPr>
          <w:t xml:space="preserve">Human Evolution</w:t>
        </w:r>
      </w:hyperlink>
    </w:p>
    <w:p>
      <w:pPr>
        <w:spacing w:after="50"/>
        <w:ind w:left="360"/>
      </w:pPr>
      <w:hyperlink w:history="1" w:anchor="ch_The_Great_Oxidation_Event">
        <w:r>
          <w:rPr>
            <w:rFonts w:ascii="Georgia" w:cs="Georgia" w:eastAsia="Georgia" w:hAnsi="Georgia"/>
            <w:color w:val="1F4E79"/>
            <w:sz w:val="22"/>
            <w:szCs w:val="22"/>
            <w:u w:val="single"/>
          </w:rPr>
          <w:t xml:space="preserve">The Great Oxidation Event</w:t>
        </w:r>
      </w:hyperlink>
    </w:p>
    <w:p>
      <w:pPr>
        <w:spacing w:after="50"/>
        <w:ind w:left="360"/>
      </w:pPr>
      <w:hyperlink w:history="1" w:anchor="ch_Mass_Extinctions">
        <w:r>
          <w:rPr>
            <w:rFonts w:ascii="Georgia" w:cs="Georgia" w:eastAsia="Georgia" w:hAnsi="Georgia"/>
            <w:color w:val="1F4E79"/>
            <w:sz w:val="22"/>
            <w:szCs w:val="22"/>
            <w:u w:val="single"/>
          </w:rPr>
          <w:t xml:space="preserve">Mass Extinctions</w:t>
        </w:r>
      </w:hyperlink>
    </w:p>
    <w:p>
      <w:pPr>
        <w:spacing w:after="50"/>
        <w:ind w:left="360"/>
      </w:pPr>
      <w:hyperlink w:history="1" w:anchor="ch_The_Cambrian_Explosion">
        <w:r>
          <w:rPr>
            <w:rFonts w:ascii="Georgia" w:cs="Georgia" w:eastAsia="Georgia" w:hAnsi="Georgia"/>
            <w:color w:val="1F4E79"/>
            <w:sz w:val="22"/>
            <w:szCs w:val="22"/>
            <w:u w:val="single"/>
          </w:rPr>
          <w:t xml:space="preserve">The Cambrian Explosion</w:t>
        </w:r>
      </w:hyperlink>
    </w:p>
    <w:p>
      <w:pPr>
        <w:spacing w:after="50"/>
        <w:ind w:left="360"/>
      </w:pPr>
      <w:hyperlink w:history="1" w:anchor="ch_Biosignatures">
        <w:r>
          <w:rPr>
            <w:rFonts w:ascii="Georgia" w:cs="Georgia" w:eastAsia="Georgia" w:hAnsi="Georgia"/>
            <w:color w:val="1F4E79"/>
            <w:sz w:val="22"/>
            <w:szCs w:val="22"/>
            <w:u w:val="single"/>
          </w:rPr>
          <w:t xml:space="preserve">Biosignatures</w:t>
        </w:r>
      </w:hyperlink>
    </w:p>
    <w:p>
      <w:pPr>
        <w:spacing w:after="50"/>
        <w:ind w:left="360"/>
      </w:pPr>
      <w:hyperlink w:history="1" w:anchor="ch_Exobiology">
        <w:r>
          <w:rPr>
            <w:rFonts w:ascii="Georgia" w:cs="Georgia" w:eastAsia="Georgia" w:hAnsi="Georgia"/>
            <w:color w:val="1F4E79"/>
            <w:sz w:val="22"/>
            <w:szCs w:val="22"/>
            <w:u w:val="single"/>
          </w:rPr>
          <w:t xml:space="preserve">Exobiology</w:t>
        </w:r>
      </w:hyperlink>
    </w:p>
    <w:p>
      <w:pPr>
        <w:spacing w:after="60" w:before="280"/>
      </w:pPr>
      <w:r>
        <w:rPr>
          <w:rFonts w:ascii="Georgia" w:cs="Georgia" w:eastAsia="Georgia" w:hAnsi="Georgia"/>
          <w:b/>
          <w:bCs/>
          <w:color w:val="1F4E79"/>
          <w:sz w:val="26"/>
          <w:szCs w:val="26"/>
        </w:rPr>
        <w:t xml:space="preserve">Part IV</w:t>
      </w:r>
    </w:p>
    <w:p>
      <w:pPr>
        <w:spacing w:after="50"/>
        <w:ind w:left="360"/>
      </w:pPr>
      <w:hyperlink w:history="1" w:anchor="ch_The_Human_Brain">
        <w:r>
          <w:rPr>
            <w:rFonts w:ascii="Georgia" w:cs="Georgia" w:eastAsia="Georgia" w:hAnsi="Georgia"/>
            <w:color w:val="1F4E79"/>
            <w:sz w:val="22"/>
            <w:szCs w:val="22"/>
            <w:u w:val="single"/>
          </w:rPr>
          <w:t xml:space="preserve">The Human Brain</w:t>
        </w:r>
      </w:hyperlink>
    </w:p>
    <w:p>
      <w:pPr>
        <w:spacing w:after="50"/>
        <w:ind w:left="360"/>
      </w:pPr>
      <w:hyperlink w:history="1" w:anchor="ch_Consciousness">
        <w:r>
          <w:rPr>
            <w:rFonts w:ascii="Georgia" w:cs="Georgia" w:eastAsia="Georgia" w:hAnsi="Georgia"/>
            <w:color w:val="1F4E79"/>
            <w:sz w:val="22"/>
            <w:szCs w:val="22"/>
            <w:u w:val="single"/>
          </w:rPr>
          <w:t xml:space="preserve">Consciousness</w:t>
        </w:r>
      </w:hyperlink>
    </w:p>
    <w:p>
      <w:pPr>
        <w:spacing w:after="50"/>
        <w:ind w:left="360"/>
      </w:pPr>
      <w:hyperlink w:history="1" w:anchor="ch_The_Scientific_Method">
        <w:r>
          <w:rPr>
            <w:rFonts w:ascii="Georgia" w:cs="Georgia" w:eastAsia="Georgia" w:hAnsi="Georgia"/>
            <w:color w:val="1F4E79"/>
            <w:sz w:val="22"/>
            <w:szCs w:val="22"/>
            <w:u w:val="single"/>
          </w:rPr>
          <w:t xml:space="preserve">The Scientific Method</w:t>
        </w:r>
      </w:hyperlink>
    </w:p>
    <w:p>
      <w:pPr>
        <w:spacing w:after="50"/>
        <w:ind w:left="360"/>
      </w:pPr>
      <w:hyperlink w:history="1" w:anchor="ch_Climate_Change">
        <w:r>
          <w:rPr>
            <w:rFonts w:ascii="Georgia" w:cs="Georgia" w:eastAsia="Georgia" w:hAnsi="Georgia"/>
            <w:color w:val="1F4E79"/>
            <w:sz w:val="22"/>
            <w:szCs w:val="22"/>
            <w:u w:val="single"/>
          </w:rPr>
          <w:t xml:space="preserve">Climate Change</w:t>
        </w:r>
      </w:hyperlink>
    </w:p>
    <w:p>
      <w:pPr>
        <w:spacing w:after="50"/>
        <w:ind w:left="360"/>
      </w:pPr>
      <w:hyperlink w:history="1" w:anchor="ch_The_Carbon_Silicate_Cycle">
        <w:r>
          <w:rPr>
            <w:rFonts w:ascii="Georgia" w:cs="Georgia" w:eastAsia="Georgia" w:hAnsi="Georgia"/>
            <w:color w:val="1F4E79"/>
            <w:sz w:val="22"/>
            <w:szCs w:val="22"/>
            <w:u w:val="single"/>
          </w:rPr>
          <w:t xml:space="preserve">The Carbon-Silicate Cycle</w:t>
        </w:r>
      </w:hyperlink>
    </w:p>
    <w:p>
      <w:pPr>
        <w:spacing w:after="50"/>
        <w:ind w:left="360"/>
      </w:pPr>
      <w:hyperlink w:history="1" w:anchor="ch_Materials_Science">
        <w:r>
          <w:rPr>
            <w:rFonts w:ascii="Georgia" w:cs="Georgia" w:eastAsia="Georgia" w:hAnsi="Georgia"/>
            <w:color w:val="1F4E79"/>
            <w:sz w:val="22"/>
            <w:szCs w:val="22"/>
            <w:u w:val="single"/>
          </w:rPr>
          <w:t xml:space="preserve">Materials Science</w:t>
        </w:r>
      </w:hyperlink>
    </w:p>
    <w:p>
      <w:pPr>
        <w:spacing w:after="50"/>
        <w:ind w:left="360"/>
      </w:pPr>
      <w:hyperlink w:history="1" w:anchor="ch_Information_Theory">
        <w:r>
          <w:rPr>
            <w:rFonts w:ascii="Georgia" w:cs="Georgia" w:eastAsia="Georgia" w:hAnsi="Georgia"/>
            <w:color w:val="1F4E79"/>
            <w:sz w:val="22"/>
            <w:szCs w:val="22"/>
            <w:u w:val="single"/>
          </w:rPr>
          <w:t xml:space="preserve">Information Theory</w:t>
        </w:r>
      </w:hyperlink>
    </w:p>
    <w:p>
      <w:pPr>
        <w:spacing w:after="50"/>
        <w:ind w:left="360"/>
      </w:pPr>
      <w:hyperlink w:history="1" w:anchor="ch_Machine_Learning">
        <w:r>
          <w:rPr>
            <w:rFonts w:ascii="Georgia" w:cs="Georgia" w:eastAsia="Georgia" w:hAnsi="Georgia"/>
            <w:color w:val="1F4E79"/>
            <w:sz w:val="22"/>
            <w:szCs w:val="22"/>
            <w:u w:val="single"/>
          </w:rPr>
          <w:t xml:space="preserve">Machine Learning</w:t>
        </w:r>
      </w:hyperlink>
    </w:p>
    <w:p>
      <w:pPr>
        <w:spacing w:after="50"/>
        <w:ind w:left="360"/>
      </w:pPr>
      <w:hyperlink w:history="1" w:anchor="ch_Quantum_Computing">
        <w:r>
          <w:rPr>
            <w:rFonts w:ascii="Georgia" w:cs="Georgia" w:eastAsia="Georgia" w:hAnsi="Georgia"/>
            <w:color w:val="1F4E79"/>
            <w:sz w:val="22"/>
            <w:szCs w:val="22"/>
            <w:u w:val="single"/>
          </w:rPr>
          <w:t xml:space="preserve">Quantum Computing</w:t>
        </w:r>
      </w:hyperlink>
    </w:p>
    <w:p>
      <w:pPr>
        <w:spacing w:after="50"/>
        <w:ind w:left="360"/>
      </w:pPr>
      <w:hyperlink w:history="1" w:anchor="ch_The_Fermi_Paradox">
        <w:r>
          <w:rPr>
            <w:rFonts w:ascii="Georgia" w:cs="Georgia" w:eastAsia="Georgia" w:hAnsi="Georgia"/>
            <w:color w:val="1F4E79"/>
            <w:sz w:val="22"/>
            <w:szCs w:val="22"/>
            <w:u w:val="single"/>
          </w:rPr>
          <w:t xml:space="preserve">The Fermi Paradox</w:t>
        </w:r>
      </w:hyperlink>
    </w:p>
    <w:p>
      <w:pPr>
        <w:spacing w:after="50"/>
        <w:ind w:left="360"/>
      </w:pPr>
      <w:hyperlink w:history="1" w:anchor="ch_Possible_Futures">
        <w:r>
          <w:rPr>
            <w:rFonts w:ascii="Georgia" w:cs="Georgia" w:eastAsia="Georgia" w:hAnsi="Georgia"/>
            <w:color w:val="1F4E79"/>
            <w:sz w:val="22"/>
            <w:szCs w:val="22"/>
            <w:u w:val="single"/>
          </w:rPr>
          <w:t xml:space="preserve">Possible Futures</w:t>
        </w:r>
      </w:hyperlink>
    </w:p>
    <w:p>
      <w:pPr>
        <w:pStyle w:val="Heading2"/>
        <w:pageBreakBefore/>
        <w:spacing w:after="160" w:before="200"/>
        <w:jc w:val="center"/>
      </w:pPr>
      <w:bookmarkStart w:name="ch_The_Solar_System" w:id="1"/>
      <w:r>
        <w:rPr>
          <w:rFonts w:ascii="Georgia" w:cs="Georgia" w:eastAsia="Georgia" w:hAnsi="Georgia"/>
          <w:b/>
          <w:bCs/>
          <w:color w:val="1F4E79"/>
          <w:sz w:val="28"/>
          <w:szCs w:val="28"/>
        </w:rPr>
        <w:t xml:space="preserve">The Solar System</w:t>
      </w:r>
      <w:bookmarkEnd w:id="1"/>
    </w:p>
    <w:p>
      <w:pPr>
        <w:spacing w:after="120" w:line="276"/>
      </w:pPr>
      <w:r>
        <w:rPr>
          <w:rFonts w:ascii="Georgia" w:cs="Georgia" w:eastAsia="Georgia" w:hAnsi="Georgia"/>
          <w:sz w:val="22"/>
          <w:szCs w:val="22"/>
        </w:rPr>
        <w:t xml:space="preserve">The Sun is an ordinary star, a ball of hot gas about 1.4 million kilometers across, held together by its own gravity and powered by the fusion of hydrogen into helium in its core. It contains more than 99 percent of the mass of the Solar System. Everything else—planets, moons, asteroids, comets—is debris left from the cloud that formed it about 4.6 billion years ago.</w:t>
      </w:r>
    </w:p>
    <w:p>
      <w:pPr>
        <w:spacing w:after="120" w:line="276"/>
      </w:pPr>
      <w:r>
        <w:rPr>
          <w:rFonts w:ascii="Georgia" w:cs="Georgia" w:eastAsia="Georgia" w:hAnsi="Georgia"/>
          <w:sz w:val="22"/>
          <w:szCs w:val="22"/>
        </w:rPr>
        <w:t xml:space="preserve">The planets fall into two groups. The inner four are small and rocky: Mercury, Venus, Earth, and Mars. The outer four are large and gaseous or icy: Jupiter, Saturn, Uranus, and Neptune. Pluto, once counted as a planet, is now classified as a dwarf planet, one of many icy bodies beyond Neptune.</w:t>
      </w:r>
    </w:p>
    <w:p>
      <w:pPr>
        <w:spacing w:after="120" w:line="276"/>
      </w:pPr>
      <w:r>
        <w:rPr>
          <w:rFonts w:ascii="Georgia" w:cs="Georgia" w:eastAsia="Georgia" w:hAnsi="Georgia"/>
          <w:sz w:val="22"/>
          <w:szCs w:val="22"/>
        </w:rPr>
        <w:t xml:space="preserve">Mercury is the smallest and closest to the Sun. It has almost no atmosphere, a heavily cratered surface, and extreme temperature swings. Venus is similar to Earth in size but utterly different in condition. A thick atmosphere of carbon dioxide produces a runaway greenhouse effect. Surface temperatures exceed 460 degrees Celsius, and the pressure is about ninety times that at Earth’s surface. Probes that landed there survived only briefly.</w:t>
      </w:r>
    </w:p>
    <w:p>
      <w:pPr>
        <w:spacing w:after="120" w:line="276"/>
      </w:pPr>
      <w:r>
        <w:rPr>
          <w:rFonts w:ascii="Georgia" w:cs="Georgia" w:eastAsia="Georgia" w:hAnsi="Georgia"/>
          <w:sz w:val="22"/>
          <w:szCs w:val="22"/>
        </w:rPr>
        <w:t xml:space="preserve">Earth is the one planet known to have liquid water on its surface and life. Its Moon is unusually large relative to the planet. The leading account of the Moon’s origin is a giant impact early in the Solar System’s history, which threw debris into orbit that then gathered into the Moon. The Moon’s distance is about 384,000 kilometers, a figure first estimated reasonably by Greek astronomers and refined ever since.</w:t>
      </w:r>
    </w:p>
    <w:p>
      <w:pPr>
        <w:spacing w:after="120" w:line="276"/>
      </w:pPr>
      <w:r>
        <w:rPr>
          <w:rFonts w:ascii="Georgia" w:cs="Georgia" w:eastAsia="Georgia" w:hAnsi="Georgia"/>
          <w:sz w:val="22"/>
          <w:szCs w:val="22"/>
        </w:rPr>
        <w:t xml:space="preserve">Mars is smaller than Earth, cold, and thin-aired. Orbiters and rovers have mapped ancient river valleys, lakebeds, and minerals that form in water. Liquid water is not stable on the surface today. Ice exists at the poles and underground. Whether Mars ever had life remains open. No confirmed evidence has been found.</w:t>
      </w:r>
    </w:p>
    <w:p>
      <w:pPr>
        <w:spacing w:after="120" w:line="276"/>
      </w:pPr>
      <w:r>
        <w:rPr>
          <w:rFonts w:ascii="Georgia" w:cs="Georgia" w:eastAsia="Georgia" w:hAnsi="Georgia"/>
          <w:sz w:val="22"/>
          <w:szCs w:val="22"/>
        </w:rPr>
        <w:t xml:space="preserve">Jupiter is the largest planet, more massive than all the others combined. It is mostly hydrogen and helium, with a small rocky core. Its Great Red Spot is a storm larger than Earth that has persisted for centuries. Jupiter has dozens of moons. The four largest—Io, Europa, Ganymede, and Callisto—were seen by Galileo in 1610. Io is volcanically active. Europa has a subsurface ocean under ice.</w:t>
      </w:r>
    </w:p>
    <w:p>
      <w:pPr>
        <w:spacing w:after="120" w:line="276"/>
      </w:pPr>
      <w:r>
        <w:rPr>
          <w:rFonts w:ascii="Georgia" w:cs="Georgia" w:eastAsia="Georgia" w:hAnsi="Georgia"/>
          <w:sz w:val="22"/>
          <w:szCs w:val="22"/>
        </w:rPr>
        <w:t xml:space="preserve">Saturn is known for its rings, which are made of ice and rock particles, mostly close to the planet. It too is a gas giant with many moons. Titan, the largest, has a thick nitrogen atmosphere and lakes of liquid methane. Enceladus vents water from a subsurface ocean.</w:t>
      </w:r>
    </w:p>
    <w:p>
      <w:pPr>
        <w:spacing w:after="120" w:line="276"/>
      </w:pPr>
      <w:r>
        <w:rPr>
          <w:rFonts w:ascii="Georgia" w:cs="Georgia" w:eastAsia="Georgia" w:hAnsi="Georgia"/>
          <w:sz w:val="22"/>
          <w:szCs w:val="22"/>
        </w:rPr>
        <w:t xml:space="preserve">Uranus and Neptune are ice giants, smaller than Jupiter and Saturn, rich in water, ammonia, and methane ices as well as hydrogen and helium. Uranus rotates on its side. Neptune has the strongest winds in the Solar System. Both have ring systems and moons. Triton, Neptune’s largest moon, orbits backward and is geologically active.</w:t>
      </w:r>
    </w:p>
    <w:p>
      <w:pPr>
        <w:spacing w:after="120" w:line="276"/>
      </w:pPr>
      <w:r>
        <w:rPr>
          <w:rFonts w:ascii="Georgia" w:cs="Georgia" w:eastAsia="Georgia" w:hAnsi="Georgia"/>
          <w:sz w:val="22"/>
          <w:szCs w:val="22"/>
        </w:rPr>
        <w:t xml:space="preserve">Asteroids are rocky bodies, mostly between Mars and Jupiter. Comets are icy bodies from farther out. When a comet approaches the Sun, ice vaporizes and forms a tail. Meteorites that reach Earth are samples of these smaller bodies. Some are primitive material from the early Solar System. Their ages, measured by radioactive dating, confirm that the system formed about 4.56 billion years ago.</w:t>
      </w:r>
    </w:p>
    <w:p>
      <w:pPr>
        <w:spacing w:after="120" w:line="276"/>
      </w:pPr>
      <w:r>
        <w:rPr>
          <w:rFonts w:ascii="Georgia" w:cs="Georgia" w:eastAsia="Georgia" w:hAnsi="Georgia"/>
          <w:sz w:val="22"/>
          <w:szCs w:val="22"/>
        </w:rPr>
        <w:t xml:space="preserve">The planets were visited by robotic probes beginning in the 1960s. Every planet has now been studied at close range. Samples have been returned from the Moon, from asteroids, and from a comet. The picture that emerged is more varied than the one available in the 1980s, and still incomplete in its details. The formation process—a disk of gas and dust around a young star, grains sticking together, cores growing, gas giants capturing envelopes before the gas dispersed—is the working account. It fits the evidence from our system and from the disks now seen around other young stars.</w:t>
      </w:r>
    </w:p>
    <w:p>
      <w:pPr>
        <w:pStyle w:val="Heading2"/>
        <w:pageBreakBefore/>
        <w:spacing w:after="160" w:before="200"/>
        <w:jc w:val="center"/>
      </w:pPr>
      <w:bookmarkStart w:name="ch_The_Structure_of_the_Earth" w:id="1"/>
      <w:r>
        <w:rPr>
          <w:rFonts w:ascii="Georgia" w:cs="Georgia" w:eastAsia="Georgia" w:hAnsi="Georgia"/>
          <w:b/>
          <w:bCs/>
          <w:color w:val="1F4E79"/>
          <w:sz w:val="28"/>
          <w:szCs w:val="28"/>
        </w:rPr>
        <w:t xml:space="preserve">The Structure of the Earth</w:t>
      </w:r>
      <w:bookmarkEnd w:id="1"/>
    </w:p>
    <w:p>
      <w:pPr>
        <w:spacing w:after="120" w:line="276"/>
      </w:pPr>
      <w:r>
        <w:rPr>
          <w:rFonts w:ascii="Georgia" w:cs="Georgia" w:eastAsia="Georgia" w:hAnsi="Georgia"/>
          <w:sz w:val="22"/>
          <w:szCs w:val="22"/>
        </w:rPr>
        <w:t xml:space="preserve">The Earth is not a uniform ball. It has layers, and the layers were inferred before they were directly sampled.</w:t>
      </w:r>
    </w:p>
    <w:p>
      <w:pPr>
        <w:spacing w:after="120" w:line="276"/>
      </w:pPr>
      <w:r>
        <w:rPr>
          <w:rFonts w:ascii="Georgia" w:cs="Georgia" w:eastAsia="Georgia" w:hAnsi="Georgia"/>
          <w:sz w:val="22"/>
          <w:szCs w:val="22"/>
        </w:rPr>
        <w:t xml:space="preserve">The outermost layer is the crust, thin and rigid. Under the oceans it is typically 5 to 10 kilometers thick. Under the continents it is thicker, often 30 to 50 kilometers. Below the crust is the mantle, a thick layer of hot rock that extends to about 2,900 kilometers depth. The mantle is solid but, over long times, flows slowly. At the center is the core, divided into a liquid outer core and a solid inner core, both made mostly of iron with some nickel and lighter elements. The inner core is solid because the pressure is high enough to keep iron solid despite the temperature.</w:t>
      </w:r>
    </w:p>
    <w:p>
      <w:pPr>
        <w:spacing w:after="120" w:line="276"/>
      </w:pPr>
      <w:r>
        <w:rPr>
          <w:rFonts w:ascii="Georgia" w:cs="Georgia" w:eastAsia="Georgia" w:hAnsi="Georgia"/>
          <w:sz w:val="22"/>
          <w:szCs w:val="22"/>
        </w:rPr>
        <w:t xml:space="preserve">The evidence for these layers came first from earthquake waves. P-waves and S-waves travel at different speeds and behave differently at boundaries. S-waves do not travel through liquid. Their absence in certain paths showed that the outer core is liquid. The speeds and reflections mapped the boundaries. Later, the composition was constrained by the density required to match the Earth’s total mass and by the chemistry of meteorites, which sample the material from which the planet formed.</w:t>
      </w:r>
    </w:p>
    <w:p>
      <w:pPr>
        <w:spacing w:after="120" w:line="276"/>
      </w:pPr>
      <w:r>
        <w:rPr>
          <w:rFonts w:ascii="Georgia" w:cs="Georgia" w:eastAsia="Georgia" w:hAnsi="Georgia"/>
          <w:sz w:val="22"/>
          <w:szCs w:val="22"/>
        </w:rPr>
        <w:t xml:space="preserve">The crust is not fixed. It is broken into plates that move. The idea of continental drift was proposed in detail by Alfred Wegener in 1912. He noted the fit of the continents, the match of fossils and rock formations across oceans, and evidence of past climates. The mechanism was missing, and the idea was resisted. In the 1960s, seafloor spreading and plate tectonics supplied the mechanism. New crust forms at mid-ocean ridges. Old crust sinks at trenches. Continents are carried with the plates. The Atlantic is widening. The Pacific is shrinking in places. Earthquakes and volcanoes concentrate at the boundaries.</w:t>
      </w:r>
    </w:p>
    <w:p>
      <w:pPr>
        <w:spacing w:after="120" w:line="276"/>
      </w:pPr>
      <w:r>
        <w:rPr>
          <w:rFonts w:ascii="Georgia" w:cs="Georgia" w:eastAsia="Georgia" w:hAnsi="Georgia"/>
          <w:sz w:val="22"/>
          <w:szCs w:val="22"/>
        </w:rPr>
        <w:t xml:space="preserve">The Earth’s magnetic field is generated by motion in the liquid outer core. The field reverses at irregular intervals. Those reversals are recorded in the seafloor as it forms, providing a tape of the spreading. The field also shields the surface from much of the solar wind. Without it, the atmosphere would be more vulnerable to stripping.</w:t>
      </w:r>
    </w:p>
    <w:p>
      <w:pPr>
        <w:spacing w:after="120" w:line="276"/>
      </w:pPr>
      <w:r>
        <w:rPr>
          <w:rFonts w:ascii="Georgia" w:cs="Georgia" w:eastAsia="Georgia" w:hAnsi="Georgia"/>
          <w:sz w:val="22"/>
          <w:szCs w:val="22"/>
        </w:rPr>
        <w:t xml:space="preserve">The age of the Earth is about 4.54 billion years, measured from the oldest meteorites and from the oldest terrestrial minerals. The oldest known crustal rocks are younger, because the surface has been recycled. Zircon crystals from Australia are more than 4.3 billion years old and show that continental crust and liquid water existed early.</w:t>
      </w:r>
    </w:p>
    <w:p>
      <w:pPr>
        <w:spacing w:after="120" w:line="276"/>
      </w:pPr>
      <w:r>
        <w:rPr>
          <w:rFonts w:ascii="Georgia" w:cs="Georgia" w:eastAsia="Georgia" w:hAnsi="Georgia"/>
          <w:sz w:val="22"/>
          <w:szCs w:val="22"/>
        </w:rPr>
        <w:t xml:space="preserve">Heat inside the Earth comes from leftover heat of formation and from radioactive decay. That heat drives the mantle’s slow convection, which drives the plates, and it supplies the energy for volcanoes and for the magnetic field. The surface we live on is the cool, thin skin of a planet that is still geologically active.</w:t>
      </w:r>
    </w:p>
    <w:p>
      <w:pPr>
        <w:pStyle w:val="Heading2"/>
        <w:pageBreakBefore/>
        <w:spacing w:after="160" w:before="200"/>
        <w:jc w:val="center"/>
      </w:pPr>
      <w:bookmarkStart w:name="ch_Organic_Molecules_and_Proteins" w:id="1"/>
      <w:r>
        <w:rPr>
          <w:rFonts w:ascii="Georgia" w:cs="Georgia" w:eastAsia="Georgia" w:hAnsi="Georgia"/>
          <w:b/>
          <w:bCs/>
          <w:color w:val="1F4E79"/>
          <w:sz w:val="28"/>
          <w:szCs w:val="28"/>
        </w:rPr>
        <w:t xml:space="preserve">Organic Molecules and Proteins</w:t>
      </w:r>
      <w:bookmarkEnd w:id="1"/>
    </w:p>
    <w:p>
      <w:pPr>
        <w:spacing w:after="120" w:line="276"/>
      </w:pPr>
      <w:r>
        <w:rPr>
          <w:rFonts w:ascii="Georgia" w:cs="Georgia" w:eastAsia="Georgia" w:hAnsi="Georgia"/>
          <w:sz w:val="22"/>
          <w:szCs w:val="22"/>
        </w:rPr>
        <w:t xml:space="preserve">Life is built from organic molecules—molecules based on carbon. Carbon atoms form stable bonds with each other and with hydrogen, oxygen, nitrogen, and other elements. They can make chains, rings, and branches of almost any length. No other element does this as readily under the conditions of a planet’s surface.</w:t>
      </w:r>
    </w:p>
    <w:p>
      <w:pPr>
        <w:spacing w:after="120" w:line="276"/>
      </w:pPr>
      <w:r>
        <w:rPr>
          <w:rFonts w:ascii="Georgia" w:cs="Georgia" w:eastAsia="Georgia" w:hAnsi="Georgia"/>
          <w:sz w:val="22"/>
          <w:szCs w:val="22"/>
        </w:rPr>
        <w:t xml:space="preserve">The simplest organic molecules are hydrocarbons, chains of carbon and hydrogen. Adding oxygen, nitrogen, or other atoms produces alcohols, acids, amines, and the rest of the vocabulary of organic chemistry. The same rules of bonding that govern a laboratory reaction govern the chemistry inside a cell. There is no separate vital chemistry. There is ordinary chemistry in a special setting.</w:t>
      </w:r>
    </w:p>
    <w:p>
      <w:pPr>
        <w:spacing w:after="120" w:line="276"/>
      </w:pPr>
      <w:r>
        <w:rPr>
          <w:rFonts w:ascii="Georgia" w:cs="Georgia" w:eastAsia="Georgia" w:hAnsi="Georgia"/>
          <w:sz w:val="22"/>
          <w:szCs w:val="22"/>
        </w:rPr>
        <w:t xml:space="preserve">Proteins are the workhorse molecules of life. They are chains of amino acids. Twenty amino acids are standard in the proteins of Earth life. The chain folds into a specific shape. The shape determines what the protein does. Some proteins are structural. Many are enzymes, catalysts that speed particular reactions by factors of millions or more. Without enzymes, the reactions of metabolism would be too slow to sustain life at ordinary temperatures.</w:t>
      </w:r>
    </w:p>
    <w:p>
      <w:pPr>
        <w:spacing w:after="120" w:line="276"/>
      </w:pPr>
      <w:r>
        <w:rPr>
          <w:rFonts w:ascii="Georgia" w:cs="Georgia" w:eastAsia="Georgia" w:hAnsi="Georgia"/>
          <w:sz w:val="22"/>
          <w:szCs w:val="22"/>
        </w:rPr>
        <w:t xml:space="preserve">The sequence of amino acids is specified by the gene. Change the gene, and in many cases you change the protein. The folding is determined by the sequence and by the cellular environment. Predicting the fold from the sequence was a long-standing problem. It is now largely solved for many proteins by computational methods trained on known structures. The experimental methods—X-ray crystallography and cryo-electron microscopy—still supply the reference structures.</w:t>
      </w:r>
    </w:p>
    <w:p>
      <w:pPr>
        <w:spacing w:after="120" w:line="276"/>
      </w:pPr>
      <w:r>
        <w:rPr>
          <w:rFonts w:ascii="Georgia" w:cs="Georgia" w:eastAsia="Georgia" w:hAnsi="Georgia"/>
          <w:sz w:val="22"/>
          <w:szCs w:val="22"/>
        </w:rPr>
        <w:t xml:space="preserve">Enzymes are specific. An enzyme that breaks down one sugar usually does not break down a different sugar. That specificity is why metabolism can be regulated. Pathways can be turned on or off by controlling the enzymes. Many drugs work by inhibiting a particular enzyme. The active site, the pocket where the reaction occurs, is the target.</w:t>
      </w:r>
    </w:p>
    <w:p>
      <w:pPr>
        <w:spacing w:after="120" w:line="276"/>
      </w:pPr>
      <w:r>
        <w:rPr>
          <w:rFonts w:ascii="Georgia" w:cs="Georgia" w:eastAsia="Georgia" w:hAnsi="Georgia"/>
          <w:sz w:val="22"/>
          <w:szCs w:val="22"/>
        </w:rPr>
        <w:t xml:space="preserve">Metabolism is the network of enzyme-catalyzed reactions that extract energy and build the molecules a cell needs. The central pathways—breaking down sugars, capturing energy in ATP, building amino acids and nucleotides—are shared across a wide range of life. The sharing is evidence of common ancestry. The variations are evidence of adaptation. A cell is a chemical system that maintains itself by running these pathways continuously, taking in fuel and exporting waste. Stop the flow, and the structure collapses.</w:t>
      </w:r>
    </w:p>
    <w:p>
      <w:pPr>
        <w:pStyle w:val="Heading2"/>
        <w:pageBreakBefore/>
        <w:spacing w:after="160" w:before="200"/>
        <w:jc w:val="center"/>
      </w:pPr>
      <w:bookmarkStart w:name="ch_The_Cell" w:id="1"/>
      <w:r>
        <w:rPr>
          <w:rFonts w:ascii="Georgia" w:cs="Georgia" w:eastAsia="Georgia" w:hAnsi="Georgia"/>
          <w:b/>
          <w:bCs/>
          <w:color w:val="1F4E79"/>
          <w:sz w:val="28"/>
          <w:szCs w:val="28"/>
        </w:rPr>
        <w:t xml:space="preserve">The Cell</w:t>
      </w:r>
      <w:bookmarkEnd w:id="1"/>
    </w:p>
    <w:p>
      <w:pPr>
        <w:spacing w:after="120" w:line="276"/>
      </w:pPr>
      <w:r>
        <w:rPr>
          <w:rFonts w:ascii="Georgia" w:cs="Georgia" w:eastAsia="Georgia" w:hAnsi="Georgia"/>
          <w:sz w:val="22"/>
          <w:szCs w:val="22"/>
        </w:rPr>
        <w:t xml:space="preserve">The cell is the basic unit of life. Every organism is either a single cell or a collection of cells. The idea was established in the nineteenth century. It remains the foundation of biology.</w:t>
      </w:r>
    </w:p>
    <w:p>
      <w:pPr>
        <w:spacing w:after="120" w:line="276"/>
      </w:pPr>
      <w:r>
        <w:rPr>
          <w:rFonts w:ascii="Georgia" w:cs="Georgia" w:eastAsia="Georgia" w:hAnsi="Georgia"/>
          <w:sz w:val="22"/>
          <w:szCs w:val="22"/>
        </w:rPr>
        <w:t xml:space="preserve">Cells are of two broad kinds. Prokaryotic cells—bacteria and archaea—have no nucleus. Their DNA is in the cytoplasm. Eukaryotic cells—the cells of animals, plants, fungi, and protists—have a nucleus that holds the DNA, and they have other internal compartments. Mitochondria, which produce most of the cell’s usable energy, and chloroplasts, which carry out photosynthesis in plants and algae, were once free-living bacteria. They were taken in and became permanent. The evidence is their own DNA and the structure of their membranes.</w:t>
      </w:r>
    </w:p>
    <w:p>
      <w:pPr>
        <w:spacing w:after="120" w:line="276"/>
      </w:pPr>
      <w:r>
        <w:rPr>
          <w:rFonts w:ascii="Georgia" w:cs="Georgia" w:eastAsia="Georgia" w:hAnsi="Georgia"/>
          <w:sz w:val="22"/>
          <w:szCs w:val="22"/>
        </w:rPr>
        <w:t xml:space="preserve">A cell is bounded by a membrane made of lipids, with proteins embedded in it. The membrane controls what enters and leaves. Inside, the cytoplasm is crowded with molecules. It is not a bag of dilute solution. It is a dense, organized environment. In eukaryotic cells, an internal skeleton of protein filaments gives shape and moves cargo.</w:t>
      </w:r>
    </w:p>
    <w:p>
      <w:pPr>
        <w:spacing w:after="120" w:line="276"/>
      </w:pPr>
      <w:r>
        <w:rPr>
          <w:rFonts w:ascii="Georgia" w:cs="Georgia" w:eastAsia="Georgia" w:hAnsi="Georgia"/>
          <w:sz w:val="22"/>
          <w:szCs w:val="22"/>
        </w:rPr>
        <w:t xml:space="preserve">Cells reproduce by dividing. In prokaryotes the process is relatively simple. In eukaryotes, mitosis parcels the chromosomes so that each daughter cell receives a full set. Meiosis, used in sexual reproduction, halves the chromosome number so that fertilization restores it. Errors in these processes cause many genetic diseases and contribute to cancer.</w:t>
      </w:r>
    </w:p>
    <w:p>
      <w:pPr>
        <w:spacing w:after="120" w:line="276"/>
      </w:pPr>
      <w:r>
        <w:rPr>
          <w:rFonts w:ascii="Georgia" w:cs="Georgia" w:eastAsia="Georgia" w:hAnsi="Georgia"/>
          <w:sz w:val="22"/>
          <w:szCs w:val="22"/>
        </w:rPr>
        <w:t xml:space="preserve">The cell cycle is regulated. Checkpoints ensure that DNA is copied accurately and that the cell is ready to divide. Failures of regulation are a hallmark of cancer. Many cancer drugs target the machinery of division or the signals that drive it.</w:t>
      </w:r>
    </w:p>
    <w:p>
      <w:pPr>
        <w:spacing w:after="120" w:line="276"/>
      </w:pPr>
      <w:r>
        <w:rPr>
          <w:rFonts w:ascii="Georgia" w:cs="Georgia" w:eastAsia="Georgia" w:hAnsi="Georgia"/>
          <w:sz w:val="22"/>
          <w:szCs w:val="22"/>
        </w:rPr>
        <w:t xml:space="preserve">Cells communicate. They release signals, and they carry receptors that detect signals from other cells or from the environment. Development—the building of a body from a fertilized egg—is a conversation among cells, guided by genes that are turned on and off in sequence. The same genes appear in different animals, used in different combinations. A gene involved in building an eye in a fly has a relative involved in building an eye in a mouse. The parts were reused. The arrangements diverged.</w:t>
      </w:r>
    </w:p>
    <w:p>
      <w:pPr>
        <w:spacing w:after="120" w:line="276"/>
      </w:pPr>
      <w:r>
        <w:rPr>
          <w:rFonts w:ascii="Georgia" w:cs="Georgia" w:eastAsia="Georgia" w:hAnsi="Georgia"/>
          <w:sz w:val="22"/>
          <w:szCs w:val="22"/>
        </w:rPr>
        <w:t xml:space="preserve">Every cell alive today is the product of an unbroken sequence of divisions stretching back to the origin of life. The sequence is the deepest continuity in biology. Understanding the cell is understanding the unit in which that continuity is maintained.</w:t>
      </w:r>
    </w:p>
    <w:p>
      <w:pPr>
        <w:pStyle w:val="Heading2"/>
        <w:pageBreakBefore/>
        <w:spacing w:after="160" w:before="200"/>
        <w:jc w:val="center"/>
      </w:pPr>
      <w:bookmarkStart w:name="ch_The_Human_Body" w:id="1"/>
      <w:r>
        <w:rPr>
          <w:rFonts w:ascii="Georgia" w:cs="Georgia" w:eastAsia="Georgia" w:hAnsi="Georgia"/>
          <w:b/>
          <w:bCs/>
          <w:color w:val="1F4E79"/>
          <w:sz w:val="28"/>
          <w:szCs w:val="28"/>
        </w:rPr>
        <w:t xml:space="preserve">The Human Body</w:t>
      </w:r>
      <w:bookmarkEnd w:id="1"/>
    </w:p>
    <w:p>
      <w:pPr>
        <w:spacing w:after="120" w:line="276"/>
      </w:pPr>
      <w:r>
        <w:rPr>
          <w:rFonts w:ascii="Georgia" w:cs="Georgia" w:eastAsia="Georgia" w:hAnsi="Georgia"/>
          <w:sz w:val="22"/>
          <w:szCs w:val="22"/>
        </w:rPr>
        <w:t xml:space="preserve">The body is a system of organs that maintain conditions compatible with the life of its cells. Temperature, acidity, salt balance, and the supply of oxygen and fuel are held within narrow ranges. The holding is called homeostasis. It is active. It costs energy. When it fails, illness follows.</w:t>
      </w:r>
    </w:p>
    <w:p>
      <w:pPr>
        <w:spacing w:after="120" w:line="276"/>
      </w:pPr>
      <w:r>
        <w:rPr>
          <w:rFonts w:ascii="Georgia" w:cs="Georgia" w:eastAsia="Georgia" w:hAnsi="Georgia"/>
          <w:sz w:val="22"/>
          <w:szCs w:val="22"/>
        </w:rPr>
        <w:t xml:space="preserve">Food supplies the energy and the building materials. Carbohydrates, fats, and proteins are broken down by digestion into sugars, fatty acids, and amino acids, which are absorbed and distributed. Vitamins and minerals are required in smaller amounts. Some, like vitamin C and the B vitamins, are cofactors for enzymes. Deficiency diseases—scurvy, rickets, beriberi—were traced to missing vitamins in the early twentieth century. The tracing was one of the clearest demonstrations that specific molecules have specific roles in the body.</w:t>
      </w:r>
    </w:p>
    <w:p>
      <w:pPr>
        <w:spacing w:after="120" w:line="276"/>
      </w:pPr>
      <w:r>
        <w:rPr>
          <w:rFonts w:ascii="Georgia" w:cs="Georgia" w:eastAsia="Georgia" w:hAnsi="Georgia"/>
          <w:sz w:val="22"/>
          <w:szCs w:val="22"/>
        </w:rPr>
        <w:t xml:space="preserve">Oxygen is carried by hemoglobin in red blood cells. The same protein that makes blood red binds oxygen in the lungs and releases it in the tissues. Carbon dioxide is carried back, mostly dissolved. The heart pumps the blood. The lungs exchange the gases. The system is simple in outline and finely regulated in practice. Exercise, altitude, and disease all change the demands. The body adjusts the rate of breathing and the output of the heart to match.</w:t>
      </w:r>
    </w:p>
    <w:p>
      <w:pPr>
        <w:spacing w:after="120" w:line="276"/>
      </w:pPr>
      <w:r>
        <w:rPr>
          <w:rFonts w:ascii="Georgia" w:cs="Georgia" w:eastAsia="Georgia" w:hAnsi="Georgia"/>
          <w:sz w:val="22"/>
          <w:szCs w:val="22"/>
        </w:rPr>
        <w:t xml:space="preserve">Hormones are chemical signals carried in the blood. Insulin, produced by the pancreas, regulates blood sugar. Thyroid hormone regulates metabolic rate. Sex hormones regulate reproduction and secondary characteristics. Growth hormone and others regulate growth and repair. The endocrine system and the nervous system are the two main communication networks. They overlap. Many signals are used by both.</w:t>
      </w:r>
    </w:p>
    <w:p>
      <w:pPr>
        <w:spacing w:after="120" w:line="276"/>
      </w:pPr>
      <w:r>
        <w:rPr>
          <w:rFonts w:ascii="Georgia" w:cs="Georgia" w:eastAsia="Georgia" w:hAnsi="Georgia"/>
          <w:sz w:val="22"/>
          <w:szCs w:val="22"/>
        </w:rPr>
        <w:t xml:space="preserve">The immune system distinguishes self from non-self and attacks the latter. It has an innate arm that responds quickly and broadly, and an adaptive arm that learns specific pathogens and remembers them. Vaccination is the deliberate use of that memory. Antibodies, produced by B cells, bind to specific targets. T cells kill infected cells or help coordinate the response. Autoimmune diseases occur when the distinction fails and the system attacks the body’s own tissues. Allergies occur when it overreacts to a harmless substance.</w:t>
      </w:r>
    </w:p>
    <w:p>
      <w:pPr>
        <w:spacing w:after="120" w:line="276"/>
      </w:pPr>
      <w:r>
        <w:rPr>
          <w:rFonts w:ascii="Georgia" w:cs="Georgia" w:eastAsia="Georgia" w:hAnsi="Georgia"/>
          <w:sz w:val="22"/>
          <w:szCs w:val="22"/>
        </w:rPr>
        <w:t xml:space="preserve">Aging, infection, injury, and genetic error are the main ways the system fails. Medicine is the attempt to restore or replace the failed function. Surgery, drugs, hormones, and, increasingly, cells and genes are the tools. The body is not a machine in the simple sense. It is a living system that repairs itself until it cannot. Understanding the repair, and its limits, is the practical face of physiology.</w:t>
      </w:r>
    </w:p>
    <w:p>
      <w:pPr>
        <w:pStyle w:val="Heading2"/>
        <w:pageBreakBefore/>
        <w:spacing w:after="160" w:before="200"/>
        <w:jc w:val="center"/>
      </w:pPr>
      <w:bookmarkStart w:name="ch_Motion_and_Newton_s_Laws" w:id="1"/>
      <w:r>
        <w:rPr>
          <w:rFonts w:ascii="Georgia" w:cs="Georgia" w:eastAsia="Georgia" w:hAnsi="Georgia"/>
          <w:b/>
          <w:bCs/>
          <w:color w:val="1F4E79"/>
          <w:sz w:val="28"/>
          <w:szCs w:val="28"/>
        </w:rPr>
        <w:t xml:space="preserve">Motion and Newton’s Laws</w:t>
      </w:r>
      <w:bookmarkEnd w:id="1"/>
    </w:p>
    <w:p>
      <w:pPr>
        <w:spacing w:after="120" w:line="276"/>
      </w:pPr>
      <w:r>
        <w:rPr>
          <w:rFonts w:ascii="Georgia" w:cs="Georgia" w:eastAsia="Georgia" w:hAnsi="Georgia"/>
          <w:sz w:val="22"/>
          <w:szCs w:val="22"/>
        </w:rPr>
        <w:t xml:space="preserve">Aristotle held that every kind of matter has a natural place. Earthy things seek the center. Fire seeks the heights. An object out of its place moves toward it. Heavier objects, being more eager, fall faster. Forced motion requires a continuous push. Rest is the natural state.</w:t>
      </w:r>
    </w:p>
    <w:p>
      <w:pPr>
        <w:spacing w:after="120" w:line="276"/>
      </w:pPr>
      <w:r>
        <w:rPr>
          <w:rFonts w:ascii="Georgia" w:cs="Georgia" w:eastAsia="Georgia" w:hAnsi="Georgia"/>
          <w:sz w:val="22"/>
          <w:szCs w:val="22"/>
        </w:rPr>
        <w:t xml:space="preserve">The view lasted nearly two thousand years because it matched ordinary observation. Feathers fall slower than stones. A thrown stone eventually stops. The heavens move in circles while earthly things fall straight.</w:t>
      </w:r>
    </w:p>
    <w:p>
      <w:pPr>
        <w:spacing w:after="120" w:line="276"/>
      </w:pPr>
      <w:r>
        <w:rPr>
          <w:rFonts w:ascii="Georgia" w:cs="Georgia" w:eastAsia="Georgia" w:hAnsi="Georgia"/>
          <w:sz w:val="22"/>
          <w:szCs w:val="22"/>
        </w:rPr>
        <w:t xml:space="preserve">Galileo tested the claim about falling. He used inclined planes to slow the motion enough to measure with the tools he had. Balls of different weight rolled down the same plane in the same time. The distance covered increased with the square of the time. The acceleration was constant. In a vacuum, a feather and a metal ball fall together. Air resistance, not weight, explains the everyday difference.</w:t>
      </w:r>
    </w:p>
    <w:p>
      <w:pPr>
        <w:spacing w:after="120" w:line="276"/>
      </w:pPr>
      <w:r>
        <w:rPr>
          <w:rFonts w:ascii="Georgia" w:cs="Georgia" w:eastAsia="Georgia" w:hAnsi="Georgia"/>
          <w:sz w:val="22"/>
          <w:szCs w:val="22"/>
        </w:rPr>
        <w:t xml:space="preserve">Newton put the results into three laws. An object at rest stays at rest, and an object in motion continues in a straight line at constant speed, unless a force acts on it. Force equals mass times acceleration. For every action there is an equal and opposite reaction. Mass is the measure of inertia, the resistance to change in motion. Weight is the force of gravity on that mass. The two are proportional on Earth, but they are not the same thing. On the Moon the mass is unchanged and the weight is less.</w:t>
      </w:r>
    </w:p>
    <w:p>
      <w:pPr>
        <w:spacing w:after="120" w:line="276"/>
      </w:pPr>
      <w:r>
        <w:rPr>
          <w:rFonts w:ascii="Georgia" w:cs="Georgia" w:eastAsia="Georgia" w:hAnsi="Georgia"/>
          <w:sz w:val="22"/>
          <w:szCs w:val="22"/>
        </w:rPr>
        <w:t xml:space="preserve">Momentum is mass times velocity. In an isolated system it is conserved. When two objects collide, the total momentum before equals the total momentum after. Angular momentum is conserved in rotation. A spinning skater who pulls in her arms spins faster. The product of moment of inertia and angular speed stays constant.</w:t>
      </w:r>
    </w:p>
    <w:p>
      <w:pPr>
        <w:spacing w:after="120" w:line="276"/>
      </w:pPr>
      <w:r>
        <w:rPr>
          <w:rFonts w:ascii="Georgia" w:cs="Georgia" w:eastAsia="Georgia" w:hAnsi="Georgia"/>
          <w:sz w:val="22"/>
          <w:szCs w:val="22"/>
        </w:rPr>
        <w:t xml:space="preserve">Work is force times distance in the direction of the force. Energy is the capacity to do work. Kinetic energy is the energy of motion. Potential energy is the energy of position. In the absence of friction and other losses, mechanical energy is conserved. A pendulum converts kinetic to potential and back. Friction converts mechanical energy into heat. The first law of thermodynamics says that energy is never created or destroyed, only converted.</w:t>
      </w:r>
    </w:p>
    <w:p>
      <w:pPr>
        <w:spacing w:after="120" w:line="276"/>
      </w:pPr>
      <w:r>
        <w:rPr>
          <w:rFonts w:ascii="Georgia" w:cs="Georgia" w:eastAsia="Georgia" w:hAnsi="Georgia"/>
          <w:sz w:val="22"/>
          <w:szCs w:val="22"/>
        </w:rPr>
        <w:t xml:space="preserve">These laws are the foundation of classical mechanics. They describe the motion of planets, the flight of a baseball, and the structure of a bridge. They fail only at very high speeds, very strong gravity, or very small scales. In those regimes, relativity and quantum mechanics take over. For everything in between, Newton’s laws remain the working tools.</w:t>
      </w:r>
    </w:p>
    <w:p>
      <w:pPr>
        <w:pStyle w:val="Heading2"/>
        <w:pageBreakBefore/>
        <w:spacing w:after="160" w:before="200"/>
        <w:jc w:val="center"/>
      </w:pPr>
      <w:bookmarkStart w:name="ch_Gravitation" w:id="1"/>
      <w:r>
        <w:rPr>
          <w:rFonts w:ascii="Georgia" w:cs="Georgia" w:eastAsia="Georgia" w:hAnsi="Georgia"/>
          <w:b/>
          <w:bCs/>
          <w:color w:val="1F4E79"/>
          <w:sz w:val="28"/>
          <w:szCs w:val="28"/>
        </w:rPr>
        <w:t xml:space="preserve">Gravitation</w:t>
      </w:r>
      <w:bookmarkEnd w:id="1"/>
    </w:p>
    <w:p>
      <w:pPr>
        <w:spacing w:after="120" w:line="276"/>
      </w:pPr>
      <w:r>
        <w:rPr>
          <w:rFonts w:ascii="Georgia" w:cs="Georgia" w:eastAsia="Georgia" w:hAnsi="Georgia"/>
          <w:sz w:val="22"/>
          <w:szCs w:val="22"/>
        </w:rPr>
        <w:t xml:space="preserve">Newton’s law of universal gravitation states that every mass attracts every other mass with a force proportional to the product of the masses and inversely proportional to the square of the distance between them. The same law that makes an apple fall keeps the Moon in orbit.</w:t>
      </w:r>
    </w:p>
    <w:p>
      <w:pPr>
        <w:spacing w:after="120" w:line="276"/>
      </w:pPr>
      <w:r>
        <w:rPr>
          <w:rFonts w:ascii="Georgia" w:cs="Georgia" w:eastAsia="Georgia" w:hAnsi="Georgia"/>
          <w:sz w:val="22"/>
          <w:szCs w:val="22"/>
        </w:rPr>
        <w:t xml:space="preserve">The Moon falls toward the Earth continuously. Its sideways velocity is high enough that it keeps missing. The orbit is the path of continuous free fall. The same description applies to every planet around the Sun and every satellite around its planet.</w:t>
      </w:r>
    </w:p>
    <w:p>
      <w:pPr>
        <w:spacing w:after="120" w:line="276"/>
      </w:pPr>
      <w:r>
        <w:rPr>
          <w:rFonts w:ascii="Georgia" w:cs="Georgia" w:eastAsia="Georgia" w:hAnsi="Georgia"/>
          <w:sz w:val="22"/>
          <w:szCs w:val="22"/>
        </w:rPr>
        <w:t xml:space="preserve">The gravitational constant was measured in the laboratory by Cavendish in 1798. With it, the mass of the Earth can be calculated from the acceleration of gravity at the surface. The Earth is not a perfect sphere. It bulges at the equator because it rotates. The equatorial radius is about 21 kilometers larger than the polar radius. The difference is small but measurable.</w:t>
      </w:r>
    </w:p>
    <w:p>
      <w:pPr>
        <w:spacing w:after="120" w:line="276"/>
      </w:pPr>
      <w:r>
        <w:rPr>
          <w:rFonts w:ascii="Georgia" w:cs="Georgia" w:eastAsia="Georgia" w:hAnsi="Georgia"/>
          <w:sz w:val="22"/>
          <w:szCs w:val="22"/>
        </w:rPr>
        <w:t xml:space="preserve">Escape velocity is the speed needed to leave a body’s gravitational field without further propulsion. From Earth’s surface it is about 11.2 kilometers per second. From the Moon it is lower. From a black hole it exceeds the speed of light, which is why nothing can leave.</w:t>
      </w:r>
    </w:p>
    <w:p>
      <w:pPr>
        <w:spacing w:after="120" w:line="276"/>
      </w:pPr>
      <w:r>
        <w:rPr>
          <w:rFonts w:ascii="Georgia" w:cs="Georgia" w:eastAsia="Georgia" w:hAnsi="Georgia"/>
          <w:sz w:val="22"/>
          <w:szCs w:val="22"/>
        </w:rPr>
        <w:t xml:space="preserve">Orbits can be circles, ellipses, parabolas, or hyperbolas, depending on the energy. Closed orbits are ellipses with the central body at one focus. This was Kepler’s first law, deduced from Tycho Brahe’s observations before Newton explained why. The period of an orbit depends on the size of the orbit and the mass of the central body. That relation is used today to weigh stars, planets, and black holes.</w:t>
      </w:r>
    </w:p>
    <w:p>
      <w:pPr>
        <w:spacing w:after="120" w:line="276"/>
      </w:pPr>
      <w:r>
        <w:rPr>
          <w:rFonts w:ascii="Georgia" w:cs="Georgia" w:eastAsia="Georgia" w:hAnsi="Georgia"/>
          <w:sz w:val="22"/>
          <w:szCs w:val="22"/>
        </w:rPr>
        <w:t xml:space="preserve">Gravity is the weakest of the four fundamental forces, yet it dominates at large scales because it is always attractive and has infinite range. The other forces cancel or are short-ranged. General relativity refined the picture. Gravity is the curvature of spacetime. The predictions differ from Newton’s at high precision or near strong masses. For the Solar System and for most engineering, Newton’s inverse-square law is still accurate enough.</w:t>
      </w:r>
    </w:p>
    <w:p>
      <w:pPr>
        <w:pStyle w:val="Heading2"/>
        <w:pageBreakBefore/>
        <w:spacing w:after="160" w:before="200"/>
        <w:jc w:val="center"/>
      </w:pPr>
      <w:bookmarkStart w:name="ch_Heat_and_Thermodynamics" w:id="1"/>
      <w:r>
        <w:rPr>
          <w:rFonts w:ascii="Georgia" w:cs="Georgia" w:eastAsia="Georgia" w:hAnsi="Georgia"/>
          <w:b/>
          <w:bCs/>
          <w:color w:val="1F4E79"/>
          <w:sz w:val="28"/>
          <w:szCs w:val="28"/>
        </w:rPr>
        <w:t xml:space="preserve">Heat and Thermodynamics</w:t>
      </w:r>
      <w:bookmarkEnd w:id="1"/>
    </w:p>
    <w:p>
      <w:pPr>
        <w:spacing w:after="120" w:line="276"/>
      </w:pPr>
      <w:r>
        <w:rPr>
          <w:rFonts w:ascii="Georgia" w:cs="Georgia" w:eastAsia="Georgia" w:hAnsi="Georgia"/>
          <w:sz w:val="22"/>
          <w:szCs w:val="22"/>
        </w:rPr>
        <w:t xml:space="preserve">Heat is the transfer of energy that raises the temperature of a body or changes its state. Temperature is a measure of the average kinetic energy of the molecules. The two are related but distinct. A large cold object can contain more thermal energy than a small hot one.</w:t>
      </w:r>
    </w:p>
    <w:p>
      <w:pPr>
        <w:spacing w:after="120" w:line="276"/>
      </w:pPr>
      <w:r>
        <w:rPr>
          <w:rFonts w:ascii="Georgia" w:cs="Georgia" w:eastAsia="Georgia" w:hAnsi="Georgia"/>
          <w:sz w:val="22"/>
          <w:szCs w:val="22"/>
        </w:rPr>
        <w:t xml:space="preserve">The kinetic theory of gases treats a gas as a collection of molecules in random motion. Pressure is the force from molecules striking the walls. Temperature is proportional to the average kinetic energy. Boyle’s law (pressure times volume is constant at fixed temperature) and Charles’s law (volume is proportional to absolute temperature at fixed pressure) follow from the model. Absolute zero, about −273 degrees Celsius, is the temperature at which molecular motion would reach its minimum. It cannot be reached, but it can be approached.</w:t>
      </w:r>
    </w:p>
    <w:p>
      <w:pPr>
        <w:spacing w:after="120" w:line="276"/>
      </w:pPr>
      <w:r>
        <w:rPr>
          <w:rFonts w:ascii="Georgia" w:cs="Georgia" w:eastAsia="Georgia" w:hAnsi="Georgia"/>
          <w:sz w:val="22"/>
          <w:szCs w:val="22"/>
        </w:rPr>
        <w:t xml:space="preserve">Specific heat is the energy needed to raise the temperature of a given mass by one degree. Latent heat is the energy needed to change state without changing temperature—melting ice or boiling water. Water has a high specific heat and high latent heats. That is why it moderates climate and why sweating cools the body.</w:t>
      </w:r>
    </w:p>
    <w:p>
      <w:pPr>
        <w:spacing w:after="120" w:line="276"/>
      </w:pPr>
      <w:r>
        <w:rPr>
          <w:rFonts w:ascii="Georgia" w:cs="Georgia" w:eastAsia="Georgia" w:hAnsi="Georgia"/>
          <w:sz w:val="22"/>
          <w:szCs w:val="22"/>
        </w:rPr>
        <w:t xml:space="preserve">The first law of thermodynamics is the conservation of energy. Heat and work are both forms of energy transfer. The second law says that heat does not spontaneously flow from a colder body to a hotter one. Equivalently, the entropy of an isolated system does not decrease. Entropy is a measure of disorder, or more precisely of the number of microscopic arrangements consistent with the macroscopic state. A gas expands into a vacuum because there are more ways for the molecules to be spread out than confined. The reverse is not impossible in principle, but it is so improbable that it is never observed.</w:t>
      </w:r>
    </w:p>
    <w:p>
      <w:pPr>
        <w:spacing w:after="120" w:line="276"/>
      </w:pPr>
      <w:r>
        <w:rPr>
          <w:rFonts w:ascii="Georgia" w:cs="Georgia" w:eastAsia="Georgia" w:hAnsi="Georgia"/>
          <w:sz w:val="22"/>
          <w:szCs w:val="22"/>
        </w:rPr>
        <w:t xml:space="preserve">Heat engines convert heat into work. They require a temperature difference. The efficiency is limited by the temperatures of the hot and cold reservoirs. No engine can convert all the heat into work. That limit is not a matter of engineering. It is a consequence of the second law.</w:t>
      </w:r>
    </w:p>
    <w:p>
      <w:pPr>
        <w:spacing w:after="120" w:line="276"/>
      </w:pPr>
      <w:r>
        <w:rPr>
          <w:rFonts w:ascii="Georgia" w:cs="Georgia" w:eastAsia="Georgia" w:hAnsi="Georgia"/>
          <w:sz w:val="22"/>
          <w:szCs w:val="22"/>
        </w:rPr>
        <w:t xml:space="preserve">The same laws govern the cooling of a cup of coffee, the operation of a refrigerator, and the evolution of the universe. In an expanding universe, the total entropy increases. Local decreases are possible when energy is supplied from elsewhere. Life is such a local decrease. It maintains order by exporting disorder to its surroundings.</w:t>
      </w:r>
    </w:p>
    <w:p>
      <w:pPr>
        <w:pStyle w:val="Heading2"/>
        <w:pageBreakBefore/>
        <w:spacing w:after="160" w:before="200"/>
        <w:jc w:val="center"/>
      </w:pPr>
      <w:bookmarkStart w:name="ch_Light" w:id="1"/>
      <w:r>
        <w:rPr>
          <w:rFonts w:ascii="Georgia" w:cs="Georgia" w:eastAsia="Georgia" w:hAnsi="Georgia"/>
          <w:b/>
          <w:bCs/>
          <w:color w:val="1F4E79"/>
          <w:sz w:val="28"/>
          <w:szCs w:val="28"/>
        </w:rPr>
        <w:t xml:space="preserve">Light</w:t>
      </w:r>
      <w:bookmarkEnd w:id="1"/>
    </w:p>
    <w:p>
      <w:pPr>
        <w:spacing w:after="120" w:line="276"/>
      </w:pPr>
      <w:r>
        <w:rPr>
          <w:rFonts w:ascii="Georgia" w:cs="Georgia" w:eastAsia="Georgia" w:hAnsi="Georgia"/>
          <w:sz w:val="22"/>
          <w:szCs w:val="22"/>
        </w:rPr>
        <w:t xml:space="preserve">Light travels in straight lines in a uniform medium. It reflects from a smooth surface so that the angle of incidence equals the angle of reflection. It refracts when it passes from one medium to another. The change in direction is described by Snell’s law. Lenses use refraction to focus light. Convex lenses converge rays. Concave lenses diverge them. The eye, the camera, the microscope, and the telescope are all applications of these rules.</w:t>
      </w:r>
    </w:p>
    <w:p>
      <w:pPr>
        <w:spacing w:after="120" w:line="276"/>
      </w:pPr>
      <w:r>
        <w:rPr>
          <w:rFonts w:ascii="Georgia" w:cs="Georgia" w:eastAsia="Georgia" w:hAnsi="Georgia"/>
          <w:sz w:val="22"/>
          <w:szCs w:val="22"/>
        </w:rPr>
        <w:t xml:space="preserve">White light is a mixture of wavelengths. A prism separates them into a spectrum. Each element produces a characteristic set of spectral lines when heated or when light passes through its vapor. Those lines are the fingerprints used to identify elements in the laboratory and in stars. The Doppler shift of the lines measures motion toward or away from the observer.</w:t>
      </w:r>
    </w:p>
    <w:p>
      <w:pPr>
        <w:spacing w:after="120" w:line="276"/>
      </w:pPr>
      <w:r>
        <w:rPr>
          <w:rFonts w:ascii="Georgia" w:cs="Georgia" w:eastAsia="Georgia" w:hAnsi="Georgia"/>
          <w:sz w:val="22"/>
          <w:szCs w:val="22"/>
        </w:rPr>
        <w:t xml:space="preserve">Light is an electromagnetic wave. It does not need a medium. The speed in vacuum is a constant, about 299,792 kilometers per second. Experiments designed to detect motion through a supposed ether, most famously the Michelson-Morley experiment, found no such effect. Special relativity took the constant speed of light as a postulate. Time and length are relative. Mass and energy are equivalent. The relation is \( E = mc^2 \).</w:t>
      </w:r>
    </w:p>
    <w:p>
      <w:pPr>
        <w:spacing w:after="120" w:line="276"/>
      </w:pPr>
      <w:r>
        <w:rPr>
          <w:rFonts w:ascii="Georgia" w:cs="Georgia" w:eastAsia="Georgia" w:hAnsi="Georgia"/>
          <w:sz w:val="22"/>
          <w:szCs w:val="22"/>
        </w:rPr>
        <w:t xml:space="preserve">Light also behaves as particles, called photons. The energy of a photon is proportional to its frequency. The photoelectric effect, in which light ejects electrons from a metal, is explained by that particle nature. The wave and particle descriptions are complementary. Neither is complete alone. Quantum mechanics is the framework that contains both.</w:t>
      </w:r>
    </w:p>
    <w:p>
      <w:pPr>
        <w:spacing w:after="120" w:line="276"/>
      </w:pPr>
      <w:r>
        <w:rPr>
          <w:rFonts w:ascii="Georgia" w:cs="Georgia" w:eastAsia="Georgia" w:hAnsi="Georgia"/>
          <w:sz w:val="22"/>
          <w:szCs w:val="22"/>
        </w:rPr>
        <w:t xml:space="preserve">Polarization, interference, and diffraction are wave effects. They are used in sunglasses, in holography, and in the measurement of molecular structure. The same light that carries information from distant galaxies also carries the signals in optical fibers. The physics is the same. The applications differ.</w:t>
      </w:r>
    </w:p>
    <w:p>
      <w:pPr>
        <w:pStyle w:val="Heading2"/>
        <w:pageBreakBefore/>
        <w:spacing w:after="160" w:before="200"/>
        <w:jc w:val="center"/>
      </w:pPr>
      <w:bookmarkStart w:name="ch_Electricity_and_Magnetism" w:id="1"/>
      <w:r>
        <w:rPr>
          <w:rFonts w:ascii="Georgia" w:cs="Georgia" w:eastAsia="Georgia" w:hAnsi="Georgia"/>
          <w:b/>
          <w:bCs/>
          <w:color w:val="1F4E79"/>
          <w:sz w:val="28"/>
          <w:szCs w:val="28"/>
        </w:rPr>
        <w:t xml:space="preserve">Electricity and Magnetism</w:t>
      </w:r>
      <w:bookmarkEnd w:id="1"/>
    </w:p>
    <w:p>
      <w:pPr>
        <w:spacing w:after="120" w:line="276"/>
      </w:pPr>
      <w:r>
        <w:rPr>
          <w:rFonts w:ascii="Georgia" w:cs="Georgia" w:eastAsia="Georgia" w:hAnsi="Georgia"/>
          <w:sz w:val="22"/>
          <w:szCs w:val="22"/>
        </w:rPr>
        <w:t xml:space="preserve">Electric charge comes in two kinds, called positive and negative. Like charges repel. Opposite charges attract. The force follows an inverse-square law, Coulomb’s law. Charge is conserved. It is quantized. The elementary unit is the charge of the electron or the proton.</w:t>
      </w:r>
    </w:p>
    <w:p>
      <w:pPr>
        <w:spacing w:after="120" w:line="276"/>
      </w:pPr>
      <w:r>
        <w:rPr>
          <w:rFonts w:ascii="Georgia" w:cs="Georgia" w:eastAsia="Georgia" w:hAnsi="Georgia"/>
          <w:sz w:val="22"/>
          <w:szCs w:val="22"/>
        </w:rPr>
        <w:t xml:space="preserve">A current is a flow of charge. In a metal wire the carriers are electrons. Resistance converts electrical energy into heat. Ohm’s law relates voltage, current, and resistance. Power is the product of voltage and current. Batteries convert chemical energy into electrical energy. Generators convert mechanical energy into electrical energy by moving conductors in magnetic fields.</w:t>
      </w:r>
    </w:p>
    <w:p>
      <w:pPr>
        <w:spacing w:after="120" w:line="276"/>
      </w:pPr>
      <w:r>
        <w:rPr>
          <w:rFonts w:ascii="Georgia" w:cs="Georgia" w:eastAsia="Georgia" w:hAnsi="Georgia"/>
          <w:sz w:val="22"/>
          <w:szCs w:val="22"/>
        </w:rPr>
        <w:t xml:space="preserve">Magnetism and electricity are two aspects of the same interaction. A moving charge produces a magnetic field. A changing magnetic field produces an electric field. Oersted showed that a current deflects a compass needle. Faraday showed that a changing magnetic field induces a current. Maxwell unified the two in a set of equations. Those equations predict that a changing electric field produces a changing magnetic field, and vice versa, and that the disturbance propagates as a wave at the speed of light. Light is that wave.</w:t>
      </w:r>
    </w:p>
    <w:p>
      <w:pPr>
        <w:spacing w:after="120" w:line="276"/>
      </w:pPr>
      <w:r>
        <w:rPr>
          <w:rFonts w:ascii="Georgia" w:cs="Georgia" w:eastAsia="Georgia" w:hAnsi="Georgia"/>
          <w:sz w:val="22"/>
          <w:szCs w:val="22"/>
        </w:rPr>
        <w:t xml:space="preserve">The Earth is a magnet. Its field is generated by motions in the liquid outer core. The field reverses at irregular intervals. It shields the surface from much of the solar wind. Compasses align with it. Birds and other animals use it for navigation.</w:t>
      </w:r>
    </w:p>
    <w:p>
      <w:pPr>
        <w:spacing w:after="120" w:line="276"/>
      </w:pPr>
      <w:r>
        <w:rPr>
          <w:rFonts w:ascii="Georgia" w:cs="Georgia" w:eastAsia="Georgia" w:hAnsi="Georgia"/>
          <w:sz w:val="22"/>
          <w:szCs w:val="22"/>
        </w:rPr>
        <w:t xml:space="preserve">Transformers change voltage by electromagnetic induction. Motors convert electrical energy into mechanical energy. The entire electrical grid rests on these principles. Alternating current is used for transmission because transformers can step the voltage up for long distances and down for use. Direct current is used in electronics and in some long-distance lines. The underlying physics is the same.</w:t>
      </w:r>
    </w:p>
    <w:p>
      <w:pPr>
        <w:spacing w:after="120" w:line="276"/>
      </w:pPr>
      <w:r>
        <w:rPr>
          <w:rFonts w:ascii="Georgia" w:cs="Georgia" w:eastAsia="Georgia" w:hAnsi="Georgia"/>
          <w:sz w:val="22"/>
          <w:szCs w:val="22"/>
        </w:rPr>
        <w:t xml:space="preserve">Semiconductors control the flow of charge with small signals. Transistors, diodes, and integrated circuits are built from them. The electronics of a computer and the power system of a city are different scales of the same electromagnetic interaction.</w:t>
      </w:r>
    </w:p>
    <w:p>
      <w:pPr>
        <w:pStyle w:val="Heading2"/>
        <w:pageBreakBefore/>
        <w:spacing w:after="160" w:before="200"/>
        <w:jc w:val="center"/>
      </w:pPr>
      <w:bookmarkStart w:name="ch_The_Atom_and_the_Nucleus" w:id="1"/>
      <w:r>
        <w:rPr>
          <w:rFonts w:ascii="Georgia" w:cs="Georgia" w:eastAsia="Georgia" w:hAnsi="Georgia"/>
          <w:b/>
          <w:bCs/>
          <w:color w:val="1F4E79"/>
          <w:sz w:val="28"/>
          <w:szCs w:val="28"/>
        </w:rPr>
        <w:t xml:space="preserve">The Atom and the Nucleus</w:t>
      </w:r>
      <w:bookmarkEnd w:id="1"/>
    </w:p>
    <w:p>
      <w:pPr>
        <w:spacing w:after="120" w:line="276"/>
      </w:pPr>
      <w:r>
        <w:rPr>
          <w:rFonts w:ascii="Georgia" w:cs="Georgia" w:eastAsia="Georgia" w:hAnsi="Georgia"/>
          <w:sz w:val="22"/>
          <w:szCs w:val="22"/>
        </w:rPr>
        <w:t xml:space="preserve">Matter is made of atoms. The idea is ancient. The modern form began with chemistry. Elements combine in fixed proportions. Dalton’s atomic theory explained the proportions. The periodic table, organized by Mendeleev, arranged the elements by atomic weight and revealed families of similar properties. The arrangement is now known to follow atomic number, the number of protons in the nucleus.</w:t>
      </w:r>
    </w:p>
    <w:p>
      <w:pPr>
        <w:spacing w:after="120" w:line="276"/>
      </w:pPr>
      <w:r>
        <w:rPr>
          <w:rFonts w:ascii="Georgia" w:cs="Georgia" w:eastAsia="Georgia" w:hAnsi="Georgia"/>
          <w:sz w:val="22"/>
          <w:szCs w:val="22"/>
        </w:rPr>
        <w:t xml:space="preserve">Atoms are mostly empty space. The nucleus, containing protons and neutrons, is tiny and dense. The electrons occupy the outer regions. Rutherford’s scattering experiments showed the nuclear structure. Bohr’s model placed electrons in discrete energy levels. Quantum mechanics replaced the orbits with orbitals, regions of probability. The spectra of atoms are the transitions between those levels.</w:t>
      </w:r>
    </w:p>
    <w:p>
      <w:pPr>
        <w:spacing w:after="120" w:line="276"/>
      </w:pPr>
      <w:r>
        <w:rPr>
          <w:rFonts w:ascii="Georgia" w:cs="Georgia" w:eastAsia="Georgia" w:hAnsi="Georgia"/>
          <w:sz w:val="22"/>
          <w:szCs w:val="22"/>
        </w:rPr>
        <w:t xml:space="preserve">Radioactivity is the spontaneous decay of unstable nuclei. Alpha particles are helium nuclei. Beta particles are electrons or positrons. Gamma rays are high-energy photons. The half-life is the time for half of a sample to decay. It is characteristic of the isotope and independent of temperature or chemical form. Radioactive dating uses those clocks. Carbon-14 dates organic material up to about 50,000 years. Uranium-lead dates rocks billions of years old.</w:t>
      </w:r>
    </w:p>
    <w:p>
      <w:pPr>
        <w:spacing w:after="120" w:line="276"/>
      </w:pPr>
      <w:r>
        <w:rPr>
          <w:rFonts w:ascii="Georgia" w:cs="Georgia" w:eastAsia="Georgia" w:hAnsi="Georgia"/>
          <w:sz w:val="22"/>
          <w:szCs w:val="22"/>
        </w:rPr>
        <w:t xml:space="preserve">Isotopes of an element have the same number of protons and different numbers of neutrons. Some are stable. Some are radioactive. Artificial isotopes are produced in reactors and accelerators. They are used as tracers in medicine and in research.</w:t>
      </w:r>
    </w:p>
    <w:p>
      <w:pPr>
        <w:spacing w:after="120" w:line="276"/>
      </w:pPr>
      <w:r>
        <w:rPr>
          <w:rFonts w:ascii="Georgia" w:cs="Georgia" w:eastAsia="Georgia" w:hAnsi="Georgia"/>
          <w:sz w:val="22"/>
          <w:szCs w:val="22"/>
        </w:rPr>
        <w:t xml:space="preserve">Nuclear fission splits a heavy nucleus into lighter ones, releasing energy. It powers reactors and was used in the first nuclear weapons. Nuclear fusion joins light nuclei into heavier ones. It powers the Sun and the stars. Controlled fusion for power remains an engineering challenge. The physics is understood. The sustained, net-energy reaction on Earth is not yet routine.</w:t>
      </w:r>
    </w:p>
    <w:p>
      <w:pPr>
        <w:spacing w:after="120" w:line="276"/>
      </w:pPr>
      <w:r>
        <w:rPr>
          <w:rFonts w:ascii="Georgia" w:cs="Georgia" w:eastAsia="Georgia" w:hAnsi="Georgia"/>
          <w:sz w:val="22"/>
          <w:szCs w:val="22"/>
        </w:rPr>
        <w:t xml:space="preserve">The binding energy of the nucleus comes from the strong force. The mass of a nucleus is less than the mass of its separate protons and neutrons. The difference appears as energy, by \( E = mc^2 \). That is the source of nuclear energy. It is also the source of the energy released in the Sun. The same relation that appears in relativity governs the power of a star and the energy of a reactor.</w:t>
      </w:r>
    </w:p>
    <w:p>
      <w:pPr>
        <w:pStyle w:val="Heading2"/>
        <w:pageBreakBefore/>
        <w:spacing w:after="160" w:before="200"/>
        <w:jc w:val="center"/>
      </w:pPr>
      <w:bookmarkStart w:name="ch_The_Circulation_of_the_Blood_and_the_Ris" w:id="1"/>
      <w:r>
        <w:rPr>
          <w:rFonts w:ascii="Georgia" w:cs="Georgia" w:eastAsia="Georgia" w:hAnsi="Georgia"/>
          <w:b/>
          <w:bCs/>
          <w:color w:val="1F4E79"/>
          <w:sz w:val="28"/>
          <w:szCs w:val="28"/>
        </w:rPr>
        <w:t xml:space="preserve">The Circulation of the Blood and the Rise of Physiology</w:t>
      </w:r>
      <w:bookmarkEnd w:id="1"/>
    </w:p>
    <w:p>
      <w:pPr>
        <w:spacing w:after="120" w:line="276"/>
      </w:pPr>
      <w:r>
        <w:rPr>
          <w:rFonts w:ascii="Georgia" w:cs="Georgia" w:eastAsia="Georgia" w:hAnsi="Georgia"/>
          <w:sz w:val="22"/>
          <w:szCs w:val="22"/>
        </w:rPr>
        <w:t xml:space="preserve">For centuries the heart was thought to heat the blood and the blood was thought to move back and forth in the vessels. The lungs were thought to cool it. The idea came from the Greeks and was refined by Galen in the second century. It lasted more than a thousand years.</w:t>
      </w:r>
    </w:p>
    <w:p>
      <w:pPr>
        <w:spacing w:after="120" w:line="276"/>
      </w:pPr>
      <w:r>
        <w:rPr>
          <w:rFonts w:ascii="Georgia" w:cs="Georgia" w:eastAsia="Georgia" w:hAnsi="Georgia"/>
          <w:sz w:val="22"/>
          <w:szCs w:val="22"/>
        </w:rPr>
        <w:t xml:space="preserve">In 1628 William Harvey published a different account. He measured the volume of blood the heart pumps. The quantity was far too large for the blood to be made and consumed continuously. It had to circulate. He traced the path from the right side of the heart to the lungs, back to the left side, out to the body, and back again. The valves in the veins allow flow only toward the heart. The capillaries that complete the circuit were seen later, with the microscope.</w:t>
      </w:r>
    </w:p>
    <w:p>
      <w:pPr>
        <w:spacing w:after="120" w:line="276"/>
      </w:pPr>
      <w:r>
        <w:rPr>
          <w:rFonts w:ascii="Georgia" w:cs="Georgia" w:eastAsia="Georgia" w:hAnsi="Georgia"/>
          <w:sz w:val="22"/>
          <w:szCs w:val="22"/>
        </w:rPr>
        <w:t xml:space="preserve">Harvey’s method was quantitative. He counted and measured. The conclusion followed from the numbers. Physiology, the study of function, began to replace anatomy alone. The same approach was later applied to respiration, digestion, and the nervous system.</w:t>
      </w:r>
    </w:p>
    <w:p>
      <w:pPr>
        <w:spacing w:after="120" w:line="276"/>
      </w:pPr>
      <w:r>
        <w:rPr>
          <w:rFonts w:ascii="Georgia" w:cs="Georgia" w:eastAsia="Georgia" w:hAnsi="Georgia"/>
          <w:sz w:val="22"/>
          <w:szCs w:val="22"/>
        </w:rPr>
        <w:t xml:space="preserve">The blood carries oxygen, bound to hemoglobin, and nutrients. It carries waste. It carries hormones. The heart is a pump. The vessels are a closed system. The pressure is maintained by the heart and regulated by the vessels. High blood pressure damages the vessels and the organs they supply. Low pressure fails to deliver oxygen. The system is simple in outline and tightly regulated in practice.</w:t>
      </w:r>
    </w:p>
    <w:p>
      <w:pPr>
        <w:spacing w:after="120" w:line="276"/>
      </w:pPr>
      <w:r>
        <w:rPr>
          <w:rFonts w:ascii="Georgia" w:cs="Georgia" w:eastAsia="Georgia" w:hAnsi="Georgia"/>
          <w:sz w:val="22"/>
          <w:szCs w:val="22"/>
        </w:rPr>
        <w:t xml:space="preserve">The same quantitative habit that established circulation established the rest of modern physiology. Measure the input. Measure the output. Find the path. The method is still the one used today.</w:t>
      </w:r>
    </w:p>
    <w:p>
      <w:pPr>
        <w:pStyle w:val="Heading2"/>
        <w:pageBreakBefore/>
        <w:spacing w:after="160" w:before="200"/>
        <w:jc w:val="center"/>
      </w:pPr>
      <w:bookmarkStart w:name="ch_Spontaneous_Generation_and_the_Germ_Theo" w:id="1"/>
      <w:r>
        <w:rPr>
          <w:rFonts w:ascii="Georgia" w:cs="Georgia" w:eastAsia="Georgia" w:hAnsi="Georgia"/>
          <w:b/>
          <w:bCs/>
          <w:color w:val="1F4E79"/>
          <w:sz w:val="28"/>
          <w:szCs w:val="28"/>
        </w:rPr>
        <w:t xml:space="preserve">Spontaneous Generation and the Germ Theory</w:t>
      </w:r>
      <w:bookmarkEnd w:id="1"/>
    </w:p>
    <w:p>
      <w:pPr>
        <w:spacing w:after="120" w:line="276"/>
      </w:pPr>
      <w:r>
        <w:rPr>
          <w:rFonts w:ascii="Georgia" w:cs="Georgia" w:eastAsia="Georgia" w:hAnsi="Georgia"/>
          <w:sz w:val="22"/>
          <w:szCs w:val="22"/>
        </w:rPr>
        <w:t xml:space="preserve">For most of history it seemed obvious that life could arise from non-life. Maggots appeared in meat. Mice appeared in grain. The process was called spontaneous generation. It was accepted by Aristotle and by most writers after him.</w:t>
      </w:r>
    </w:p>
    <w:p>
      <w:pPr>
        <w:spacing w:after="120" w:line="276"/>
      </w:pPr>
      <w:r>
        <w:rPr>
          <w:rFonts w:ascii="Georgia" w:cs="Georgia" w:eastAsia="Georgia" w:hAnsi="Georgia"/>
          <w:sz w:val="22"/>
          <w:szCs w:val="22"/>
        </w:rPr>
        <w:t xml:space="preserve">Experiments gradually closed the claim. In the seventeenth century Francesco Redi showed that maggots did not appear in meat if flies were kept away. In the eighteenth century Lazzaro Spallanzani showed that broth, boiled and sealed, did not spoil. Critics said the sealing excluded a vital principle in the air. In the nineteenth century Louis Pasteur settled the question with flasks that had curved necks. Air could enter. Dust and microbes could not. The broth stayed clear. When the neck was broken, it spoiled. Life comes from life.</w:t>
      </w:r>
    </w:p>
    <w:p>
      <w:pPr>
        <w:spacing w:after="120" w:line="276"/>
      </w:pPr>
      <w:r>
        <w:rPr>
          <w:rFonts w:ascii="Georgia" w:cs="Georgia" w:eastAsia="Georgia" w:hAnsi="Georgia"/>
          <w:sz w:val="22"/>
          <w:szCs w:val="22"/>
        </w:rPr>
        <w:t xml:space="preserve">The same work opened the germ theory of disease. Specific diseases are caused by specific microorganisms. Robert Koch set the criteria: the organism must be found in the diseased host, grown in pure culture, produce the disease when introduced into a healthy host, and be recovered again. Those postulates identified the agents of anthrax, tuberculosis, cholera, and many others.</w:t>
      </w:r>
    </w:p>
    <w:p>
      <w:pPr>
        <w:spacing w:after="120" w:line="276"/>
      </w:pPr>
      <w:r>
        <w:rPr>
          <w:rFonts w:ascii="Georgia" w:cs="Georgia" w:eastAsia="Georgia" w:hAnsi="Georgia"/>
          <w:sz w:val="22"/>
          <w:szCs w:val="22"/>
        </w:rPr>
        <w:t xml:space="preserve">Vaccination uses the immune system’s memory. Edward Jenner showed that cowpox protected against smallpox. Pasteur developed weakened strains that protected against other diseases. Antibiotics, beginning with penicillin, kill or stop bacteria without killing the host. Viruses are not affected by antibiotics. They are stopped by the immune system, by vaccines, or by antiviral drugs.</w:t>
      </w:r>
    </w:p>
    <w:p>
      <w:pPr>
        <w:spacing w:after="120" w:line="276"/>
      </w:pPr>
      <w:r>
        <w:rPr>
          <w:rFonts w:ascii="Georgia" w:cs="Georgia" w:eastAsia="Georgia" w:hAnsi="Georgia"/>
          <w:sz w:val="22"/>
          <w:szCs w:val="22"/>
        </w:rPr>
        <w:t xml:space="preserve">The disproof of spontaneous generation did not close the question of how life began. It closed the claim that life arises readily and continuously under ordinary conditions. The origin of life is a separate problem, pushed back to the early Earth, where conditions were different and time was long.</w:t>
      </w:r>
    </w:p>
    <w:p>
      <w:pPr>
        <w:pStyle w:val="Heading2"/>
        <w:pageBreakBefore/>
        <w:spacing w:after="160" w:before="200"/>
        <w:jc w:val="center"/>
      </w:pPr>
      <w:bookmarkStart w:name="ch_Classification_and_the_Tree_of_Life" w:id="1"/>
      <w:r>
        <w:rPr>
          <w:rFonts w:ascii="Georgia" w:cs="Georgia" w:eastAsia="Georgia" w:hAnsi="Georgia"/>
          <w:b/>
          <w:bCs/>
          <w:color w:val="1F4E79"/>
          <w:sz w:val="28"/>
          <w:szCs w:val="28"/>
        </w:rPr>
        <w:t xml:space="preserve">Classification and the Tree of Life</w:t>
      </w:r>
      <w:bookmarkEnd w:id="1"/>
    </w:p>
    <w:p>
      <w:pPr>
        <w:spacing w:after="120" w:line="276"/>
      </w:pPr>
      <w:r>
        <w:rPr>
          <w:rFonts w:ascii="Georgia" w:cs="Georgia" w:eastAsia="Georgia" w:hAnsi="Georgia"/>
          <w:sz w:val="22"/>
          <w:szCs w:val="22"/>
        </w:rPr>
        <w:t xml:space="preserve">Aristotle listed hundreds of animals and grouped them. He noticed that the dolphin, though it looks like a fish and lives in the sea, breathes air and bears live young. He placed it with the mammals. The observation was correct. The principle was that structure and function matter more than habitat.</w:t>
      </w:r>
    </w:p>
    <w:p>
      <w:pPr>
        <w:spacing w:after="120" w:line="276"/>
      </w:pPr>
      <w:r>
        <w:rPr>
          <w:rFonts w:ascii="Georgia" w:cs="Georgia" w:eastAsia="Georgia" w:hAnsi="Georgia"/>
          <w:sz w:val="22"/>
          <w:szCs w:val="22"/>
        </w:rPr>
        <w:t xml:space="preserve">Carl Linnaeus, in the eighteenth century, gave the system its modern form. Every species receives a two-part name, genus and species. Species are grouped into genera, genera into families, families into orders, orders into classes, classes into phyla, phyla into kingdoms. The ranks are a filing system. They are useful for communication. They are not the deepest fact.</w:t>
      </w:r>
    </w:p>
    <w:p>
      <w:pPr>
        <w:spacing w:after="120" w:line="276"/>
      </w:pPr>
      <w:r>
        <w:rPr>
          <w:rFonts w:ascii="Georgia" w:cs="Georgia" w:eastAsia="Georgia" w:hAnsi="Georgia"/>
          <w:sz w:val="22"/>
          <w:szCs w:val="22"/>
        </w:rPr>
        <w:t xml:space="preserve">The deepest fact is descent. Darwin argued that the groups exist because of common ancestry. The tree of life is the diagram of that ancestry. Modern classification aims to make the groups reflect the branches of the tree. A group that includes an ancestor and all its descendants is monophyletic. Groups that do not are revised or abandoned.</w:t>
      </w:r>
    </w:p>
    <w:p>
      <w:pPr>
        <w:spacing w:after="120" w:line="276"/>
      </w:pPr>
      <w:r>
        <w:rPr>
          <w:rFonts w:ascii="Georgia" w:cs="Georgia" w:eastAsia="Georgia" w:hAnsi="Georgia"/>
          <w:sz w:val="22"/>
          <w:szCs w:val="22"/>
        </w:rPr>
        <w:t xml:space="preserve">The evidence is now molecular as well as anatomical. DNA sequences can be compared. The more similar the sequences, the more recent the common ancestor, in general. The comparisons have rearranged some branches. Birds are nested inside the dinosaurs. Fungi are closer to animals than to plants. The three domains—Bacteria, Archaea, and Eukarya—replace the older two-kingdom or five-kingdom schemes.</w:t>
      </w:r>
    </w:p>
    <w:p>
      <w:pPr>
        <w:spacing w:after="120" w:line="276"/>
      </w:pPr>
      <w:r>
        <w:rPr>
          <w:rFonts w:ascii="Georgia" w:cs="Georgia" w:eastAsia="Georgia" w:hAnsi="Georgia"/>
          <w:sz w:val="22"/>
          <w:szCs w:val="22"/>
        </w:rPr>
        <w:t xml:space="preserve">The number of described species is on the order of two million. The total number of species alive today is estimated in the millions more. Most are insects, microbes, and other small organisms. Extinction removes branches. Speciation adds them. The tree is not static. Classification is an attempt to describe it at a moment in time.</w:t>
      </w:r>
    </w:p>
    <w:p>
      <w:pPr>
        <w:pStyle w:val="Heading2"/>
        <w:pageBreakBefore/>
        <w:spacing w:after="160" w:before="200"/>
        <w:jc w:val="center"/>
      </w:pPr>
      <w:bookmarkStart w:name="ch_Genetics_Before_DNA" w:id="1"/>
      <w:r>
        <w:rPr>
          <w:rFonts w:ascii="Georgia" w:cs="Georgia" w:eastAsia="Georgia" w:hAnsi="Georgia"/>
          <w:b/>
          <w:bCs/>
          <w:color w:val="1F4E79"/>
          <w:sz w:val="28"/>
          <w:szCs w:val="28"/>
        </w:rPr>
        <w:t xml:space="preserve">Genetics Before DNA</w:t>
      </w:r>
      <w:bookmarkEnd w:id="1"/>
    </w:p>
    <w:p>
      <w:pPr>
        <w:spacing w:after="120" w:line="276"/>
      </w:pPr>
      <w:r>
        <w:rPr>
          <w:rFonts w:ascii="Georgia" w:cs="Georgia" w:eastAsia="Georgia" w:hAnsi="Georgia"/>
          <w:sz w:val="22"/>
          <w:szCs w:val="22"/>
        </w:rPr>
        <w:t xml:space="preserve">Darwin’s theory of natural selection required that offspring resemble their parents and that variation exist. It did not explain how the resemblance or the variation was transmitted. The mechanism was missing.</w:t>
      </w:r>
    </w:p>
    <w:p>
      <w:pPr>
        <w:spacing w:after="120" w:line="276"/>
      </w:pPr>
      <w:r>
        <w:rPr>
          <w:rFonts w:ascii="Georgia" w:cs="Georgia" w:eastAsia="Georgia" w:hAnsi="Georgia"/>
          <w:sz w:val="22"/>
          <w:szCs w:val="22"/>
        </w:rPr>
        <w:t xml:space="preserve">Gregor Mendel, working with pea plants in the 1860s, supplied the beginning of the mechanism. Traits are controlled by factors that come in pairs. One factor can dominate the other. The factors separate when gametes are formed and recombine at fertilization. The ratios in the offspring follow from the combinations. Mendel’s work was ignored for decades and rediscovered around 1900.</w:t>
      </w:r>
    </w:p>
    <w:p>
      <w:pPr>
        <w:spacing w:after="120" w:line="276"/>
      </w:pPr>
      <w:r>
        <w:rPr>
          <w:rFonts w:ascii="Georgia" w:cs="Georgia" w:eastAsia="Georgia" w:hAnsi="Georgia"/>
          <w:sz w:val="22"/>
          <w:szCs w:val="22"/>
        </w:rPr>
        <w:t xml:space="preserve">The factors are genes. They are carried on chromosomes. Chromosomes are visible under the microscope. They duplicate and separate in mitosis so that each daughter cell receives a full set. In meiosis they pair and separate so that each gamete receives half the set. Fertilization restores the full number. The behavior of the chromosomes matches the behavior of Mendel’s factors.</w:t>
      </w:r>
    </w:p>
    <w:p>
      <w:pPr>
        <w:spacing w:after="120" w:line="276"/>
      </w:pPr>
      <w:r>
        <w:rPr>
          <w:rFonts w:ascii="Georgia" w:cs="Georgia" w:eastAsia="Georgia" w:hAnsi="Georgia"/>
          <w:sz w:val="22"/>
          <w:szCs w:val="22"/>
        </w:rPr>
        <w:t xml:space="preserve">Mutations are changes in genes. They arise spontaneously at low rates. Radiation and certain chemicals raise the rate. Most mutations are neutral or harmful. A few are beneficial in a given environment. Natural selection acts on the variation that mutation supplies. The combination of mutation, selection, and the Mendelian transmission of genes is the modern synthesis. It is the working account of evolution.</w:t>
      </w:r>
    </w:p>
    <w:p>
      <w:pPr>
        <w:spacing w:after="120" w:line="276"/>
      </w:pPr>
      <w:r>
        <w:rPr>
          <w:rFonts w:ascii="Georgia" w:cs="Georgia" w:eastAsia="Georgia" w:hAnsi="Georgia"/>
          <w:sz w:val="22"/>
          <w:szCs w:val="22"/>
        </w:rPr>
        <w:t xml:space="preserve">The physical nature of the gene was unknown until the middle of the twentieth century. Experiments showed that DNA, not protein, carries the genetic information. The structure of DNA, a double helix with complementary bases, explained how it can be copied. The genetic code maps triplets of bases to amino acids. The code is nearly universal. The universality is evidence of common ancestry.</w:t>
      </w:r>
    </w:p>
    <w:p>
      <w:pPr>
        <w:spacing w:after="120" w:line="276"/>
      </w:pPr>
      <w:r>
        <w:rPr>
          <w:rFonts w:ascii="Georgia" w:cs="Georgia" w:eastAsia="Georgia" w:hAnsi="Georgia"/>
          <w:sz w:val="22"/>
          <w:szCs w:val="22"/>
        </w:rPr>
        <w:t xml:space="preserve">The history from Mendel’s ratios to the structure of DNA took less than a century. The facts accumulated. The explanations followed. The same pattern continues.</w:t>
      </w:r>
    </w:p>
    <w:p>
      <w:pPr>
        <w:pStyle w:val="Heading2"/>
        <w:pageBreakBefore/>
        <w:spacing w:after="160" w:before="200"/>
        <w:jc w:val="center"/>
      </w:pPr>
      <w:bookmarkStart w:name="ch_Vitamins__Hormones__and_the_Chemical_Con" w:id="1"/>
      <w:r>
        <w:rPr>
          <w:rFonts w:ascii="Georgia" w:cs="Georgia" w:eastAsia="Georgia" w:hAnsi="Georgia"/>
          <w:b/>
          <w:bCs/>
          <w:color w:val="1F4E79"/>
          <w:sz w:val="28"/>
          <w:szCs w:val="28"/>
        </w:rPr>
        <w:t xml:space="preserve">Vitamins, Hormones, and the Chemical Control of the Body</w:t>
      </w:r>
      <w:bookmarkEnd w:id="1"/>
    </w:p>
    <w:p>
      <w:pPr>
        <w:spacing w:after="120" w:line="276"/>
      </w:pPr>
      <w:r>
        <w:rPr>
          <w:rFonts w:ascii="Georgia" w:cs="Georgia" w:eastAsia="Georgia" w:hAnsi="Georgia"/>
          <w:sz w:val="22"/>
          <w:szCs w:val="22"/>
        </w:rPr>
        <w:t xml:space="preserve">In the early twentieth century, diseases such as scurvy, beriberi, and rickets were traced to missing substances in the diet. The substances were named vitamins. They are required in small amounts. Some are cofactors for enzymes. Vitamin C is needed for the synthesis of collagen. The B vitamins are involved in energy metabolism. Vitamin D regulates calcium. Deficiency produces specific diseases. Excess of some vitamins also produces harm. The discovery converted nutrition from general advice about food into a chemistry of specific molecules.</w:t>
      </w:r>
    </w:p>
    <w:p>
      <w:pPr>
        <w:spacing w:after="120" w:line="276"/>
      </w:pPr>
      <w:r>
        <w:rPr>
          <w:rFonts w:ascii="Georgia" w:cs="Georgia" w:eastAsia="Georgia" w:hAnsi="Georgia"/>
          <w:sz w:val="22"/>
          <w:szCs w:val="22"/>
        </w:rPr>
        <w:t xml:space="preserve">Hormones are chemical signals produced by glands and carried in the blood. Insulin, from the pancreas, lowers blood sugar. Its absence or ineffectiveness produces diabetes. Thyroid hormone regulates metabolic rate. Adrenaline prepares the body for action. Sex hormones regulate reproduction. Growth hormone regulates growth. The endocrine system and the nervous system are the two main networks of control. They interact. Many signals are used by both.</w:t>
      </w:r>
    </w:p>
    <w:p>
      <w:pPr>
        <w:spacing w:after="120" w:line="276"/>
      </w:pPr>
      <w:r>
        <w:rPr>
          <w:rFonts w:ascii="Georgia" w:cs="Georgia" w:eastAsia="Georgia" w:hAnsi="Georgia"/>
          <w:sz w:val="22"/>
          <w:szCs w:val="22"/>
        </w:rPr>
        <w:t xml:space="preserve">Blood groups are determined by molecules on the surface of red cells. The ABO system and the Rh system are the best known. Transfusion requires matching. Mismatch can destroy the transfused cells. The groups are inherited in a Mendelian pattern. They are also useful as markers in genetics and in anthropology.</w:t>
      </w:r>
    </w:p>
    <w:p>
      <w:pPr>
        <w:spacing w:after="120" w:line="276"/>
      </w:pPr>
      <w:r>
        <w:rPr>
          <w:rFonts w:ascii="Georgia" w:cs="Georgia" w:eastAsia="Georgia" w:hAnsi="Georgia"/>
          <w:sz w:val="22"/>
          <w:szCs w:val="22"/>
        </w:rPr>
        <w:t xml:space="preserve">The chemical control of the body is precise. Concentrations are regulated by feedback. Too much of a hormone usually suppresses its own production. Too little stimulates it. The same logic appears in enzyme pathways and in gene regulation. The body is a set of chemical systems that maintain themselves by continuous adjustment. When the adjustment fails, disease follows. When the missing molecule can be supplied, as with insulin or a vitamin, the failure can often be corrected.</w:t>
      </w:r>
    </w:p>
    <w:p>
      <w:pPr>
        <w:pStyle w:val="Heading2"/>
        <w:pageBreakBefore/>
        <w:spacing w:after="160" w:before="200"/>
        <w:jc w:val="center"/>
      </w:pPr>
      <w:bookmarkStart w:name="ch_The_Double_Helix" w:id="1"/>
      <w:r>
        <w:rPr>
          <w:rFonts w:ascii="Georgia" w:cs="Georgia" w:eastAsia="Georgia" w:hAnsi="Georgia"/>
          <w:b/>
          <w:bCs/>
          <w:color w:val="1F4E79"/>
          <w:sz w:val="28"/>
          <w:szCs w:val="28"/>
        </w:rPr>
        <w:t xml:space="preserve">The Double Helix</w:t>
      </w:r>
      <w:bookmarkEnd w:id="1"/>
    </w:p>
    <w:p>
      <w:pPr>
        <w:spacing w:after="120" w:line="276"/>
      </w:pPr>
      <w:r>
        <w:rPr>
          <w:rFonts w:ascii="Georgia" w:cs="Georgia" w:eastAsia="Georgia" w:hAnsi="Georgia"/>
          <w:sz w:val="22"/>
          <w:szCs w:val="22"/>
        </w:rPr>
        <w:t xml:space="preserve">DNA is a double helix. Two strands of sugar and phosphate wind around each other. The bases point inward and pair. Adenine pairs with thymine. Guanine pairs with cytosine. The pairs are held by hydrogen bonds. The two strands run in opposite directions. The structure was proposed by James Watson and Francis Crick in 1953.</w:t>
      </w:r>
    </w:p>
    <w:p>
      <w:pPr>
        <w:spacing w:after="120" w:line="276"/>
      </w:pPr>
      <w:r>
        <w:rPr>
          <w:rFonts w:ascii="Georgia" w:cs="Georgia" w:eastAsia="Georgia" w:hAnsi="Georgia"/>
          <w:sz w:val="22"/>
          <w:szCs w:val="22"/>
        </w:rPr>
        <w:t xml:space="preserve">The proposal rested on several lines of evidence. Erwin Chargaff had shown that in any sample of DNA the amount of adenine equals the amount of thymine, and the amount of guanine equals the amount of cytosine. The equality suggested pairing. X-ray diffraction images of DNA fibers, produced by Rosalind Franklin and Raymond Gosling at King’s College London, and by Maurice Wilkins, showed that the molecule is helical and supplied its dimensions. The best-known image, Photograph 51, is an X-shaped pattern characteristic of a helix. The pitch is about 3.4 nanometers. There are about ten base pairs per turn. The diameter is about 2 nanometers.</w:t>
      </w:r>
    </w:p>
    <w:p>
      <w:pPr>
        <w:spacing w:after="120" w:line="276"/>
      </w:pPr>
      <w:r>
        <w:rPr>
          <w:rFonts w:ascii="Georgia" w:cs="Georgia" w:eastAsia="Georgia" w:hAnsi="Georgia"/>
          <w:sz w:val="22"/>
          <w:szCs w:val="22"/>
        </w:rPr>
        <w:t xml:space="preserve">Franklin’s data reached Watson and Crick indirectly. Wilkins showed Watson Photograph 51. A report summarizing Franklin’s measurements was also seen. Watson and Crick used the constraints to build a physical model. Earlier attempts had failed because the chemistry was wrong. The successful model placed the sugar-phosphate backbones on the outside and the base pairs on the inside. The pairing of A with T and G with C made every rung the same width. The strands are antiparallel. The structure immediately suggested a copying mechanism. Each strand can serve as a template for a new complementary strand. Watson and Crick noted the implication in their paper.</w:t>
      </w:r>
    </w:p>
    <w:p>
      <w:pPr>
        <w:spacing w:after="120" w:line="276"/>
      </w:pPr>
      <w:r>
        <w:rPr>
          <w:rFonts w:ascii="Georgia" w:cs="Georgia" w:eastAsia="Georgia" w:hAnsi="Georgia"/>
          <w:sz w:val="22"/>
          <w:szCs w:val="22"/>
        </w:rPr>
        <w:t xml:space="preserve">Three papers appeared together in *Nature* in April 1953. One by Watson and Crick presented the model. One by Wilkins and colleagues presented diffraction data. One by Franklin and Gosling presented their X-ray results. Watson, Crick, and Wilkins received the Nobel Prize in 1962. Franklin had died in 1958 and was not eligible.</w:t>
      </w:r>
    </w:p>
    <w:p>
      <w:pPr>
        <w:spacing w:after="120" w:line="276"/>
      </w:pPr>
      <w:r>
        <w:rPr>
          <w:rFonts w:ascii="Georgia" w:cs="Georgia" w:eastAsia="Georgia" w:hAnsi="Georgia"/>
          <w:sz w:val="22"/>
          <w:szCs w:val="22"/>
        </w:rPr>
        <w:t xml:space="preserve">The structure explains how genetic information is stored and copied. The sequence of bases is the information. The complementary pairing is the copying rule. Mutations are changes in the sequence. The same double helix is found in bacteria, plants, animals, and humans. The differences are in the sequence, not in the architecture. The architecture is what makes inheritance possible.</w:t>
      </w:r>
    </w:p>
    <w:p>
      <w:pPr>
        <w:pStyle w:val="Heading2"/>
        <w:pageBreakBefore/>
        <w:spacing w:after="160" w:before="200"/>
        <w:jc w:val="center"/>
      </w:pPr>
      <w:bookmarkStart w:name="ch_The_Structure_and_Replication_of_DNA" w:id="1"/>
      <w:r>
        <w:rPr>
          <w:rFonts w:ascii="Georgia" w:cs="Georgia" w:eastAsia="Georgia" w:hAnsi="Georgia"/>
          <w:b/>
          <w:bCs/>
          <w:color w:val="1F4E79"/>
          <w:sz w:val="28"/>
          <w:szCs w:val="28"/>
        </w:rPr>
        <w:t xml:space="preserve">The Structure and Replication of DNA</w:t>
      </w:r>
      <w:bookmarkEnd w:id="1"/>
    </w:p>
    <w:p>
      <w:pPr>
        <w:spacing w:after="120" w:line="276"/>
      </w:pPr>
      <w:r>
        <w:rPr>
          <w:rFonts w:ascii="Georgia" w:cs="Georgia" w:eastAsia="Georgia" w:hAnsi="Georgia"/>
          <w:sz w:val="22"/>
          <w:szCs w:val="22"/>
        </w:rPr>
        <w:t xml:space="preserve">The 1953 paper by Watson and Crick proposed a specific structure for the salt of deoxyribose nucleic acid. Two helical chains coil around the same axis. The chains are related by a dyad perpendicular to the fiber axis, so the sequences of atoms run in opposite directions. The bases are on the inside. The phosphates are on the outside. There is a residue every 3.4 angstroms along the axis. The angle between adjacent residues is 36 degrees, so the structure repeats after 10 residues, or 34 angstroms. The distance of a phosphorus atom from the axis is about 10 angstroms.</w:t>
      </w:r>
    </w:p>
    <w:p>
      <w:pPr>
        <w:spacing w:after="120" w:line="276"/>
      </w:pPr>
      <w:r>
        <w:rPr>
          <w:rFonts w:ascii="Georgia" w:cs="Georgia" w:eastAsia="Georgia" w:hAnsi="Georgia"/>
          <w:sz w:val="22"/>
          <w:szCs w:val="22"/>
        </w:rPr>
        <w:t xml:space="preserve">The chains are held together by hydrogen-bonded pairs of bases. One member of each pair is a purine and the other is a pyrimidine. Adenine pairs with thymine. Guanine pairs with cytosine. The pairing accounts for Chargaff’s ratios. It also makes every rung the same width, so the backbone is regular. The structure is open and contains a good deal of water. At lower water content the bases tilt and the structure becomes more compact. That matches the observation of two forms, A and B, depending on humidity.</w:t>
      </w:r>
    </w:p>
    <w:p>
      <w:pPr>
        <w:spacing w:after="120" w:line="276"/>
      </w:pPr>
      <w:r>
        <w:rPr>
          <w:rFonts w:ascii="Georgia" w:cs="Georgia" w:eastAsia="Georgia" w:hAnsi="Georgia"/>
          <w:sz w:val="22"/>
          <w:szCs w:val="22"/>
        </w:rPr>
        <w:t xml:space="preserve">A second paper by Watson and Crick, published weeks later, spelled out the genetical implications. The two chains are complementary. The sequence on one determines the sequence on the other. Before duplication the hydrogen bonds break and the chains unwind and separate. Each chain then serves as a template for a new complementary chain. The result is two pairs where there was one. The sequence is duplicated exactly. The genetic information is carried in the sequence of the bases. The paper did not explain how that sequence specifies proteins. That explanation came later.</w:t>
      </w:r>
    </w:p>
    <w:p>
      <w:pPr>
        <w:spacing w:after="120" w:line="276"/>
      </w:pPr>
      <w:r>
        <w:rPr>
          <w:rFonts w:ascii="Georgia" w:cs="Georgia" w:eastAsia="Georgia" w:hAnsi="Georgia"/>
          <w:sz w:val="22"/>
          <w:szCs w:val="22"/>
        </w:rPr>
        <w:t xml:space="preserve">The X-ray papers published with the model supplied the supporting measurements. Franklin and Gosling described the B form as helical, with a pitch of about 34 angstroms, about ten nucleotides per turn, and a diameter of about 20 angstroms. The phosphate groups lie on the outside. Wilkins and colleagues reported similar dimensions from other samples and noted that the pattern is consistent with a helical structure. The model fit the data. Later crystallographic work confirmed the coordinates in detail.</w:t>
      </w:r>
    </w:p>
    <w:p>
      <w:pPr>
        <w:spacing w:after="120" w:line="276"/>
      </w:pPr>
      <w:r>
        <w:rPr>
          <w:rFonts w:ascii="Georgia" w:cs="Georgia" w:eastAsia="Georgia" w:hAnsi="Georgia"/>
          <w:sz w:val="22"/>
          <w:szCs w:val="22"/>
        </w:rPr>
        <w:t xml:space="preserve">The technical result is a molecule that can store a sequence and copy it. The sequence is the information. The complementary pairing is the copying rule. Everything that followed in molecular biology rests on that architecture.</w:t>
      </w:r>
    </w:p>
    <w:p>
      <w:pPr>
        <w:pStyle w:val="Heading2"/>
        <w:pageBreakBefore/>
        <w:spacing w:after="160" w:before="200"/>
        <w:jc w:val="center"/>
      </w:pPr>
      <w:bookmarkStart w:name="ch_The_Development_of_Chemistry" w:id="1"/>
      <w:r>
        <w:rPr>
          <w:rFonts w:ascii="Georgia" w:cs="Georgia" w:eastAsia="Georgia" w:hAnsi="Georgia"/>
          <w:b/>
          <w:bCs/>
          <w:color w:val="1F4E79"/>
          <w:sz w:val="28"/>
          <w:szCs w:val="28"/>
        </w:rPr>
        <w:t xml:space="preserve">The Development of Chemistry</w:t>
      </w:r>
      <w:bookmarkEnd w:id="1"/>
    </w:p>
    <w:p>
      <w:pPr>
        <w:spacing w:after="120" w:line="276"/>
      </w:pPr>
      <w:r>
        <w:rPr>
          <w:rFonts w:ascii="Georgia" w:cs="Georgia" w:eastAsia="Georgia" w:hAnsi="Georgia"/>
          <w:sz w:val="22"/>
          <w:szCs w:val="22"/>
        </w:rPr>
        <w:t xml:space="preserve">Chemistry began as practical craft. Fire, metals, dyes, and medicines were used long before they were understood. The Greeks proposed that matter was made of four elements—earth, water, air, and fire—or of atoms. Neither account was tested by measurement.</w:t>
      </w:r>
    </w:p>
    <w:p>
      <w:pPr>
        <w:spacing w:after="120" w:line="276"/>
      </w:pPr>
      <w:r>
        <w:rPr>
          <w:rFonts w:ascii="Georgia" w:cs="Georgia" w:eastAsia="Georgia" w:hAnsi="Georgia"/>
          <w:sz w:val="22"/>
          <w:szCs w:val="22"/>
        </w:rPr>
        <w:t xml:space="preserve">Alchemy mixed the practical with the mystical. It sought the transformation of metals and the elixir of life. It developed laboratory techniques—distillation, sublimation, crystallization—that later chemistry kept. It did not develop a quantitative theory.</w:t>
      </w:r>
    </w:p>
    <w:p>
      <w:pPr>
        <w:spacing w:after="120" w:line="276"/>
      </w:pPr>
      <w:r>
        <w:rPr>
          <w:rFonts w:ascii="Georgia" w:cs="Georgia" w:eastAsia="Georgia" w:hAnsi="Georgia"/>
          <w:sz w:val="22"/>
          <w:szCs w:val="22"/>
        </w:rPr>
        <w:t xml:space="preserve">The transition came with measurement. Robert Boyle defined an element as a substance that could not be broken down further by chemical means. He studied the behavior of gases. The phlogiston theory explained combustion as the release of a substance called phlogiston. The theory was useful until the weights were measured carefully. When a metal burns, it gains weight. If it loses phlogiston, it should lose weight. The contradiction was fatal.</w:t>
      </w:r>
    </w:p>
    <w:p>
      <w:pPr>
        <w:spacing w:after="120" w:line="276"/>
      </w:pPr>
      <w:r>
        <w:rPr>
          <w:rFonts w:ascii="Georgia" w:cs="Georgia" w:eastAsia="Georgia" w:hAnsi="Georgia"/>
          <w:sz w:val="22"/>
          <w:szCs w:val="22"/>
        </w:rPr>
        <w:t xml:space="preserve">Antoine Lavoisier established the modern account. Combustion is combination with oxygen. Mass is conserved. He introduced a systematic nomenclature. Chemistry became quantitative. The gases were isolated: carbon dioxide, nitrogen, hydrogen, oxygen. The composition of air and of water was established.</w:t>
      </w:r>
    </w:p>
    <w:p>
      <w:pPr>
        <w:spacing w:after="120" w:line="276"/>
      </w:pPr>
      <w:r>
        <w:rPr>
          <w:rFonts w:ascii="Georgia" w:cs="Georgia" w:eastAsia="Georgia" w:hAnsi="Georgia"/>
          <w:sz w:val="22"/>
          <w:szCs w:val="22"/>
        </w:rPr>
        <w:t xml:space="preserve">John Dalton’s atomic theory explained the fixed proportions in which elements combine. Each element has atoms of a characteristic weight. Compounds are combinations of atoms in simple ratios. Avogadro’s hypothesis—that equal volumes of gases at the same temperature and pressure contain equal numbers of particles—resolved the confusion over atomic weights. Berzelius determined accurate atomic weights and introduced the modern symbols.</w:t>
      </w:r>
    </w:p>
    <w:p>
      <w:pPr>
        <w:spacing w:after="120" w:line="276"/>
      </w:pPr>
      <w:r>
        <w:rPr>
          <w:rFonts w:ascii="Georgia" w:cs="Georgia" w:eastAsia="Georgia" w:hAnsi="Georgia"/>
          <w:sz w:val="22"/>
          <w:szCs w:val="22"/>
        </w:rPr>
        <w:t xml:space="preserve">Organic chemistry was long thought to require a vital force. Friedrich Wöhler’s synthesis of urea from inorganic materials in 1828 undermined the claim. Organic compounds are carbon compounds. They follow the same rules as inorganic compounds. Structural formulas, valence, and the three-dimensional arrangement of atoms followed. Isomers have the same composition and different structures. Optical isomers differ in the arrangement of atoms in space.</w:t>
      </w:r>
    </w:p>
    <w:p>
      <w:pPr>
        <w:spacing w:after="120" w:line="276"/>
      </w:pPr>
      <w:r>
        <w:rPr>
          <w:rFonts w:ascii="Georgia" w:cs="Georgia" w:eastAsia="Georgia" w:hAnsi="Georgia"/>
          <w:sz w:val="22"/>
          <w:szCs w:val="22"/>
        </w:rPr>
        <w:t xml:space="preserve">The periodic table organized the elements by atomic weight and by property. Mendeleev left gaps and predicted the properties of the missing elements. The predictions were confirmed. The table is now ordered by atomic number. The chemical behavior follows from the arrangement of electrons.</w:t>
      </w:r>
    </w:p>
    <w:p>
      <w:pPr>
        <w:spacing w:after="120" w:line="276"/>
      </w:pPr>
      <w:r>
        <w:rPr>
          <w:rFonts w:ascii="Georgia" w:cs="Georgia" w:eastAsia="Georgia" w:hAnsi="Georgia"/>
          <w:sz w:val="22"/>
          <w:szCs w:val="22"/>
        </w:rPr>
        <w:t xml:space="preserve">Physical chemistry applied thermodynamics and kinetics to reactions. Catalysis speeds reactions without being consumed. Ionic dissociation explained the behavior of acids, bases, and salts in solution. Synthetic organic chemistry produced dyes, drugs, and polymers. The same principles that explain a laboratory reaction explain the chemistry of a cell and the chemistry of an industry. The history is the progressive replacement of qualitative ideas by quantitative ones.</w:t>
      </w:r>
    </w:p>
    <w:p>
      <w:pPr>
        <w:pStyle w:val="Heading2"/>
        <w:pageBreakBefore/>
        <w:spacing w:after="160" w:before="200"/>
        <w:jc w:val="center"/>
      </w:pPr>
      <w:bookmarkStart w:name="ch_The_Nervous_System_and_the_Brain" w:id="1"/>
      <w:r>
        <w:rPr>
          <w:rFonts w:ascii="Georgia" w:cs="Georgia" w:eastAsia="Georgia" w:hAnsi="Georgia"/>
          <w:b/>
          <w:bCs/>
          <w:color w:val="1F4E79"/>
          <w:sz w:val="28"/>
          <w:szCs w:val="28"/>
        </w:rPr>
        <w:t xml:space="preserve">The Nervous System and the Brain</w:t>
      </w:r>
      <w:bookmarkEnd w:id="1"/>
    </w:p>
    <w:p>
      <w:pPr>
        <w:spacing w:after="120" w:line="276"/>
      </w:pPr>
      <w:r>
        <w:rPr>
          <w:rFonts w:ascii="Georgia" w:cs="Georgia" w:eastAsia="Georgia" w:hAnsi="Georgia"/>
          <w:sz w:val="22"/>
          <w:szCs w:val="22"/>
        </w:rPr>
        <w:t xml:space="preserve">The nervous system coordinates the body. It receives signals from the senses and from the internal organs. It sends signals to muscles and glands. It stores information and generates behavior.</w:t>
      </w:r>
    </w:p>
    <w:p>
      <w:pPr>
        <w:spacing w:after="120" w:line="276"/>
      </w:pPr>
      <w:r>
        <w:rPr>
          <w:rFonts w:ascii="Georgia" w:cs="Georgia" w:eastAsia="Georgia" w:hAnsi="Georgia"/>
          <w:sz w:val="22"/>
          <w:szCs w:val="22"/>
        </w:rPr>
        <w:t xml:space="preserve">The basic unit is the neuron. A neuron has a cell body, dendrites that receive signals, and an axon that carries signals away. The signal is an electrical impulse, the action potential. It is produced by the flow of ions across the membrane. Sodium and potassium are the main ions. The membrane is polarized at rest. When stimulated past a threshold, it depolarizes and the impulse travels. At the end of the axon the signal is usually passed to the next cell by a chemical neurotransmitter. Acetylcholine and many others are used. The synapse is the junction. Most drugs that affect the brain act at synapses.</w:t>
      </w:r>
    </w:p>
    <w:p>
      <w:pPr>
        <w:spacing w:after="120" w:line="276"/>
      </w:pPr>
      <w:r>
        <w:rPr>
          <w:rFonts w:ascii="Georgia" w:cs="Georgia" w:eastAsia="Georgia" w:hAnsi="Georgia"/>
          <w:sz w:val="22"/>
          <w:szCs w:val="22"/>
        </w:rPr>
        <w:t xml:space="preserve">The brain and spinal cord form the central nervous system. The peripheral nerves connect them to the rest of the body. The autonomic system controls involuntary functions—heart rate, digestion, pupil size—and has sympathetic and parasympathetic divisions that often oppose each other.</w:t>
      </w:r>
    </w:p>
    <w:p>
      <w:pPr>
        <w:spacing w:after="120" w:line="276"/>
      </w:pPr>
      <w:r>
        <w:rPr>
          <w:rFonts w:ascii="Georgia" w:cs="Georgia" w:eastAsia="Georgia" w:hAnsi="Georgia"/>
          <w:sz w:val="22"/>
          <w:szCs w:val="22"/>
        </w:rPr>
        <w:t xml:space="preserve">The brain has major divisions. The brainstem controls basic life functions: breathing, heart rate, arousal. The cerebellum coordinates movement and balance. The cerebrum is the largest part in humans. Its cortex is folded. The folds increase surface area. The cortex is divided into lobes. The frontal lobes are involved in planning, decision, and voluntary movement. The parietal lobes process touch and spatial information. The temporal lobes process hearing and aspects of memory. The occipital lobes process vision. The functions are specialized but interconnected. Damage to a region produces characteristic deficits.</w:t>
      </w:r>
    </w:p>
    <w:p>
      <w:pPr>
        <w:spacing w:after="120" w:line="276"/>
      </w:pPr>
      <w:r>
        <w:rPr>
          <w:rFonts w:ascii="Georgia" w:cs="Georgia" w:eastAsia="Georgia" w:hAnsi="Georgia"/>
          <w:sz w:val="22"/>
          <w:szCs w:val="22"/>
        </w:rPr>
        <w:t xml:space="preserve">The senses convert physical stimuli into nerve signals. The eye focuses light on the retina. Photoreceptors respond to light. The signals travel through the optic nerve to the brain. Color vision depends on three types of cones with different sensitivities. The ear converts sound waves into mechanical vibration and then into nerve signals in the cochlea. Balance is sensed by the vestibular organs in the inner ear. Taste and smell are chemical senses. Touch, temperature, and pain are sensed by receptors in the skin and elsewhere.</w:t>
      </w:r>
    </w:p>
    <w:p>
      <w:pPr>
        <w:spacing w:after="120" w:line="276"/>
      </w:pPr>
      <w:r>
        <w:rPr>
          <w:rFonts w:ascii="Georgia" w:cs="Georgia" w:eastAsia="Georgia" w:hAnsi="Georgia"/>
          <w:sz w:val="22"/>
          <w:szCs w:val="22"/>
        </w:rPr>
        <w:t xml:space="preserve">Reflexes are rapid, automatic responses. The knee-jerk reflex involves a sensory neuron, a motor neuron, and a synapse in the spinal cord. More complex behaviors involve the brain. Learning changes the strength of connections between neurons. Memory involves changes in synapses and, for long-term memory, changes in gene expression and structure.</w:t>
      </w:r>
    </w:p>
    <w:p>
      <w:pPr>
        <w:spacing w:after="120" w:line="276"/>
      </w:pPr>
      <w:r>
        <w:rPr>
          <w:rFonts w:ascii="Georgia" w:cs="Georgia" w:eastAsia="Georgia" w:hAnsi="Georgia"/>
          <w:sz w:val="22"/>
          <w:szCs w:val="22"/>
        </w:rPr>
        <w:t xml:space="preserve">Hormones interact with the nervous system. The hypothalamus links the two. It controls the pituitary, which controls other glands. Stress, growth, reproduction, and metabolism are regulated by both nerves and hormones. The brain is not separate from the body. It is the organ that integrates the signals and produces coordinated action. Its capacities—language, abstract thought, planning—are large. They are the product of the same cellular machinery that operates in every other tissue, arranged in a particular architecture.</w:t>
      </w:r>
    </w:p>
    <w:p>
      <w:pPr>
        <w:pStyle w:val="Heading2"/>
        <w:pageBreakBefore/>
        <w:spacing w:after="160" w:before="200"/>
        <w:jc w:val="center"/>
      </w:pPr>
      <w:bookmarkStart w:name="ch_The_Principle_of_Stationary_Action" w:id="1"/>
      <w:r>
        <w:rPr>
          <w:rFonts w:ascii="Georgia" w:cs="Georgia" w:eastAsia="Georgia" w:hAnsi="Georgia"/>
          <w:b/>
          <w:bCs/>
          <w:color w:val="1F4E79"/>
          <w:sz w:val="28"/>
          <w:szCs w:val="28"/>
        </w:rPr>
        <w:t xml:space="preserve">The Principle of Stationary Action</w:t>
      </w:r>
      <w:bookmarkEnd w:id="1"/>
    </w:p>
    <w:p>
      <w:pPr>
        <w:spacing w:after="120" w:line="276"/>
      </w:pPr>
      <w:r>
        <w:rPr>
          <w:rFonts w:ascii="Georgia" w:cs="Georgia" w:eastAsia="Georgia" w:hAnsi="Georgia"/>
          <w:sz w:val="22"/>
          <w:szCs w:val="22"/>
        </w:rPr>
        <w:t xml:space="preserve">Classical mechanics can be written in more than one way. Newton’s laws describe how forces change momentum from moment to moment. An equivalent description uses the principle of stationary action.</w:t>
      </w:r>
    </w:p>
    <w:p>
      <w:pPr>
        <w:spacing w:after="120" w:line="276"/>
      </w:pPr>
      <w:r>
        <w:rPr>
          <w:rFonts w:ascii="Georgia" w:cs="Georgia" w:eastAsia="Georgia" w:hAnsi="Georgia"/>
          <w:sz w:val="22"/>
          <w:szCs w:val="22"/>
        </w:rPr>
        <w:t xml:space="preserve">The action of a path is a quantity calculated from the kinetic energy and the potential energy along that path. For a particle moving from one point to another in a given time, the actual path is the one for which the action is stationary—usually a minimum. Nearby paths have nearly the same action. The path nature takes is the one that does not change the action to first order when the path is varied slightly.</w:t>
      </w:r>
    </w:p>
    <w:p>
      <w:pPr>
        <w:spacing w:after="120" w:line="276"/>
      </w:pPr>
      <w:r>
        <w:rPr>
          <w:rFonts w:ascii="Georgia" w:cs="Georgia" w:eastAsia="Georgia" w:hAnsi="Georgia"/>
          <w:sz w:val="22"/>
          <w:szCs w:val="22"/>
        </w:rPr>
        <w:t xml:space="preserve">This is not a statement that nature calculates. It is a mathematical fact about the equations. The path that satisfies Newton’s second law is the same path that makes the action stationary. The two descriptions are equivalent. One is local: the force at each point determines the acceleration at that point. The other is global: the entire path is the one that satisfies the stationary condition.</w:t>
      </w:r>
    </w:p>
    <w:p>
      <w:pPr>
        <w:spacing w:after="120" w:line="276"/>
      </w:pPr>
      <w:r>
        <w:rPr>
          <w:rFonts w:ascii="Georgia" w:cs="Georgia" w:eastAsia="Georgia" w:hAnsi="Georgia"/>
          <w:sz w:val="22"/>
          <w:szCs w:val="22"/>
        </w:rPr>
        <w:t xml:space="preserve">The principle extends to fields and to more complicated systems. In Lagrangian mechanics the action is the integral of the Lagrangian. The Euler-Lagrange equations that follow from the stationary condition are the equations of motion. In quantum mechanics the path-integral formulation assigns a phase to every path and sums them. The classical path is the one where the phases reinforce. The stationary-action principle is the classical limit of that sum.</w:t>
      </w:r>
    </w:p>
    <w:p>
      <w:pPr>
        <w:spacing w:after="120" w:line="276"/>
      </w:pPr>
      <w:r>
        <w:rPr>
          <w:rFonts w:ascii="Georgia" w:cs="Georgia" w:eastAsia="Georgia" w:hAnsi="Georgia"/>
          <w:sz w:val="22"/>
          <w:szCs w:val="22"/>
        </w:rPr>
        <w:t xml:space="preserve">The formulation is useful because it makes symmetries transparent. If the Lagrangian does not depend on a coordinate, the corresponding momentum is conserved. Time translation symmetry gives energy conservation. Spatial translation symmetry gives momentum conservation. Rotational symmetry gives angular-momentum conservation. Noether’s theorem connects continuous symmetries to conservation laws. The connection is clearer in the action formulation than in the force formulation.</w:t>
      </w:r>
    </w:p>
    <w:p>
      <w:pPr>
        <w:spacing w:after="120" w:line="276"/>
      </w:pPr>
      <w:r>
        <w:rPr>
          <w:rFonts w:ascii="Georgia" w:cs="Georgia" w:eastAsia="Georgia" w:hAnsi="Georgia"/>
          <w:sz w:val="22"/>
          <w:szCs w:val="22"/>
        </w:rPr>
        <w:t xml:space="preserve">The principle does not replace Newton’s laws. It rewrites them. For many problems the rewrite is the more convenient starting point. For the conceptual structure of physics it shows that the same dynamics can be expressed as local forces or as a global condition on paths. Both are correct. Both are used.</w:t>
      </w:r>
    </w:p>
    <w:p>
      <w:pPr>
        <w:pStyle w:val="Heading2"/>
        <w:pageBreakBefore/>
        <w:spacing w:after="160" w:before="200"/>
        <w:jc w:val="center"/>
      </w:pPr>
      <w:bookmarkStart w:name="ch_The_Arrow_of_Time" w:id="1"/>
      <w:r>
        <w:rPr>
          <w:rFonts w:ascii="Georgia" w:cs="Georgia" w:eastAsia="Georgia" w:hAnsi="Georgia"/>
          <w:b/>
          <w:bCs/>
          <w:color w:val="1F4E79"/>
          <w:sz w:val="28"/>
          <w:szCs w:val="28"/>
        </w:rPr>
        <w:t xml:space="preserve">The Arrow of Time</w:t>
      </w:r>
      <w:bookmarkEnd w:id="1"/>
    </w:p>
    <w:p>
      <w:pPr>
        <w:spacing w:after="120" w:line="276"/>
      </w:pPr>
      <w:r>
        <w:rPr>
          <w:rFonts w:ascii="Georgia" w:cs="Georgia" w:eastAsia="Georgia" w:hAnsi="Georgia"/>
          <w:sz w:val="22"/>
          <w:szCs w:val="22"/>
        </w:rPr>
        <w:t xml:space="preserve">The laws of mechanics are nearly symmetric under the reversal of time. If a set of particle trajectories is allowed, the reversed trajectories are also allowed. A film of two billiard balls colliding looks almost the same run backward. The exception is friction and other dissipative processes, which convert organized motion into heat.</w:t>
      </w:r>
    </w:p>
    <w:p>
      <w:pPr>
        <w:spacing w:after="120" w:line="276"/>
      </w:pPr>
      <w:r>
        <w:rPr>
          <w:rFonts w:ascii="Georgia" w:cs="Georgia" w:eastAsia="Georgia" w:hAnsi="Georgia"/>
          <w:sz w:val="22"/>
          <w:szCs w:val="22"/>
        </w:rPr>
        <w:t xml:space="preserve">Thermodynamics supplies the direction. The second law states that the entropy of an isolated system does not decrease. Entropy is a measure of the number of microscopic arrangements consistent with the macroscopic state. A gas that fills a room has far more arrangements than the same gas confined to one corner. The probability of the gas spontaneously returning to the corner is negligible. The direction of time in everyday experience is the direction of increasing entropy.</w:t>
      </w:r>
    </w:p>
    <w:p>
      <w:pPr>
        <w:spacing w:after="120" w:line="276"/>
      </w:pPr>
      <w:r>
        <w:rPr>
          <w:rFonts w:ascii="Georgia" w:cs="Georgia" w:eastAsia="Georgia" w:hAnsi="Georgia"/>
          <w:sz w:val="22"/>
          <w:szCs w:val="22"/>
        </w:rPr>
        <w:t xml:space="preserve">The universe began in a state of low entropy. The hot, dense early universe was smooth. Gravity later clumped matter into stars and galaxies, increasing the entropy. The low-entropy initial condition is what allows the second law to define a direction. Without it, there would be no preferred direction for the growth of entropy. Why the initial condition was low-entropy is an open question. It is not explained by the second law itself.</w:t>
      </w:r>
    </w:p>
    <w:p>
      <w:pPr>
        <w:spacing w:after="120" w:line="276"/>
      </w:pPr>
      <w:r>
        <w:rPr>
          <w:rFonts w:ascii="Georgia" w:cs="Georgia" w:eastAsia="Georgia" w:hAnsi="Georgia"/>
          <w:sz w:val="22"/>
          <w:szCs w:val="22"/>
        </w:rPr>
        <w:t xml:space="preserve">Memory and records point in the same direction. A memory is a correlation between a present state and a past state. The formation of that correlation increases the entropy of the surroundings. We remember the past and not the future because the past is the direction of lower entropy. The same asymmetry appears in the fact that causes precede effects in ordinary experience. The microscopic laws do not enforce the asymmetry. The boundary condition does.</w:t>
      </w:r>
    </w:p>
    <w:p>
      <w:pPr>
        <w:spacing w:after="120" w:line="276"/>
      </w:pPr>
      <w:r>
        <w:rPr>
          <w:rFonts w:ascii="Georgia" w:cs="Georgia" w:eastAsia="Georgia" w:hAnsi="Georgia"/>
          <w:sz w:val="22"/>
          <w:szCs w:val="22"/>
        </w:rPr>
        <w:t xml:space="preserve">The arrow is not absolute in every sense. In small systems fluctuations can temporarily decrease entropy. The decreases are rare and short-lived. On the scales of everyday objects and of the universe as a whole, the second law holds. The direction of time that we experience is the direction in which entropy increases. That is the content of the thermodynamic arrow. Other arrows—the psychological arrow, the causal arrow—align with it under the low-entropy initial condition. The alignment is observed. The ultimate reason for the initial condition is not yet known.</w:t>
      </w:r>
    </w:p>
    <w:p>
      <w:pPr>
        <w:pStyle w:val="Heading2"/>
        <w:pageBreakBefore/>
        <w:spacing w:after="160" w:before="200"/>
        <w:jc w:val="center"/>
      </w:pPr>
      <w:bookmarkStart w:name="ch_Gravity_as_Spacetime_Geometry" w:id="1"/>
      <w:r>
        <w:rPr>
          <w:rFonts w:ascii="Georgia" w:cs="Georgia" w:eastAsia="Georgia" w:hAnsi="Georgia"/>
          <w:b/>
          <w:bCs/>
          <w:color w:val="1F4E79"/>
          <w:sz w:val="28"/>
          <w:szCs w:val="28"/>
        </w:rPr>
        <w:t xml:space="preserve">Gravity as Spacetime Geometry</w:t>
      </w:r>
      <w:bookmarkEnd w:id="1"/>
    </w:p>
    <w:p>
      <w:pPr>
        <w:spacing w:after="120" w:line="276"/>
      </w:pPr>
      <w:r>
        <w:rPr>
          <w:rFonts w:ascii="Georgia" w:cs="Georgia" w:eastAsia="Georgia" w:hAnsi="Georgia"/>
          <w:sz w:val="22"/>
          <w:szCs w:val="22"/>
        </w:rPr>
        <w:t xml:space="preserve">Newton’s law of gravity works well for most purposes. It treats gravity as a force between masses. Einstein’s general relativity replaces the force with geometry. Mass and energy curve spacetime. Objects in free fall follow the straightest available paths in that curved geometry. Those paths are called geodesics.</w:t>
      </w:r>
    </w:p>
    <w:p>
      <w:pPr>
        <w:spacing w:after="120" w:line="276"/>
      </w:pPr>
      <w:r>
        <w:rPr>
          <w:rFonts w:ascii="Georgia" w:cs="Georgia" w:eastAsia="Georgia" w:hAnsi="Georgia"/>
          <w:sz w:val="22"/>
          <w:szCs w:val="22"/>
        </w:rPr>
        <w:t xml:space="preserve">The equivalence principle is the starting point. In a small enough region, the effects of a uniform gravitational field cannot be distinguished from the effects of acceleration. A person standing in a closed elevator that is accelerating upward feels the same as a person standing at rest in a gravitational field. A person in free fall feels weightless, even near a massive body. The International Space Station is in free fall around Earth. Its occupants are weightless because they and the station are following the same geodesic.</w:t>
      </w:r>
    </w:p>
    <w:p>
      <w:pPr>
        <w:spacing w:after="120" w:line="276"/>
      </w:pPr>
      <w:r>
        <w:rPr>
          <w:rFonts w:ascii="Georgia" w:cs="Georgia" w:eastAsia="Georgia" w:hAnsi="Georgia"/>
          <w:sz w:val="22"/>
          <w:szCs w:val="22"/>
        </w:rPr>
        <w:t xml:space="preserve">What cannot be eliminated by free fall is the difference in the field across a finite distance. That difference is tidal gravity. Two apples dropped side by side fall along slightly converging paths because they are aimed at the center of the Earth. Two apples dropped one above the other separate because the lower one is deeper in the field and accelerates more. The relative acceleration of nearby free-falling objects is the operational signature of spacetime curvature. It is called geodesic deviation. On a flat geometry, parallel paths remain parallel. On a curved geometry, they converge or diverge. The same geometry that produces the tides produces the orbits of planets.</w:t>
      </w:r>
    </w:p>
    <w:p>
      <w:pPr>
        <w:spacing w:after="120" w:line="276"/>
      </w:pPr>
      <w:r>
        <w:rPr>
          <w:rFonts w:ascii="Georgia" w:cs="Georgia" w:eastAsia="Georgia" w:hAnsi="Georgia"/>
          <w:sz w:val="22"/>
          <w:szCs w:val="22"/>
        </w:rPr>
        <w:t xml:space="preserve">The full field equation of general relativity relates the curvature of spacetime to the distribution of energy and momentum. Pressure also contributes. For ordinary matter the pressure term is negligible. Inside a neutron star it is not. The pressure that supports the star against collapse also adds to its gravity. That feedback limits the maximum mass of a neutron star.</w:t>
      </w:r>
    </w:p>
    <w:p>
      <w:pPr>
        <w:spacing w:after="120" w:line="276"/>
      </w:pPr>
      <w:r>
        <w:rPr>
          <w:rFonts w:ascii="Georgia" w:cs="Georgia" w:eastAsia="Georgia" w:hAnsi="Georgia"/>
          <w:sz w:val="22"/>
          <w:szCs w:val="22"/>
        </w:rPr>
        <w:t xml:space="preserve">Light follows the geometry as well. During a solar eclipse the apparent positions of stars near the Sun’s limb are shifted by the amount predicted by the theory. The orbit of Mercury advances by an extra 43 arcseconds per century beyond the Newtonian prediction from the other planets. Clocks run slower deeper in a gravitational field. The effect is measured with atomic clocks on the ground and in orbit. GPS satellites require corrections from both special and general relativity. Without them the system would accumulate errors of kilometers per day.</w:t>
      </w:r>
    </w:p>
    <w:p>
      <w:pPr>
        <w:spacing w:after="120" w:line="276"/>
      </w:pPr>
      <w:r>
        <w:rPr>
          <w:rFonts w:ascii="Georgia" w:cs="Georgia" w:eastAsia="Georgia" w:hAnsi="Georgia"/>
          <w:sz w:val="22"/>
          <w:szCs w:val="22"/>
        </w:rPr>
        <w:t xml:space="preserve">The theory reduces to Newton’s law in the weak-field, low-speed limit. It departs from Newton where fields are strong or speeds are high. The departures have been measured. They match the predictions.</w:t>
      </w:r>
    </w:p>
    <w:p>
      <w:pPr>
        <w:pStyle w:val="Heading2"/>
        <w:pageBreakBefore/>
        <w:spacing w:after="160" w:before="200"/>
        <w:jc w:val="center"/>
      </w:pPr>
      <w:bookmarkStart w:name="ch_Black_Holes_and_Their_Thermodynamics" w:id="1"/>
      <w:r>
        <w:rPr>
          <w:rFonts w:ascii="Georgia" w:cs="Georgia" w:eastAsia="Georgia" w:hAnsi="Georgia"/>
          <w:b/>
          <w:bCs/>
          <w:color w:val="1F4E79"/>
          <w:sz w:val="28"/>
          <w:szCs w:val="28"/>
        </w:rPr>
        <w:t xml:space="preserve">Black Holes and Their Thermodynamics</w:t>
      </w:r>
      <w:bookmarkEnd w:id="1"/>
    </w:p>
    <w:p>
      <w:pPr>
        <w:spacing w:after="120" w:line="276"/>
      </w:pPr>
      <w:r>
        <w:rPr>
          <w:rFonts w:ascii="Georgia" w:cs="Georgia" w:eastAsia="Georgia" w:hAnsi="Georgia"/>
          <w:sz w:val="22"/>
          <w:szCs w:val="22"/>
        </w:rPr>
        <w:t xml:space="preserve">A black hole is a region of spacetime from which no signal can reach distant observers. The boundary is the event horizon. It is not a material surface. It is the set of points beyond which all future-directed paths remain inside. For a non-rotating black hole the radius of the horizon is the Schwarzschild radius, \( R_s = 2GM/c^2 \). For the Sun that radius is about three kilometers. For the Earth it is about nine millimeters. Nothing of ordinary density is compressed that far. Stellar cores that exceed the maximum mass for a neutron star can collapse past that point.</w:t>
      </w:r>
    </w:p>
    <w:p>
      <w:pPr>
        <w:spacing w:after="120" w:line="276"/>
      </w:pPr>
      <w:r>
        <w:rPr>
          <w:rFonts w:ascii="Georgia" w:cs="Georgia" w:eastAsia="Georgia" w:hAnsi="Georgia"/>
          <w:sz w:val="22"/>
          <w:szCs w:val="22"/>
        </w:rPr>
        <w:t xml:space="preserve">Once an object crosses the horizon, the geometry prevents escape. Tidal forces become extreme near a small black hole. They stretch an object along the radial direction and compress it transversely. For a supermassive black hole the horizon is so large that the tidal forces at the horizon itself are mild. The singularity, where curvature becomes infinite according to classical general relativity, lies in the future of any observer who crosses the horizon.</w:t>
      </w:r>
    </w:p>
    <w:p>
      <w:pPr>
        <w:spacing w:after="120" w:line="276"/>
      </w:pPr>
      <w:r>
        <w:rPr>
          <w:rFonts w:ascii="Georgia" w:cs="Georgia" w:eastAsia="Georgia" w:hAnsi="Georgia"/>
          <w:sz w:val="22"/>
          <w:szCs w:val="22"/>
        </w:rPr>
        <w:t xml:space="preserve">Black holes have thermodynamic properties. The area of the event horizon never decreases in classical processes. That behavior is analogous to the second law of thermodynamics. Bekenstein proposed that the entropy of a black hole is proportional to the area of its horizon. Hawking showed that a black hole emits thermal radiation at a temperature inversely proportional to its mass. The temperature for a solar-mass black hole is about \( 6 \times 10^{-8} \) K, far below the temperature of the cosmic microwave background. Smaller black holes are hotter and evaporate faster. The entropy is \( S = A/4 \) in Planck units. Information about what fell in is encoded on the horizon, not in the volume. That result is one of the motivations for holographic ideas in quantum gravity.</w:t>
      </w:r>
    </w:p>
    <w:p>
      <w:pPr>
        <w:spacing w:after="120" w:line="276"/>
      </w:pPr>
      <w:r>
        <w:rPr>
          <w:rFonts w:ascii="Georgia" w:cs="Georgia" w:eastAsia="Georgia" w:hAnsi="Georgia"/>
          <w:sz w:val="22"/>
          <w:szCs w:val="22"/>
        </w:rPr>
        <w:t xml:space="preserve">The classical theory predicts a singularity. Quantum effects are expected to become important near the singularity and possibly near the horizon. No complete theory of quantum gravity yet exists that describes the interior. The exterior geometry, the horizon, the radiation, and the area law are established within the combined framework of general relativity and quantum field theory in curved spacetime. Observations of gravitational waves from merging black holes, of the orbits of stars around the galactic center, and of the shadow of the black hole in M87 match the predictions of the classical theory outside the horizon.</w:t>
      </w:r>
    </w:p>
    <w:p>
      <w:pPr>
        <w:pStyle w:val="Heading2"/>
        <w:pageBreakBefore/>
        <w:spacing w:after="160" w:before="200"/>
        <w:jc w:val="center"/>
      </w:pPr>
      <w:bookmarkStart w:name="ch_Nuclear_Binding_Energy" w:id="1"/>
      <w:r>
        <w:rPr>
          <w:rFonts w:ascii="Georgia" w:cs="Georgia" w:eastAsia="Georgia" w:hAnsi="Georgia"/>
          <w:b/>
          <w:bCs/>
          <w:color w:val="1F4E79"/>
          <w:sz w:val="28"/>
          <w:szCs w:val="28"/>
        </w:rPr>
        <w:t xml:space="preserve">Nuclear Binding Energy</w:t>
      </w:r>
      <w:bookmarkEnd w:id="1"/>
    </w:p>
    <w:p>
      <w:pPr>
        <w:spacing w:after="120" w:line="276"/>
      </w:pPr>
      <w:r>
        <w:rPr>
          <w:rFonts w:ascii="Georgia" w:cs="Georgia" w:eastAsia="Georgia" w:hAnsi="Georgia"/>
          <w:sz w:val="22"/>
          <w:szCs w:val="22"/>
        </w:rPr>
        <w:t xml:space="preserve">The mass of a nucleus is less than the mass of its separated protons and neutrons. The difference is the binding energy. For helium-4 the difference is about 0.75 percent of the mass. That corresponds to about 28 MeV. A chemical bond is a few electron-volts. Nuclear binding is millions of times stronger.</w:t>
      </w:r>
    </w:p>
    <w:p>
      <w:pPr>
        <w:spacing w:after="120" w:line="276"/>
      </w:pPr>
      <w:r>
        <w:rPr>
          <w:rFonts w:ascii="Georgia" w:cs="Georgia" w:eastAsia="Georgia" w:hAnsi="Georgia"/>
          <w:sz w:val="22"/>
          <w:szCs w:val="22"/>
        </w:rPr>
        <w:t xml:space="preserve">When the binding energy per nucleon is plotted against mass number, the curve rises from hydrogen, peaks near iron and nickel at about 8.8 MeV per nucleon, and then declines slowly toward uranium. Light nuclei release energy by fusing toward the peak. Heavy nuclei release energy by fission toward the peak. Iron sits at the top. A star that has built an iron core has no further nuclear source of energy.</w:t>
      </w:r>
    </w:p>
    <w:p>
      <w:pPr>
        <w:spacing w:after="120" w:line="276"/>
      </w:pPr>
      <w:r>
        <w:rPr>
          <w:rFonts w:ascii="Georgia" w:cs="Georgia" w:eastAsia="Georgia" w:hAnsi="Georgia"/>
          <w:sz w:val="22"/>
          <w:szCs w:val="22"/>
        </w:rPr>
        <w:t xml:space="preserve">The shape of the curve follows from the competition between the strong force and the electromagnetic force. The strong force is short-range. A nucleon in the interior of a large nucleus is bound to all its neighbors. A nucleon on the surface is bound to fewer. Small nuclei are mostly surface. Adding nucleons helps. The electromagnetic repulsion between protons is long-range. It grows faster with the number of protons. In large nuclei the repulsion begins to win. Extra neutrons add strong-force binding without adding charge. Beyond lead and bismuth no stable combination exists.</w:t>
      </w:r>
    </w:p>
    <w:p>
      <w:pPr>
        <w:spacing w:after="120" w:line="276"/>
      </w:pPr>
      <w:r>
        <w:rPr>
          <w:rFonts w:ascii="Georgia" w:cs="Georgia" w:eastAsia="Georgia" w:hAnsi="Georgia"/>
          <w:sz w:val="22"/>
          <w:szCs w:val="22"/>
        </w:rPr>
        <w:t xml:space="preserve">Fusion in the Sun requires protons to approach within the range of the strong force. At the temperature of the solar core the typical kinetic energy is far below the Coulomb barrier. Fusion occurs by quantum tunneling. The probability is low. A given proton in the core waits billions of years before it fuses. The Sun’s power density is only a few hundred watts per cubic meter. It shines because it is large and well insulated, not because the reactions are rapid.</w:t>
      </w:r>
    </w:p>
    <w:p>
      <w:pPr>
        <w:spacing w:after="120" w:line="276"/>
      </w:pPr>
      <w:r>
        <w:rPr>
          <w:rFonts w:ascii="Georgia" w:cs="Georgia" w:eastAsia="Georgia" w:hAnsi="Georgia"/>
          <w:sz w:val="22"/>
          <w:szCs w:val="22"/>
        </w:rPr>
        <w:t xml:space="preserve">Fission of a heavy nucleus such as uranium-235, triggered by a neutron, releases about 200 MeV and two or three additional neutrons. If, on average, one of those neutrons causes another fission, the reaction is sustained. A small fraction of the neutrons are delayed by the decay of fission products. That delay allows a reactor to be controlled. In a bomb the multiplication is rapid and uncontrolled. Natural reactors operated at Oklo in Gabon about two billion years ago, when the uranium-235 abundance was higher and groundwater moderated the neutrons.</w:t>
      </w:r>
    </w:p>
    <w:p>
      <w:pPr>
        <w:spacing w:after="120" w:line="276"/>
      </w:pPr>
      <w:r>
        <w:rPr>
          <w:rFonts w:ascii="Georgia" w:cs="Georgia" w:eastAsia="Georgia" w:hAnsi="Georgia"/>
          <w:sz w:val="22"/>
          <w:szCs w:val="22"/>
        </w:rPr>
        <w:t xml:space="preserve">Radioactive decay follows an exponential law. After one half-life half the nuclei remain. Carbon-14 has a half-life of about 5,730 years and is used to date organic material up to about 50,000 years. Uranium-238 has a half-life of about 4.5 billion years and is used to date the solar system. The range of half-lives is explained by tunneling through the nuclear barrier. A small change in the barrier height or width changes the lifetime by many orders of magnitude.</w:t>
      </w:r>
    </w:p>
    <w:p>
      <w:pPr>
        <w:pStyle w:val="Heading2"/>
        <w:pageBreakBefore/>
        <w:spacing w:after="160" w:before="200"/>
        <w:jc w:val="center"/>
      </w:pPr>
      <w:bookmarkStart w:name="ch_Neutrinos" w:id="1"/>
      <w:r>
        <w:rPr>
          <w:rFonts w:ascii="Georgia" w:cs="Georgia" w:eastAsia="Georgia" w:hAnsi="Georgia"/>
          <w:b/>
          <w:bCs/>
          <w:color w:val="1F4E79"/>
          <w:sz w:val="28"/>
          <w:szCs w:val="28"/>
        </w:rPr>
        <w:t xml:space="preserve">Neutrinos</w:t>
      </w:r>
      <w:bookmarkEnd w:id="1"/>
    </w:p>
    <w:p>
      <w:pPr>
        <w:spacing w:after="120" w:line="276"/>
      </w:pPr>
      <w:r>
        <w:rPr>
          <w:rFonts w:ascii="Georgia" w:cs="Georgia" w:eastAsia="Georgia" w:hAnsi="Georgia"/>
          <w:sz w:val="22"/>
          <w:szCs w:val="22"/>
        </w:rPr>
        <w:t xml:space="preserve">In beta decay the energy of the emitted electron is not fixed. It forms a continuous spectrum. If the nucleus simply emitted an electron, energy and momentum would not be conserved. Wolfgang Pauli proposed in 1930 that a light, neutral particle carries away the missing energy and momentum. Enrico Fermi named it the neutrino and built a theory of beta decay around it. The particle was detected in 1956 by Cowan and Reines using a reactor as the source.</w:t>
      </w:r>
    </w:p>
    <w:p>
      <w:pPr>
        <w:spacing w:after="120" w:line="276"/>
      </w:pPr>
      <w:r>
        <w:rPr>
          <w:rFonts w:ascii="Georgia" w:cs="Georgia" w:eastAsia="Georgia" w:hAnsi="Georgia"/>
          <w:sz w:val="22"/>
          <w:szCs w:val="22"/>
        </w:rPr>
        <w:t xml:space="preserve">Neutrinos interact only through the weak force and gravity. A typical solar neutrino can pass through a light-year of lead with a substantial probability of no interaction. About 65 billion solar neutrinos pass through each square centimeter of the Earth every second. Over a human lifetime only a few interact with atoms in the body.</w:t>
      </w:r>
    </w:p>
    <w:p>
      <w:pPr>
        <w:spacing w:after="120" w:line="276"/>
      </w:pPr>
      <w:r>
        <w:rPr>
          <w:rFonts w:ascii="Georgia" w:cs="Georgia" w:eastAsia="Georgia" w:hAnsi="Georgia"/>
          <w:sz w:val="22"/>
          <w:szCs w:val="22"/>
        </w:rPr>
        <w:t xml:space="preserve">There are three flavors: electron, muon, and tau. They have small but nonzero masses. The mass eigenstates are mixtures of the flavor eigenstates. A neutrino produced as one flavor can be detected as another after traveling a distance. This is neutrino oscillation. It was confirmed by experiments with solar neutrinos, atmospheric neutrinos, and reactor neutrinos. The oscillation data determine the mass-squared differences and the mixing angles. The absolute mass scale is not yet known. It is below about 0.1 eV.</w:t>
      </w:r>
    </w:p>
    <w:p>
      <w:pPr>
        <w:spacing w:after="120" w:line="276"/>
      </w:pPr>
      <w:r>
        <w:rPr>
          <w:rFonts w:ascii="Georgia" w:cs="Georgia" w:eastAsia="Georgia" w:hAnsi="Georgia"/>
          <w:sz w:val="22"/>
          <w:szCs w:val="22"/>
        </w:rPr>
        <w:t xml:space="preserve">Neutrinos are produced in the Sun by the fusion reactions, in supernovae, in the atmosphere by cosmic-ray interactions, in reactors, and in the early universe. They carry information from regions that light cannot leave. The detection of neutrinos from supernova 1987A confirmed that the core collapse releases most of its energy in neutrinos. Neutrino telescopes now observe high-energy neutrinos from distant sources.</w:t>
      </w:r>
    </w:p>
    <w:p>
      <w:pPr>
        <w:spacing w:after="120" w:line="276"/>
      </w:pPr>
      <w:r>
        <w:rPr>
          <w:rFonts w:ascii="Georgia" w:cs="Georgia" w:eastAsia="Georgia" w:hAnsi="Georgia"/>
          <w:sz w:val="22"/>
          <w:szCs w:val="22"/>
        </w:rPr>
        <w:t xml:space="preserve">The existence of three light neutrino species was established by the width of the Z boson. The Standard Model accommodates the oscillations by giving the neutrinos small masses, either as Dirac particles or as Majorana particles. Which possibility is realized is not yet known. The neutrinos are the lightest known massive particles. They are also the most numerous, after the photons of the cosmic microwave background.</w:t>
      </w:r>
    </w:p>
    <w:p>
      <w:pPr>
        <w:pStyle w:val="Heading2"/>
        <w:pageBreakBefore/>
        <w:spacing w:after="160" w:before="200"/>
        <w:jc w:val="center"/>
      </w:pPr>
      <w:bookmarkStart w:name="ch_Chaos" w:id="1"/>
      <w:r>
        <w:rPr>
          <w:rFonts w:ascii="Georgia" w:cs="Georgia" w:eastAsia="Georgia" w:hAnsi="Georgia"/>
          <w:b/>
          <w:bCs/>
          <w:color w:val="1F4E79"/>
          <w:sz w:val="28"/>
          <w:szCs w:val="28"/>
        </w:rPr>
        <w:t xml:space="preserve">Chaos</w:t>
      </w:r>
      <w:bookmarkEnd w:id="1"/>
    </w:p>
    <w:p>
      <w:pPr>
        <w:spacing w:after="120" w:line="276"/>
      </w:pPr>
      <w:r>
        <w:rPr>
          <w:rFonts w:ascii="Georgia" w:cs="Georgia" w:eastAsia="Georgia" w:hAnsi="Georgia"/>
          <w:sz w:val="22"/>
          <w:szCs w:val="22"/>
        </w:rPr>
        <w:t xml:space="preserve">A system can be deterministic and still be unpredictable in practice. Deterministic means that the future state is fixed by the present state and the laws. Unpredictable means that a small uncertainty in the present state grows so rapidly that the future cannot be calculated usefully beyond a limited time.</w:t>
      </w:r>
    </w:p>
    <w:p>
      <w:pPr>
        <w:spacing w:after="120" w:line="276"/>
      </w:pPr>
      <w:r>
        <w:rPr>
          <w:rFonts w:ascii="Georgia" w:cs="Georgia" w:eastAsia="Georgia" w:hAnsi="Georgia"/>
          <w:sz w:val="22"/>
          <w:szCs w:val="22"/>
        </w:rPr>
        <w:t xml:space="preserve">The classic example is the logistic map, \( x_{n+1} = r x_n (1 - x_n) \). For some values of the parameter \( r \) the sequence is periodic. For others it is chaotic. Nearby starting points diverge exponentially. The rate of divergence is measured by the Lyapunov exponent. When the exponent is positive, the system is chaotic.</w:t>
      </w:r>
    </w:p>
    <w:p>
      <w:pPr>
        <w:spacing w:after="120" w:line="276"/>
      </w:pPr>
      <w:r>
        <w:rPr>
          <w:rFonts w:ascii="Georgia" w:cs="Georgia" w:eastAsia="Georgia" w:hAnsi="Georgia"/>
          <w:sz w:val="22"/>
          <w:szCs w:val="22"/>
        </w:rPr>
        <w:t xml:space="preserve">The same behavior appears in continuous systems. Edward Lorenz studied a simplified model of atmospheric convection. The equations are deterministic. The solutions are sensitive to initial conditions. Two trajectories that begin close together separate until they bear no useful relation. The atmosphere is such a system. Weather forecasts lose skill after about two weeks because the initial uncertainties, however small, grow to the size of the weather itself. Climate, which is the statistics of the weather, remains predictable on longer scales.</w:t>
      </w:r>
    </w:p>
    <w:p>
      <w:pPr>
        <w:spacing w:after="120" w:line="276"/>
      </w:pPr>
      <w:r>
        <w:rPr>
          <w:rFonts w:ascii="Georgia" w:cs="Georgia" w:eastAsia="Georgia" w:hAnsi="Georgia"/>
          <w:sz w:val="22"/>
          <w:szCs w:val="22"/>
        </w:rPr>
        <w:t xml:space="preserve">Chaos is not randomness. The trajectory is unique. It is confined to a strange attractor of lower dimension than the full phase space. The attractor has structure. The structure is fractal. The motion on the attractor is aperiodic. Small changes in parameters can move the system from periodic to chaotic behavior through a sequence of period doublings. The ratios of the parameter intervals approach a universal constant.</w:t>
      </w:r>
    </w:p>
    <w:p>
      <w:pPr>
        <w:spacing w:after="120" w:line="276"/>
      </w:pPr>
      <w:r>
        <w:rPr>
          <w:rFonts w:ascii="Georgia" w:cs="Georgia" w:eastAsia="Georgia" w:hAnsi="Georgia"/>
          <w:sz w:val="22"/>
          <w:szCs w:val="22"/>
        </w:rPr>
        <w:t xml:space="preserve">Most real systems are neither purely regular nor purely chaotic. The solar system is stable on human timescales and chaotic on timescales of tens of millions of years for the inner planets. Turbulence in fluids is chaotic. The heart and the brain show both regular and chaotic dynamics. The existence of chaos shows that exact laws do not guarantee practical predictability. The distinction is quantitative. It depends on the Lyapunov time and on the precision of the initial data.</w:t>
      </w:r>
    </w:p>
    <w:p>
      <w:pPr>
        <w:pStyle w:val="Heading2"/>
        <w:pageBreakBefore/>
        <w:spacing w:after="160" w:before="200"/>
        <w:jc w:val="center"/>
      </w:pPr>
      <w:bookmarkStart w:name="ch_The_Vacuum" w:id="1"/>
      <w:r>
        <w:rPr>
          <w:rFonts w:ascii="Georgia" w:cs="Georgia" w:eastAsia="Georgia" w:hAnsi="Georgia"/>
          <w:b/>
          <w:bCs/>
          <w:color w:val="1F4E79"/>
          <w:sz w:val="28"/>
          <w:szCs w:val="28"/>
        </w:rPr>
        <w:t xml:space="preserve">The Vacuum</w:t>
      </w:r>
      <w:bookmarkEnd w:id="1"/>
    </w:p>
    <w:p>
      <w:pPr>
        <w:spacing w:after="120" w:line="276"/>
      </w:pPr>
      <w:r>
        <w:rPr>
          <w:rFonts w:ascii="Georgia" w:cs="Georgia" w:eastAsia="Georgia" w:hAnsi="Georgia"/>
          <w:sz w:val="22"/>
          <w:szCs w:val="22"/>
        </w:rPr>
        <w:t xml:space="preserve">Empty space is not empty. Quantum field theory assigns a zero-point energy to every mode of every field. The energy of a harmonic oscillator in its ground state is \( \frac{1}{2} \hbar \omega \). Summing over all modes gives a formally infinite vacuum energy. A cutoff at the Planck scale produces a density many orders of magnitude larger than the observed cosmological constant.</w:t>
      </w:r>
    </w:p>
    <w:p>
      <w:pPr>
        <w:spacing w:after="120" w:line="276"/>
      </w:pPr>
      <w:r>
        <w:rPr>
          <w:rFonts w:ascii="Georgia" w:cs="Georgia" w:eastAsia="Georgia" w:hAnsi="Georgia"/>
          <w:sz w:val="22"/>
          <w:szCs w:val="22"/>
        </w:rPr>
        <w:t xml:space="preserve">The Casimir effect demonstrates that the vacuum energy has measurable consequences. Two uncharged conducting plates attract each other. The attraction arises because the plates restrict the allowed modes of the electromagnetic field between them. The zero-point energy between the plates is lower than outside. The force has been measured and matches the calculation. The effect is real. The absolute energy of the vacuum is not measured by the Casimir force. Only the difference is.</w:t>
      </w:r>
    </w:p>
    <w:p>
      <w:pPr>
        <w:spacing w:after="120" w:line="276"/>
      </w:pPr>
      <w:r>
        <w:rPr>
          <w:rFonts w:ascii="Georgia" w:cs="Georgia" w:eastAsia="Georgia" w:hAnsi="Georgia"/>
          <w:sz w:val="22"/>
          <w:szCs w:val="22"/>
        </w:rPr>
        <w:t xml:space="preserve">The observed vacuum energy density, inferred from the acceleration of the expansion, is about \( 10^{-9} \) joules per cubic meter. The naive quantum-field estimate is larger by a factor of order \( 10^{120} \). The discrepancy is the cosmological-constant problem. No accepted solution exists. Supersymmetry would cancel the contributions of bosons and fermions, but supersymmetry, if it exists, is broken at a scale far above the observed vacuum energy. Anthropic selection in a multiverse is one proposed resolution. It is not established.</w:t>
      </w:r>
    </w:p>
    <w:p>
      <w:pPr>
        <w:spacing w:after="120" w:line="276"/>
      </w:pPr>
      <w:r>
        <w:rPr>
          <w:rFonts w:ascii="Georgia" w:cs="Georgia" w:eastAsia="Georgia" w:hAnsi="Georgia"/>
          <w:sz w:val="22"/>
          <w:szCs w:val="22"/>
        </w:rPr>
        <w:t xml:space="preserve">The vacuum also fluctuates. Virtual particle pairs appear and disappear. They contribute to the Lamb shift, to the anomalous magnetic moment of the electron, and to the running of coupling constants. Those effects are calculated and measured to high precision. The vacuum is therefore both the source of the most precise predictions in physics and the source of the largest discrepancy between theory and observation. The two facts coexist. The resolution is not yet known.</w:t>
      </w:r>
    </w:p>
    <w:p>
      <w:pPr>
        <w:pStyle w:val="Heading2"/>
        <w:pageBreakBefore/>
        <w:spacing w:after="160" w:before="200"/>
        <w:jc w:val="center"/>
      </w:pPr>
      <w:bookmarkStart w:name="ch_Semiconductors" w:id="1"/>
      <w:r>
        <w:rPr>
          <w:rFonts w:ascii="Georgia" w:cs="Georgia" w:eastAsia="Georgia" w:hAnsi="Georgia"/>
          <w:b/>
          <w:bCs/>
          <w:color w:val="1F4E79"/>
          <w:sz w:val="28"/>
          <w:szCs w:val="28"/>
        </w:rPr>
        <w:t xml:space="preserve">Semiconductors</w:t>
      </w:r>
      <w:bookmarkEnd w:id="1"/>
    </w:p>
    <w:p>
      <w:pPr>
        <w:spacing w:after="120" w:line="276"/>
      </w:pPr>
      <w:r>
        <w:rPr>
          <w:rFonts w:ascii="Georgia" w:cs="Georgia" w:eastAsia="Georgia" w:hAnsi="Georgia"/>
          <w:sz w:val="22"/>
          <w:szCs w:val="22"/>
        </w:rPr>
        <w:t xml:space="preserve">A semiconductor is a material whose electrical conductivity lies between that of a conductor and an insulator and can be controlled. Silicon is the most common. In a pure crystal the valence band is full and the conduction band is empty. The energy gap between them is about 1.1 electron-volts. At room temperature a few electrons have enough thermal energy to cross the gap. The conductivity is low but not zero.</w:t>
      </w:r>
    </w:p>
    <w:p>
      <w:pPr>
        <w:spacing w:after="120" w:line="276"/>
      </w:pPr>
      <w:r>
        <w:rPr>
          <w:rFonts w:ascii="Georgia" w:cs="Georgia" w:eastAsia="Georgia" w:hAnsi="Georgia"/>
          <w:sz w:val="22"/>
          <w:szCs w:val="22"/>
        </w:rPr>
        <w:t xml:space="preserve">Doping changes the conductivity by many orders of magnitude. Adding a small fraction of phosphorus or arsenic introduces extra electrons. The material is n-type. Adding boron introduces holes—missing electrons that behave as positive carriers. The material is p-type. A junction between p-type and n-type material forms a diode. Current flows easily in one direction and is blocked in the other. The junction also separates charge and produces a voltage when light falls on it. That is the basis of a solar cell.</w:t>
      </w:r>
    </w:p>
    <w:p>
      <w:pPr>
        <w:spacing w:after="120" w:line="276"/>
      </w:pPr>
      <w:r>
        <w:rPr>
          <w:rFonts w:ascii="Georgia" w:cs="Georgia" w:eastAsia="Georgia" w:hAnsi="Georgia"/>
          <w:sz w:val="22"/>
          <w:szCs w:val="22"/>
        </w:rPr>
        <w:t xml:space="preserve">A transistor uses a small current or voltage to control a larger current. In a bipolar transistor a small base current controls a larger collector current. In a field-effect transistor a voltage on the gate controls the current between source and drain. Both act as switches and as amplifiers. A modern integrated circuit contains billions of transistors on a single chip. The transistors are formed by doping selected regions of a silicon wafer and depositing insulating and conducting layers. The minimum feature size is now a few nanometers.</w:t>
      </w:r>
    </w:p>
    <w:p>
      <w:pPr>
        <w:spacing w:after="120" w:line="276"/>
      </w:pPr>
      <w:r>
        <w:rPr>
          <w:rFonts w:ascii="Georgia" w:cs="Georgia" w:eastAsia="Georgia" w:hAnsi="Georgia"/>
          <w:sz w:val="22"/>
          <w:szCs w:val="22"/>
        </w:rPr>
        <w:t xml:space="preserve">The same quantum mechanics that explains the band gap explains the operation of the devices. Electrons in the crystal occupy energy bands. The exclusion principle prevents them from all occupying the lowest states. The gap, the doping, and the junctions are applications of those rules. The technology that processes information is built from the same physics that describes the atom.</w:t>
      </w:r>
    </w:p>
    <w:p>
      <w:pPr>
        <w:pStyle w:val="Heading2"/>
        <w:pageBreakBefore/>
        <w:spacing w:after="160" w:before="200"/>
        <w:jc w:val="center"/>
      </w:pPr>
      <w:bookmarkStart w:name="ch_Quantum_Biology" w:id="1"/>
      <w:r>
        <w:rPr>
          <w:rFonts w:ascii="Georgia" w:cs="Georgia" w:eastAsia="Georgia" w:hAnsi="Georgia"/>
          <w:b/>
          <w:bCs/>
          <w:color w:val="1F4E79"/>
          <w:sz w:val="28"/>
          <w:szCs w:val="28"/>
        </w:rPr>
        <w:t xml:space="preserve">Quantum Biology</w:t>
      </w:r>
      <w:bookmarkEnd w:id="1"/>
    </w:p>
    <w:p>
      <w:pPr>
        <w:spacing w:after="120" w:line="276"/>
      </w:pPr>
      <w:r>
        <w:rPr>
          <w:rFonts w:ascii="Georgia" w:cs="Georgia" w:eastAsia="Georgia" w:hAnsi="Georgia"/>
          <w:sz w:val="22"/>
          <w:szCs w:val="22"/>
        </w:rPr>
        <w:t xml:space="preserve">Most biological processes are well described by classical chemistry. A few involve quantum effects that cannot be ignored.</w:t>
      </w:r>
    </w:p>
    <w:p>
      <w:pPr>
        <w:spacing w:after="120" w:line="276"/>
      </w:pPr>
      <w:r>
        <w:rPr>
          <w:rFonts w:ascii="Georgia" w:cs="Georgia" w:eastAsia="Georgia" w:hAnsi="Georgia"/>
          <w:sz w:val="22"/>
          <w:szCs w:val="22"/>
        </w:rPr>
        <w:t xml:space="preserve">Enzyme catalysis sometimes uses tunneling. In hydrogen-transfer reactions the proton or hydrogen atom can pass through the energy barrier rather than over it. The rate is higher than a classical calculation predicts. Kinetic isotope effects—the change in rate when hydrogen is replaced by deuterium—are larger than expected from mass alone and are consistent with tunneling. The effect is temperature-dependent in ways that match quantum models.</w:t>
      </w:r>
    </w:p>
    <w:p>
      <w:pPr>
        <w:spacing w:after="120" w:line="276"/>
      </w:pPr>
      <w:r>
        <w:rPr>
          <w:rFonts w:ascii="Georgia" w:cs="Georgia" w:eastAsia="Georgia" w:hAnsi="Georgia"/>
          <w:sz w:val="22"/>
          <w:szCs w:val="22"/>
        </w:rPr>
        <w:t xml:space="preserve">Photosynthetic light-harvesting complexes transfer energy from antenna pigments to the reaction center with high efficiency. Spectroscopic measurements show coherent oscillations in the energy transfer. The coherence persists for hundreds of femtoseconds at physiological temperatures. Whether the coherence improves the efficiency under natural conditions or is a side effect of the structure is still under study. The observation is established. The functional importance is not fully settled.</w:t>
      </w:r>
    </w:p>
    <w:p>
      <w:pPr>
        <w:spacing w:after="120" w:line="276"/>
      </w:pPr>
      <w:r>
        <w:rPr>
          <w:rFonts w:ascii="Georgia" w:cs="Georgia" w:eastAsia="Georgia" w:hAnsi="Georgia"/>
          <w:sz w:val="22"/>
          <w:szCs w:val="22"/>
        </w:rPr>
        <w:t xml:space="preserve">Avian magnetoreception is another candidate. Some migratory birds orient using the Earth’s magnetic field. One proposed mechanism is a radical-pair reaction in cryptochrome proteins in the eye. The yield of the reaction depends on the orientation of the radical pair relative to the magnetic field because of the interplay of electron spins. The mechanism is plausible and consistent with behavioral experiments. Direct proof that it is the sensor used by the bird is still incomplete.</w:t>
      </w:r>
    </w:p>
    <w:p>
      <w:pPr>
        <w:spacing w:after="120" w:line="276"/>
      </w:pPr>
      <w:r>
        <w:rPr>
          <w:rFonts w:ascii="Georgia" w:cs="Georgia" w:eastAsia="Georgia" w:hAnsi="Georgia"/>
          <w:sz w:val="22"/>
          <w:szCs w:val="22"/>
        </w:rPr>
        <w:t xml:space="preserve">Quantum effects in biology are real where they have been measured. They do not require that the organism maintain macroscopic coherence. They occur in specific reactions where the energy barriers, the timescales, and the isolation from the environment allow them. The majority of cellular chemistry remains classical. The exceptions show that evolution can use quantum mechanics when it is available.</w:t>
      </w:r>
    </w:p>
    <w:p>
      <w:pPr>
        <w:pStyle w:val="Heading2"/>
        <w:pageBreakBefore/>
        <w:spacing w:after="160" w:before="200"/>
        <w:jc w:val="center"/>
      </w:pPr>
      <w:bookmarkStart w:name="ch_Endosymbiosis_and_Multicellularity" w:id="1"/>
      <w:r>
        <w:rPr>
          <w:rFonts w:ascii="Georgia" w:cs="Georgia" w:eastAsia="Georgia" w:hAnsi="Georgia"/>
          <w:b/>
          <w:bCs/>
          <w:color w:val="1F4E79"/>
          <w:sz w:val="28"/>
          <w:szCs w:val="28"/>
        </w:rPr>
        <w:t xml:space="preserve">Endosymbiosis and Multicellularity</w:t>
      </w:r>
      <w:bookmarkEnd w:id="1"/>
    </w:p>
    <w:p>
      <w:pPr>
        <w:spacing w:after="120" w:line="276"/>
      </w:pPr>
      <w:r>
        <w:rPr>
          <w:rFonts w:ascii="Georgia" w:cs="Georgia" w:eastAsia="Georgia" w:hAnsi="Georgia"/>
          <w:sz w:val="22"/>
          <w:szCs w:val="22"/>
        </w:rPr>
        <w:t xml:space="preserve">Eukaryotic cells contain mitochondria. Plant cells also contain chloroplasts. Both organelles have their own DNA, their own ribosomes, and double membranes. The DNA is circular, like bacterial DNA. The sequences show that mitochondria are related to alphaproteobacteria and chloroplasts to cyanobacteria. The organelles were once free-living bacteria that became permanent residents of host cells. The process is endosymbiosis.</w:t>
      </w:r>
    </w:p>
    <w:p>
      <w:pPr>
        <w:spacing w:after="120" w:line="276"/>
      </w:pPr>
      <w:r>
        <w:rPr>
          <w:rFonts w:ascii="Georgia" w:cs="Georgia" w:eastAsia="Georgia" w:hAnsi="Georgia"/>
          <w:sz w:val="22"/>
          <w:szCs w:val="22"/>
        </w:rPr>
        <w:t xml:space="preserve">The host gained the ability to produce ATP by oxidative phosphorylation or to fix carbon by photosynthesis. The endosymbiont gained a stable environment and a supply of nutrients. Over time most of the endosymbiont’s genes were transferred to the host nucleus. The organelles retained a reduced genome that encodes some of their own proteins. The arrangement is stable. It occurred once for mitochondria, early in eukaryotic history, and once for the primary chloroplast, in the ancestor of the Archaeplastida. Secondary endosymbioses, in which a eukaryotic cell engulfed another eukaryote that already had a chloroplast, occurred several times and produced the chloroplasts of other algal groups.</w:t>
      </w:r>
    </w:p>
    <w:p>
      <w:pPr>
        <w:spacing w:after="120" w:line="276"/>
      </w:pPr>
      <w:r>
        <w:rPr>
          <w:rFonts w:ascii="Georgia" w:cs="Georgia" w:eastAsia="Georgia" w:hAnsi="Georgia"/>
          <w:sz w:val="22"/>
          <w:szCs w:val="22"/>
        </w:rPr>
        <w:t xml:space="preserve">Multicellularity evolved independently many times. Animals, plants, fungi, and several groups of algae and bacteria all contain multicellular species. The transition requires cells to adhere, to communicate, and to differentiate. In animals the extracellular matrix and cell-adhesion molecules hold cells together. Signaling pathways control division and specialization. Programmed cell death removes cells that are no longer needed. The genetic toolkit for these functions existed in unicellular ancestors and was co-opted. The Cambrian radiation, about 540 million years ago, produced most of the major animal body plans in a geologically short interval. The causes are debated. They include rising oxygen, ecological interactions, and the evolution of developmental gene networks. The fossil record shows the outcome. The precise triggers remain under study.</w:t>
      </w:r>
    </w:p>
    <w:p>
      <w:pPr>
        <w:pStyle w:val="Heading2"/>
        <w:pageBreakBefore/>
        <w:spacing w:after="160" w:before="200"/>
        <w:jc w:val="center"/>
      </w:pPr>
      <w:bookmarkStart w:name="ch_No_Cloning_and_Quantum_Information" w:id="1"/>
      <w:r>
        <w:rPr>
          <w:rFonts w:ascii="Georgia" w:cs="Georgia" w:eastAsia="Georgia" w:hAnsi="Georgia"/>
          <w:b/>
          <w:bCs/>
          <w:color w:val="1F4E79"/>
          <w:sz w:val="28"/>
          <w:szCs w:val="28"/>
        </w:rPr>
        <w:t xml:space="preserve">No-Cloning and Quantum Information</w:t>
      </w:r>
      <w:bookmarkEnd w:id="1"/>
    </w:p>
    <w:p>
      <w:pPr>
        <w:spacing w:after="120" w:line="276"/>
      </w:pPr>
      <w:r>
        <w:rPr>
          <w:rFonts w:ascii="Georgia" w:cs="Georgia" w:eastAsia="Georgia" w:hAnsi="Georgia"/>
          <w:sz w:val="22"/>
          <w:szCs w:val="22"/>
        </w:rPr>
        <w:t xml:space="preserve">An unknown quantum state cannot be copied. Suppose a machine takes a system in an arbitrary state and produces two systems in that same state, while leaving the original unchanged. The linearity of quantum mechanics forbids it. If the machine works for two orthogonal states, it fails for their superposition. The proof is short. It is called the no-cloning theorem.</w:t>
      </w:r>
    </w:p>
    <w:p>
      <w:pPr>
        <w:spacing w:after="120" w:line="276"/>
      </w:pPr>
      <w:r>
        <w:rPr>
          <w:rFonts w:ascii="Georgia" w:cs="Georgia" w:eastAsia="Georgia" w:hAnsi="Georgia"/>
          <w:sz w:val="22"/>
          <w:szCs w:val="22"/>
        </w:rPr>
        <w:t xml:space="preserve">The theorem has practical consequences. It prevents the use of quantum states as ordinary classical bits that can be duplicated and checked. It is the reason quantum key distribution can detect eavesdropping. Any attempt to measure or copy the quantum signals disturbs them in a way that the legitimate parties can observe. It also limits what a quantum computer can do with an unknown state. The state can be teleported if the original is destroyed, but it cannot be cloned.</w:t>
      </w:r>
    </w:p>
    <w:p>
      <w:pPr>
        <w:spacing w:after="120" w:line="276"/>
      </w:pPr>
      <w:r>
        <w:rPr>
          <w:rFonts w:ascii="Georgia" w:cs="Georgia" w:eastAsia="Georgia" w:hAnsi="Georgia"/>
          <w:sz w:val="22"/>
          <w:szCs w:val="22"/>
        </w:rPr>
        <w:t xml:space="preserve">Quantum information is carried by qubits. A qubit can be in a superposition of two states. Two qubits can be entangled. The joint state cannot be written as a product of individual states. Measurement of one qubit instantly correlates with the measurement of the other, regardless of distance. The correlation does not allow faster-than-light signaling. The outcomes are random. Only when the results are compared does the correlation appear. Entanglement is a resource for computation and for communication. It is also the feature that makes the measurement problem sharp. The linear evolution produces superpositions. The observed world contains definite outcomes. How the transition occurs is not settled by the formalism.</w:t>
      </w:r>
    </w:p>
    <w:p>
      <w:pPr>
        <w:spacing w:after="120" w:line="276"/>
      </w:pPr>
      <w:r>
        <w:rPr>
          <w:rFonts w:ascii="Georgia" w:cs="Georgia" w:eastAsia="Georgia" w:hAnsi="Georgia"/>
          <w:sz w:val="22"/>
          <w:szCs w:val="22"/>
        </w:rPr>
        <w:t xml:space="preserve">The no-cloning theorem, entanglement, and the limits on signaling are established. They follow from the linearity and the tensor-product structure of quantum mechanics. They constrain every interpretation and every proposed application.</w:t>
      </w:r>
    </w:p>
    <w:p>
      <w:pPr>
        <w:pStyle w:val="Heading2"/>
        <w:pageBreakBefore/>
        <w:spacing w:after="160" w:before="200"/>
        <w:jc w:val="center"/>
      </w:pPr>
      <w:bookmarkStart w:name="ch_Bell_s_Theorem_and_the_Experiments" w:id="1"/>
      <w:r>
        <w:rPr>
          <w:rFonts w:ascii="Georgia" w:cs="Georgia" w:eastAsia="Georgia" w:hAnsi="Georgia"/>
          <w:b/>
          <w:bCs/>
          <w:color w:val="1F4E79"/>
          <w:sz w:val="28"/>
          <w:szCs w:val="28"/>
        </w:rPr>
        <w:t xml:space="preserve">Bell’s Theorem and the Experiments</w:t>
      </w:r>
      <w:bookmarkEnd w:id="1"/>
    </w:p>
    <w:p>
      <w:pPr>
        <w:spacing w:after="120" w:line="276"/>
      </w:pPr>
      <w:r>
        <w:rPr>
          <w:rFonts w:ascii="Georgia" w:cs="Georgia" w:eastAsia="Georgia" w:hAnsi="Georgia"/>
          <w:sz w:val="22"/>
          <w:szCs w:val="22"/>
        </w:rPr>
        <w:t xml:space="preserve">In 1935 Einstein, Podolsky, and Rosen argued that quantum mechanics is incomplete. They considered two particles that have interacted and then separated. A measurement on one instantly determines the result of a corresponding measurement on the other. If the particles have definite properties all along, the correlation is ordinary. If they do not, the theory appears to require a nonlocal influence. Einstein called the second possibility spooky.</w:t>
      </w:r>
    </w:p>
    <w:p>
      <w:pPr>
        <w:spacing w:after="120" w:line="276"/>
      </w:pPr>
      <w:r>
        <w:rPr>
          <w:rFonts w:ascii="Georgia" w:cs="Georgia" w:eastAsia="Georgia" w:hAnsi="Georgia"/>
          <w:sz w:val="22"/>
          <w:szCs w:val="22"/>
        </w:rPr>
        <w:t xml:space="preserve">John Bell showed in 1964 that the two pictures are not equivalent. Any theory in which the outcomes are determined by local hidden variables must satisfy a certain inequality on the correlations. Quantum mechanics violates the inequality for some choices of measurements. The violation is a quantitative prediction. It can be tested.</w:t>
      </w:r>
    </w:p>
    <w:p>
      <w:pPr>
        <w:spacing w:after="120" w:line="276"/>
      </w:pPr>
      <w:r>
        <w:rPr>
          <w:rFonts w:ascii="Georgia" w:cs="Georgia" w:eastAsia="Georgia" w:hAnsi="Georgia"/>
          <w:sz w:val="22"/>
          <w:szCs w:val="22"/>
        </w:rPr>
        <w:t xml:space="preserve">Experiments beginning in the 1970s and culminating in the work of Aspect, Dalibard, and Roger in 1982 measured the correlations with polarizers whose settings were changed while the particles were in flight. The results matched the quantum prediction and violated the Bell inequality. Later experiments closed the main loopholes: the detection loophole, the locality loophole, and the freedom-of-choice loophole. The violation is established.</w:t>
      </w:r>
    </w:p>
    <w:p>
      <w:pPr>
        <w:spacing w:after="120" w:line="276"/>
      </w:pPr>
      <w:r>
        <w:rPr>
          <w:rFonts w:ascii="Georgia" w:cs="Georgia" w:eastAsia="Georgia" w:hAnsi="Georgia"/>
          <w:sz w:val="22"/>
          <w:szCs w:val="22"/>
        </w:rPr>
        <w:t xml:space="preserve">The experiments rule out local hidden-variable theories. They do not by themselves select among the remaining interpretations. The correlations are real. They do not allow signaling. The random outcomes on each side remain random. Only the joint statistics show the violation. Quantum teleportation uses the same resource. An unknown state can be transferred from one system to another by a joint measurement and classical communication. The original state is destroyed. No information travels faster than light. The protocol has been demonstrated with photons and with atoms.</w:t>
      </w:r>
    </w:p>
    <w:p>
      <w:pPr>
        <w:spacing w:after="120" w:line="276"/>
      </w:pPr>
      <w:r>
        <w:rPr>
          <w:rFonts w:ascii="Georgia" w:cs="Georgia" w:eastAsia="Georgia" w:hAnsi="Georgia"/>
          <w:sz w:val="22"/>
          <w:szCs w:val="22"/>
        </w:rPr>
        <w:t xml:space="preserve">The theorem and the experiments fix one boundary. Any complete account of the correlations must abandon either locality or the assumption that the outcomes are determined by preexisting local variables, or both. The boundary is experimental.</w:t>
      </w:r>
    </w:p>
    <w:p>
      <w:pPr>
        <w:pStyle w:val="Heading2"/>
        <w:pageBreakBefore/>
        <w:spacing w:after="160" w:before="200"/>
        <w:jc w:val="center"/>
      </w:pPr>
      <w:bookmarkStart w:name="ch_The_Aharonov_Bohm_Effect" w:id="1"/>
      <w:r>
        <w:rPr>
          <w:rFonts w:ascii="Georgia" w:cs="Georgia" w:eastAsia="Georgia" w:hAnsi="Georgia"/>
          <w:b/>
          <w:bCs/>
          <w:color w:val="1F4E79"/>
          <w:sz w:val="28"/>
          <w:szCs w:val="28"/>
        </w:rPr>
        <w:t xml:space="preserve">The Aharonov–Bohm Effect</w:t>
      </w:r>
      <w:bookmarkEnd w:id="1"/>
    </w:p>
    <w:p>
      <w:pPr>
        <w:spacing w:after="120" w:line="276"/>
      </w:pPr>
      <w:r>
        <w:rPr>
          <w:rFonts w:ascii="Georgia" w:cs="Georgia" w:eastAsia="Georgia" w:hAnsi="Georgia"/>
          <w:sz w:val="22"/>
          <w:szCs w:val="22"/>
        </w:rPr>
        <w:t xml:space="preserve">A magnetic field can affect an electron that never enters the region where the field is nonzero. In the Aharonov–Bohm effect an electron beam is split, passed on either side of a long solenoid, and recombined. The magnetic field is confined inside the solenoid. Outside, the field is zero. The vector potential is not zero. The relative phase between the two paths depends on the magnetic flux through the solenoid. The interference pattern shifts when the flux is changed. The shift has been measured with the field completely shielded from the electrons.</w:t>
      </w:r>
    </w:p>
    <w:p>
      <w:pPr>
        <w:spacing w:after="120" w:line="276"/>
      </w:pPr>
      <w:r>
        <w:rPr>
          <w:rFonts w:ascii="Georgia" w:cs="Georgia" w:eastAsia="Georgia" w:hAnsi="Georgia"/>
          <w:sz w:val="22"/>
          <w:szCs w:val="22"/>
        </w:rPr>
        <w:t xml:space="preserve">The effect shows that the vector potential has physical consequences in quantum mechanics even where the field vanishes. In classical mechanics only the fields appear in the force law. In quantum mechanics the phase of the wave function depends on the line integral of the potential. The phase is gauge-dependent, but the phase difference around a closed loop is gauge-invariant and equal to the enclosed flux in appropriate units. The effect is topological. It depends on the flux, not on the local field along the path.</w:t>
      </w:r>
    </w:p>
    <w:p>
      <w:pPr>
        <w:spacing w:after="120" w:line="276"/>
      </w:pPr>
      <w:r>
        <w:rPr>
          <w:rFonts w:ascii="Georgia" w:cs="Georgia" w:eastAsia="Georgia" w:hAnsi="Georgia"/>
          <w:sz w:val="22"/>
          <w:szCs w:val="22"/>
        </w:rPr>
        <w:t xml:space="preserve">The same principle appears in superconducting rings. A superconducting loop encloses flux in discrete quanta. The quantization follows from the requirement that the macroscopic wave function be single-valued. The Aharonov–Bohm phase is the underlying mechanism. The effect has been observed with electrons, with neutrons, and in solid-state devices. It is a direct demonstration that the electromagnetic potentials are not merely a mathematical convenience.</w:t>
      </w:r>
    </w:p>
    <w:p>
      <w:pPr>
        <w:pStyle w:val="Heading2"/>
        <w:pageBreakBefore/>
        <w:spacing w:after="160" w:before="200"/>
        <w:jc w:val="center"/>
      </w:pPr>
      <w:bookmarkStart w:name="ch_Superconductivity" w:id="1"/>
      <w:r>
        <w:rPr>
          <w:rFonts w:ascii="Georgia" w:cs="Georgia" w:eastAsia="Georgia" w:hAnsi="Georgia"/>
          <w:b/>
          <w:bCs/>
          <w:color w:val="1F4E79"/>
          <w:sz w:val="28"/>
          <w:szCs w:val="28"/>
        </w:rPr>
        <w:t xml:space="preserve">Superconductivity</w:t>
      </w:r>
      <w:bookmarkEnd w:id="1"/>
    </w:p>
    <w:p>
      <w:pPr>
        <w:spacing w:after="120" w:line="276"/>
      </w:pPr>
      <w:r>
        <w:rPr>
          <w:rFonts w:ascii="Georgia" w:cs="Georgia" w:eastAsia="Georgia" w:hAnsi="Georgia"/>
          <w:sz w:val="22"/>
          <w:szCs w:val="22"/>
        </w:rPr>
        <w:t xml:space="preserve">Below a critical temperature some materials conduct electricity with zero resistance. A current in a superconducting loop persists for years without measurable decay. The material also expels magnetic fields, the Meissner effect. The transition is sharp. It is a phase transition.</w:t>
      </w:r>
    </w:p>
    <w:p>
      <w:pPr>
        <w:spacing w:after="120" w:line="276"/>
      </w:pPr>
      <w:r>
        <w:rPr>
          <w:rFonts w:ascii="Georgia" w:cs="Georgia" w:eastAsia="Georgia" w:hAnsi="Georgia"/>
          <w:sz w:val="22"/>
          <w:szCs w:val="22"/>
        </w:rPr>
        <w:t xml:space="preserve">The microscopic theory is the BCS theory. Electrons near the Fermi surface form pairs, Cooper pairs, bound by an attractive interaction mediated by lattice vibrations. The pairs are bosons. They condense into a single macroscopic quantum state. The condensate has a well-defined phase. The phase is coherent across the sample. Scattering that would produce resistance in a normal metal cannot occur without breaking pairs, and the energy cost is finite. The resistance is zero.</w:t>
      </w:r>
    </w:p>
    <w:p>
      <w:pPr>
        <w:spacing w:after="120" w:line="276"/>
      </w:pPr>
      <w:r>
        <w:rPr>
          <w:rFonts w:ascii="Georgia" w:cs="Georgia" w:eastAsia="Georgia" w:hAnsi="Georgia"/>
          <w:sz w:val="22"/>
          <w:szCs w:val="22"/>
        </w:rPr>
        <w:t xml:space="preserve">A junction between two superconductors separated by a thin insulator allows a supercurrent to flow with no voltage, the Josephson effect. The current depends on the phase difference across the junction. An applied voltage produces an alternating current at a frequency proportional to the voltage. The constant of proportionality is \( 2e/h \). The relation is exact and is used to define the volt. Magnetic flux through a superconducting ring is quantized in units of \( h/2e \). The quantization is observed.</w:t>
      </w:r>
    </w:p>
    <w:p>
      <w:pPr>
        <w:spacing w:after="120" w:line="276"/>
      </w:pPr>
      <w:r>
        <w:rPr>
          <w:rFonts w:ascii="Georgia" w:cs="Georgia" w:eastAsia="Georgia" w:hAnsi="Georgia"/>
          <w:sz w:val="22"/>
          <w:szCs w:val="22"/>
        </w:rPr>
        <w:t xml:space="preserve">High-temperature superconductors, discovered in 1986, become superconducting at temperatures above the boiling point of liquid nitrogen. Their mechanism is not fully understood. The conventional BCS theory does not account for them. They are used in magnets, in sensors, and in some power applications. The zero-resistance state and the flux quantization remain the defining experimental signatures. Both follow from the existence of a macroscopic coherent phase.</w:t>
      </w:r>
    </w:p>
    <w:p>
      <w:pPr>
        <w:pStyle w:val="Heading2"/>
        <w:pageBreakBefore/>
        <w:spacing w:after="160" w:before="200"/>
        <w:jc w:val="center"/>
      </w:pPr>
      <w:bookmarkStart w:name="ch_The_Precision_of_Quantum_Electrodynamics" w:id="1"/>
      <w:r>
        <w:rPr>
          <w:rFonts w:ascii="Georgia" w:cs="Georgia" w:eastAsia="Georgia" w:hAnsi="Georgia"/>
          <w:b/>
          <w:bCs/>
          <w:color w:val="1F4E79"/>
          <w:sz w:val="28"/>
          <w:szCs w:val="28"/>
        </w:rPr>
        <w:t xml:space="preserve">The Precision of Quantum Electrodynamics</w:t>
      </w:r>
      <w:bookmarkEnd w:id="1"/>
    </w:p>
    <w:p>
      <w:pPr>
        <w:spacing w:after="120" w:line="276"/>
      </w:pPr>
      <w:r>
        <w:rPr>
          <w:rFonts w:ascii="Georgia" w:cs="Georgia" w:eastAsia="Georgia" w:hAnsi="Georgia"/>
          <w:sz w:val="22"/>
          <w:szCs w:val="22"/>
        </w:rPr>
        <w:t xml:space="preserve">Quantum electrodynamics is the theory of electrons, positrons, and photons. It is the most precisely tested theory in physics. The magnetic moment of the electron is predicted and measured to more than ten significant figures. The agreement holds.</w:t>
      </w:r>
    </w:p>
    <w:p>
      <w:pPr>
        <w:spacing w:after="120" w:line="276"/>
      </w:pPr>
      <w:r>
        <w:rPr>
          <w:rFonts w:ascii="Georgia" w:cs="Georgia" w:eastAsia="Georgia" w:hAnsi="Georgia"/>
          <w:sz w:val="22"/>
          <w:szCs w:val="22"/>
        </w:rPr>
        <w:t xml:space="preserve">The Dirac equation gives the electron a g-factor of exactly 2. Quantum corrections change it. The leading correction, calculated by Schwinger in 1948, is \( a = (g-2)/2 = \alpha/(2\pi) \), where \( \alpha \) is the fine-structure constant. Higher-order terms in powers of \( \alpha \) have been calculated. The experimental value of the anomaly is \( a_e = 0.00115965218059(13) \). The theoretical value, limited by the precision of \( \alpha \) itself, matches within the uncertainties.</w:t>
      </w:r>
    </w:p>
    <w:p>
      <w:pPr>
        <w:spacing w:after="120" w:line="276"/>
      </w:pPr>
      <w:r>
        <w:rPr>
          <w:rFonts w:ascii="Georgia" w:cs="Georgia" w:eastAsia="Georgia" w:hAnsi="Georgia"/>
          <w:sz w:val="22"/>
          <w:szCs w:val="22"/>
        </w:rPr>
        <w:t xml:space="preserve">The Lamb shift is the splitting between the \( 2s_{1/2} \) and \( 2p_{1/2} \) levels of hydrogen. In the Dirac theory they are degenerate. The measured interval is about 1057 MHz. The dominant contribution comes from the electron’s interaction with the fluctuating electromagnetic field. A smaller contribution, about −27 MHz, comes from vacuum polarization, the Uehling effect. The full calculation, including higher orders, matches the measurement.</w:t>
      </w:r>
    </w:p>
    <w:p>
      <w:pPr>
        <w:spacing w:after="120" w:line="276"/>
      </w:pPr>
      <w:r>
        <w:rPr>
          <w:rFonts w:ascii="Georgia" w:cs="Georgia" w:eastAsia="Georgia" w:hAnsi="Georgia"/>
          <w:sz w:val="22"/>
          <w:szCs w:val="22"/>
        </w:rPr>
        <w:t xml:space="preserve">The fine-structure constant is not constant. It runs with the energy scale. Vacuum polarization screens the charge at long distances. At shorter distances the effective charge is larger. The running is logarithmic. At the mass of the Z boson, \( 1/\alpha \) is about 128.9 rather than 137.0. The running is measured in scattering experiments and is consistent with the calculation.</w:t>
      </w:r>
    </w:p>
    <w:p>
      <w:pPr>
        <w:spacing w:after="120" w:line="276"/>
      </w:pPr>
      <w:r>
        <w:rPr>
          <w:rFonts w:ascii="Georgia" w:cs="Georgia" w:eastAsia="Georgia" w:hAnsi="Georgia"/>
          <w:sz w:val="22"/>
          <w:szCs w:val="22"/>
        </w:rPr>
        <w:t xml:space="preserve">Renormalization is the procedure that makes these predictions finite. Loop diagrams produce divergent integrals. The divergences are absorbed into the definitions of the measured mass and charge. Once those quantities are fixed by experiment, the remaining predictions are finite and unambiguous. The procedure is not an arbitrary subtraction. It is required by the structure of the theory and is constrained by gauge invariance. The Ward identity ensures that the renormalization of the vertex and of the electron field are related, so that the charge remains universal.</w:t>
      </w:r>
    </w:p>
    <w:p>
      <w:pPr>
        <w:spacing w:after="120" w:line="276"/>
      </w:pPr>
      <w:r>
        <w:rPr>
          <w:rFonts w:ascii="Georgia" w:cs="Georgia" w:eastAsia="Georgia" w:hAnsi="Georgia"/>
          <w:sz w:val="22"/>
          <w:szCs w:val="22"/>
        </w:rPr>
        <w:t xml:space="preserve">The precision is possible because the expansion parameter \( \alpha \) is small. Each additional loop is suppressed by another factor of \( \alpha/\pi \). The same methods applied to the strong force do not converge in the same way at low energy. QED is both a working computational tool and a demonstration that a quantum field theory can be defined, renormalized, and tested to extraordinary accuracy. Its success fixes the standard against which other theories are judged.</w:t>
      </w:r>
    </w:p>
    <w:p>
      <w:pPr>
        <w:pStyle w:val="Heading2"/>
        <w:pageBreakBefore/>
        <w:spacing w:after="160" w:before="200"/>
        <w:jc w:val="center"/>
      </w:pPr>
      <w:bookmarkStart w:name="ch_Maxwell_s_Equations" w:id="1"/>
      <w:r>
        <w:rPr>
          <w:rFonts w:ascii="Georgia" w:cs="Georgia" w:eastAsia="Georgia" w:hAnsi="Georgia"/>
          <w:b/>
          <w:bCs/>
          <w:color w:val="1F4E79"/>
          <w:sz w:val="28"/>
          <w:szCs w:val="28"/>
        </w:rPr>
        <w:t xml:space="preserve">Maxwell’s Equations</w:t>
      </w:r>
      <w:bookmarkEnd w:id="1"/>
    </w:p>
    <w:p>
      <w:pPr>
        <w:spacing w:after="120" w:line="276"/>
      </w:pPr>
      <w:r>
        <w:rPr>
          <w:rFonts w:ascii="Georgia" w:cs="Georgia" w:eastAsia="Georgia" w:hAnsi="Georgia"/>
          <w:sz w:val="22"/>
          <w:szCs w:val="22"/>
        </w:rPr>
        <w:t xml:space="preserve">James Clerk Maxwell unified electricity and magnetism in 1865. He did this without the aid of a committee, which may explain why it worked. The four equations that bear his name describe all classical electromagnetic phenomena. They also predict that light is an electromagnetic wave, a result that was considered rather sporting of them.</w:t>
      </w:r>
    </w:p>
    <w:p>
      <w:pPr>
        <w:spacing w:after="120" w:line="276"/>
      </w:pPr>
      <w:r>
        <w:rPr>
          <w:rFonts w:ascii="Georgia" w:cs="Georgia" w:eastAsia="Georgia" w:hAnsi="Georgia"/>
          <w:sz w:val="22"/>
          <w:szCs w:val="22"/>
        </w:rPr>
        <w:t xml:space="preserve">The first equation is Gauss’s law for electricity. The flux of the electric field through any closed surface equals the enclosed charge divided by the permittivity of free space. In differential form it states that the divergence of the electric field is proportional to the charge density. Charge is the source of the electric field. There are no magnetic monopoles. The corresponding equation for the magnetic field states that the flux of the magnetic field through any closed surface is zero. The divergence of the magnetic field is zero. Magnetic field lines form closed loops.</w:t>
      </w:r>
    </w:p>
    <w:p>
      <w:pPr>
        <w:spacing w:after="120" w:line="276"/>
      </w:pPr>
      <w:r>
        <w:rPr>
          <w:rFonts w:ascii="Georgia" w:cs="Georgia" w:eastAsia="Georgia" w:hAnsi="Georgia"/>
          <w:sz w:val="22"/>
          <w:szCs w:val="22"/>
        </w:rPr>
        <w:t xml:space="preserve">Faraday’s law states that a changing magnetic flux through a circuit induces an electromotive force. In differential form the curl of the electric field equals the negative of the rate of change of the magnetic field. A changing magnetic field produces an electric field. The direction is given by Lenz’s law: the induced field opposes the change that produces it.</w:t>
      </w:r>
    </w:p>
    <w:p>
      <w:pPr>
        <w:spacing w:after="120" w:line="276"/>
      </w:pPr>
      <w:r>
        <w:rPr>
          <w:rFonts w:ascii="Georgia" w:cs="Georgia" w:eastAsia="Georgia" w:hAnsi="Georgia"/>
          <w:sz w:val="22"/>
          <w:szCs w:val="22"/>
        </w:rPr>
        <w:t xml:space="preserve">Ampère’s law, as corrected by Maxwell, states that the curl of the magnetic field is proportional to the total current density plus the displacement current. The displacement current is the term Maxwell added: the rate of change of the electric field. A changing electric field produces a magnetic field, just as a changing magnetic field produces an electric field. The two fields can sustain each other.</w:t>
      </w:r>
    </w:p>
    <w:p>
      <w:pPr>
        <w:spacing w:after="120" w:line="276"/>
      </w:pPr>
      <w:r>
        <w:rPr>
          <w:rFonts w:ascii="Georgia" w:cs="Georgia" w:eastAsia="Georgia" w:hAnsi="Georgia"/>
          <w:sz w:val="22"/>
          <w:szCs w:val="22"/>
        </w:rPr>
        <w:t xml:space="preserve">In free space, with no charges or currents, the equations combine to give wave equations for both fields. The waves travel at the speed \( c = 1/\sqrt{\mu_0 \epsilon_0} \). That speed matches the measured speed of light. Light is an electromagnetic wave. The same equations describe radio waves, infrared, ultraviolet, X-rays, and gamma rays. They differ only in frequency.</w:t>
      </w:r>
    </w:p>
    <w:p>
      <w:pPr>
        <w:spacing w:after="120" w:line="276"/>
      </w:pPr>
      <w:r>
        <w:rPr>
          <w:rFonts w:ascii="Georgia" w:cs="Georgia" w:eastAsia="Georgia" w:hAnsi="Georgia"/>
          <w:sz w:val="22"/>
          <w:szCs w:val="22"/>
        </w:rPr>
        <w:t xml:space="preserve">The equations are linear. Solutions can be superposed. They are also Lorentz invariant. The same equations hold in every inertial frame when the fields are transformed correctly. That invariance was one of the clues that led to special relativity. The classical theory is complete within its domain. It fails at the quantum level, where the field is quantized and the photon appears, and it fails at the Planck scale, where gravity cannot be ignored. Within the domain of classical electromagnetism the equations remain exact.</w:t>
      </w:r>
    </w:p>
    <w:p>
      <w:pPr>
        <w:pStyle w:val="Heading2"/>
        <w:pageBreakBefore/>
        <w:spacing w:after="160" w:before="200"/>
        <w:jc w:val="center"/>
      </w:pPr>
      <w:bookmarkStart w:name="ch_Collective_Electrodynamics" w:id="1"/>
      <w:r>
        <w:rPr>
          <w:rFonts w:ascii="Georgia" w:cs="Georgia" w:eastAsia="Georgia" w:hAnsi="Georgia"/>
          <w:b/>
          <w:bCs/>
          <w:color w:val="1F4E79"/>
          <w:sz w:val="28"/>
          <w:szCs w:val="28"/>
        </w:rPr>
        <w:t xml:space="preserve">Collective Electrodynamics</w:t>
      </w:r>
      <w:bookmarkEnd w:id="1"/>
    </w:p>
    <w:p>
      <w:pPr>
        <w:spacing w:after="120" w:line="276"/>
      </w:pPr>
      <w:r>
        <w:rPr>
          <w:rFonts w:ascii="Georgia" w:cs="Georgia" w:eastAsia="Georgia" w:hAnsi="Georgia"/>
          <w:sz w:val="22"/>
          <w:szCs w:val="22"/>
        </w:rPr>
        <w:t xml:space="preserve">Carver Mead has argued that the electromagnetic field can be understood as a consequence of the quantum phase of charged particles rather than as an independent entity. In this view the vector potential is the fundamental object. It sets the phase standard for the electrons. The electric and magnetic fields are derived quantities.</w:t>
      </w:r>
    </w:p>
    <w:p>
      <w:pPr>
        <w:spacing w:after="120" w:line="276"/>
      </w:pPr>
      <w:r>
        <w:rPr>
          <w:rFonts w:ascii="Georgia" w:cs="Georgia" w:eastAsia="Georgia" w:hAnsi="Georgia"/>
          <w:sz w:val="22"/>
          <w:szCs w:val="22"/>
        </w:rPr>
        <w:t xml:space="preserve">The starting point is the phase of the electron wave function. A charged particle moving in a potential acquires a phase proportional to the line integral of the vector potential. When many electrons share a common phase, as they do in a superconductor, the collective phase is a macroscopic observable. The supercurrent is proportional to the gradient of that phase. The magnetic field is related to the curl of the potential, and the quantization of flux follows from the requirement that the phase be single-valued around a closed loop.</w:t>
      </w:r>
    </w:p>
    <w:p>
      <w:pPr>
        <w:spacing w:after="120" w:line="276"/>
      </w:pPr>
      <w:r>
        <w:rPr>
          <w:rFonts w:ascii="Georgia" w:cs="Georgia" w:eastAsia="Georgia" w:hAnsi="Georgia"/>
          <w:sz w:val="22"/>
          <w:szCs w:val="22"/>
        </w:rPr>
        <w:t xml:space="preserve">From the collective behavior one can recover Maxwell’s equations. The electric field appears as the force that changes the momentum, and the magnetic field appears as the quantity whose flux is quantized. The energy and momentum stored in the fields can be expressed in terms of the potentials and the charges. The classical fields are the large-scale description of the underlying phase relationships.</w:t>
      </w:r>
    </w:p>
    <w:p>
      <w:pPr>
        <w:spacing w:after="120" w:line="276"/>
      </w:pPr>
      <w:r>
        <w:rPr>
          <w:rFonts w:ascii="Georgia" w:cs="Georgia" w:eastAsia="Georgia" w:hAnsi="Georgia"/>
          <w:sz w:val="22"/>
          <w:szCs w:val="22"/>
        </w:rPr>
        <w:t xml:space="preserve">The approach does not replace quantum electrodynamics. It offers a different route to the same classical limit, beginning from the quantum mechanics of the charges rather than from the fields. It makes the Aharonov–Bohm effect and the Josephson effect natural rather than surprising, because both are direct statements about phase. It also clarifies why the potentials, which are gauge-dependent, can still have physical consequences: the gauge-invariant phase differences are what the charges measure.</w:t>
      </w:r>
    </w:p>
    <w:p>
      <w:pPr>
        <w:spacing w:after="120" w:line="276"/>
      </w:pPr>
      <w:r>
        <w:rPr>
          <w:rFonts w:ascii="Georgia" w:cs="Georgia" w:eastAsia="Georgia" w:hAnsi="Georgia"/>
          <w:sz w:val="22"/>
          <w:szCs w:val="22"/>
        </w:rPr>
        <w:t xml:space="preserve">The account is consistent with experiment. It does not alter any tested prediction of classical electromagnetism or of QED. It changes the order of explanation. The fields are what the charges do, collectively, when their phases are taken into account. Whether this order is more fundamental is a question of interpretation. The mathematics and the measurements remain the same.</w:t>
      </w:r>
    </w:p>
    <w:p>
      <w:pPr>
        <w:pStyle w:val="Heading2"/>
        <w:pageBreakBefore/>
        <w:spacing w:after="160" w:before="200"/>
        <w:jc w:val="center"/>
      </w:pPr>
      <w:bookmarkStart w:name="ch_Feynman_s_Account_of_Quantum_Electrodyna" w:id="1"/>
      <w:r>
        <w:rPr>
          <w:rFonts w:ascii="Georgia" w:cs="Georgia" w:eastAsia="Georgia" w:hAnsi="Georgia"/>
          <w:b/>
          <w:bCs/>
          <w:color w:val="1F4E79"/>
          <w:sz w:val="28"/>
          <w:szCs w:val="28"/>
        </w:rPr>
        <w:t xml:space="preserve">Feynman’s Account of Quantum Electrodynamics</w:t>
      </w:r>
      <w:bookmarkEnd w:id="1"/>
    </w:p>
    <w:p>
      <w:pPr>
        <w:spacing w:after="120" w:line="276"/>
      </w:pPr>
      <w:r>
        <w:rPr>
          <w:rFonts w:ascii="Georgia" w:cs="Georgia" w:eastAsia="Georgia" w:hAnsi="Georgia"/>
          <w:sz w:val="22"/>
          <w:szCs w:val="22"/>
        </w:rPr>
        <w:t xml:space="preserve">Richard Feynman presented quantum electrodynamics in a form that begins with amplitudes rather than with fields. Every photon carries a complex amplitude, which can be drawn as an arrow. The arrow has a length and a direction. The probability that an event occurs is the square of the length of the final arrow. When an event can happen in more than one way, the arrows for the different ways are added before the square is taken. Interference is the result of that addition. Nature, it seems, prefers to do the arithmetic first and the squaring later, which is the opposite of the order most of us learned in school and have been regretting ever since.</w:t>
      </w:r>
    </w:p>
    <w:p>
      <w:pPr>
        <w:spacing w:after="120" w:line="276"/>
      </w:pPr>
      <w:r>
        <w:rPr>
          <w:rFonts w:ascii="Georgia" w:cs="Georgia" w:eastAsia="Georgia" w:hAnsi="Georgia"/>
          <w:sz w:val="22"/>
          <w:szCs w:val="22"/>
        </w:rPr>
        <w:t xml:space="preserve">Light is partially reflected from a surface of glass. The probability depends on the thickness of the glass. The calculation sums the amplitudes for reflection from the front surface and from the back surface. The relative phase depends on the extra distance traveled. The same rule accounts for the reflection from a mirror, the focusing of a lens, and the diffraction by a grating. In each case every possible path contributes an amplitude. Paths near the classical path have nearly the same phase and add constructively. Paths far from the classical path cancel.</w:t>
      </w:r>
    </w:p>
    <w:p>
      <w:pPr>
        <w:spacing w:after="120" w:line="276"/>
      </w:pPr>
      <w:r>
        <w:rPr>
          <w:rFonts w:ascii="Georgia" w:cs="Georgia" w:eastAsia="Georgia" w:hAnsi="Georgia"/>
          <w:sz w:val="22"/>
          <w:szCs w:val="22"/>
        </w:rPr>
        <w:t xml:space="preserve">An electron also carries an amplitude for going from one point to another. The amplitude depends on the proper time along the path. An electron can emit or absorb a photon. Those three processes—the photon going from place to place, the electron going from place to place, and the electron emitting or absorbing a photon—are the only ingredients. Every electromagnetic process is a combination of them. The combinations are drawn as diagrams. Each diagram corresponds to a term in the calculation. The terms are added, and the square of the sum is the probability.</w:t>
      </w:r>
    </w:p>
    <w:p>
      <w:pPr>
        <w:spacing w:after="120" w:line="276"/>
      </w:pPr>
      <w:r>
        <w:rPr>
          <w:rFonts w:ascii="Georgia" w:cs="Georgia" w:eastAsia="Georgia" w:hAnsi="Georgia"/>
          <w:sz w:val="22"/>
          <w:szCs w:val="22"/>
        </w:rPr>
        <w:t xml:space="preserve">The theory is approximate. Higher-order diagrams contain loops and produce large intermediate numbers. Those numbers are absorbed into the measured mass and charge of the electron. Once that is done, the remaining predictions are finite. The magnetic moment of the electron, the Lamb shift, and the scattering of light by light are calculated and measured to high precision. The agreement is the strongest quantitative success in physics.</w:t>
      </w:r>
    </w:p>
    <w:p>
      <w:pPr>
        <w:spacing w:after="120" w:line="276"/>
      </w:pPr>
      <w:r>
        <w:rPr>
          <w:rFonts w:ascii="Georgia" w:cs="Georgia" w:eastAsia="Georgia" w:hAnsi="Georgia"/>
          <w:sz w:val="22"/>
          <w:szCs w:val="22"/>
        </w:rPr>
        <w:t xml:space="preserve">The account does not eliminate the mathematics. It shows what the mathematics is doing. Amplitudes are added for every way an event can happen. The classical path is the path that survives the addition. The photon is the quantum of the electromagnetic field. The same rules govern the emission of light by an atom, the reflection of light by a mirror, and the forces between charges. The strangeness is not removed. It is located in the rule that the arrows must be added before they are squared.</w:t>
      </w:r>
    </w:p>
    <w:p>
      <w:pPr>
        <w:pStyle w:val="Heading2"/>
        <w:pageBreakBefore/>
        <w:spacing w:after="160" w:before="200"/>
        <w:jc w:val="center"/>
      </w:pPr>
      <w:bookmarkStart w:name="ch_The_Technical_Structure_of_Quantum_Elect" w:id="1"/>
      <w:r>
        <w:rPr>
          <w:rFonts w:ascii="Georgia" w:cs="Georgia" w:eastAsia="Georgia" w:hAnsi="Georgia"/>
          <w:b/>
          <w:bCs/>
          <w:color w:val="1F4E79"/>
          <w:sz w:val="28"/>
          <w:szCs w:val="28"/>
        </w:rPr>
        <w:t xml:space="preserve">The Technical Structure of Quantum Electrodynamics</w:t>
      </w:r>
      <w:bookmarkEnd w:id="1"/>
    </w:p>
    <w:p>
      <w:pPr>
        <w:spacing w:after="120" w:line="276"/>
      </w:pPr>
      <w:r>
        <w:rPr>
          <w:rFonts w:ascii="Georgia" w:cs="Georgia" w:eastAsia="Georgia" w:hAnsi="Georgia"/>
          <w:sz w:val="22"/>
          <w:szCs w:val="22"/>
        </w:rPr>
        <w:t xml:space="preserve">Feynman’s formulation of quantum electrodynamics supplies a set of rules for calculating any electromagnetic process. The amplitude for a particle to go from one point to another is given by a propagator. For the electron the propagator is the Green function of the Dirac equation. For the photon it is the Green function of the wave equation. Both are known in closed form.</w:t>
      </w:r>
    </w:p>
    <w:p>
      <w:pPr>
        <w:spacing w:after="120" w:line="276"/>
      </w:pPr>
      <w:r>
        <w:rPr>
          <w:rFonts w:ascii="Georgia" w:cs="Georgia" w:eastAsia="Georgia" w:hAnsi="Georgia"/>
          <w:sz w:val="22"/>
          <w:szCs w:val="22"/>
        </w:rPr>
        <w:t xml:space="preserve">An interaction occurs when an electron emits or absorbs a photon. The vertex contributes a factor proportional to the charge and to the Dirac matrix \(\gamma^\mu\). Momentum is conserved at every vertex. The full amplitude for a process is the sum of the amplitudes for every diagram that connects the initial state to the final state. Each internal line is a propagator. Each closed loop is integrated over the momentum that circulates in it.</w:t>
      </w:r>
    </w:p>
    <w:p>
      <w:pPr>
        <w:spacing w:after="120" w:line="276"/>
      </w:pPr>
      <w:r>
        <w:rPr>
          <w:rFonts w:ascii="Georgia" w:cs="Georgia" w:eastAsia="Georgia" w:hAnsi="Georgia"/>
          <w:sz w:val="22"/>
          <w:szCs w:val="22"/>
        </w:rPr>
        <w:t xml:space="preserve">The path-integral version of the same theory states that the amplitude is the sum over all field histories of \(e^{iS/\hbar}\), where \(S\) is the classical action. The Feynman rules are the perturbative expansion of that sum. The two formulations are equivalent. The diagrams are a bookkeeping device for the expansion. They are not pictures of trajectories.</w:t>
      </w:r>
    </w:p>
    <w:p>
      <w:pPr>
        <w:spacing w:after="120" w:line="276"/>
      </w:pPr>
      <w:r>
        <w:rPr>
          <w:rFonts w:ascii="Georgia" w:cs="Georgia" w:eastAsia="Georgia" w:hAnsi="Georgia"/>
          <w:sz w:val="22"/>
          <w:szCs w:val="22"/>
        </w:rPr>
        <w:t xml:space="preserve">Ultraviolet divergences appear in the loop integrals. They are handled by renormalization. The bare mass and charge in the Lagrangian are not the measured mass and charge. The difference absorbs the divergent parts. After renormalization every physical prediction is finite. Infrared divergences appear when massless photons are emitted with vanishing energy. They cancel in any observable that sums over all soft photons that cannot be resolved. The cancellation is required by the structure of the theory.</w:t>
      </w:r>
    </w:p>
    <w:p>
      <w:pPr>
        <w:spacing w:after="120" w:line="276"/>
      </w:pPr>
      <w:r>
        <w:rPr>
          <w:rFonts w:ascii="Georgia" w:cs="Georgia" w:eastAsia="Georgia" w:hAnsi="Georgia"/>
          <w:sz w:val="22"/>
          <w:szCs w:val="22"/>
        </w:rPr>
        <w:t xml:space="preserve">The same rules give the anomalous magnetic moment, the Lamb shift, the running of the charge, and the cross sections for scattering and pair production. Each additional loop is suppressed by a power of the fine-structure constant. The expansion is therefore practical. The theory remains the prototype of a renormalizable quantum field theory. Its rules are specific to electrons and photons. The same diagrammatic method, with different vertices and propagators, is used for the other forces.</w:t>
      </w:r>
    </w:p>
    <w:p>
      <w:pPr>
        <w:pStyle w:val="Heading2"/>
        <w:pageBreakBefore/>
        <w:spacing w:after="160" w:before="200"/>
        <w:jc w:val="center"/>
      </w:pPr>
      <w:bookmarkStart w:name="ch_The_Horizon_and_Flatness_Problems" w:id="1"/>
      <w:r>
        <w:rPr>
          <w:rFonts w:ascii="Georgia" w:cs="Georgia" w:eastAsia="Georgia" w:hAnsi="Georgia"/>
          <w:b/>
          <w:bCs/>
          <w:color w:val="1F4E79"/>
          <w:sz w:val="28"/>
          <w:szCs w:val="28"/>
        </w:rPr>
        <w:t xml:space="preserve">The Horizon and Flatness Problems</w:t>
      </w:r>
      <w:bookmarkEnd w:id="1"/>
    </w:p>
    <w:p>
      <w:pPr>
        <w:spacing w:after="120" w:line="276"/>
      </w:pPr>
      <w:r>
        <w:rPr>
          <w:rFonts w:ascii="Georgia" w:cs="Georgia" w:eastAsia="Georgia" w:hAnsi="Georgia"/>
          <w:sz w:val="22"/>
          <w:szCs w:val="22"/>
        </w:rPr>
        <w:t xml:space="preserve">The hot Big Bang accounts for the expansion, the microwave background, and the abundances of the light elements. It leaves two puzzles. The first is the horizon problem. The cosmic microwave background is uniform to one part in a hundred thousand in every direction. Regions that are now on opposite sides of the sky were never in causal contact in the standard expanding model. They had no time to exchange heat or information. Yet they have the same temperature. The second is the flatness problem. The density of the universe is close to the critical density that separates expansion forever from eventual recollapse. The critical density is unstable. A small departure early on grows rapidly. To be as close as it is today, the density at one second after the Big Bang had to match the critical value to one part in 10^15 or better. No mechanism in the standard model explains either fact.</w:t>
      </w:r>
    </w:p>
    <w:p>
      <w:pPr>
        <w:spacing w:after="120" w:line="276"/>
      </w:pPr>
      <w:r>
        <w:rPr>
          <w:rFonts w:ascii="Georgia" w:cs="Georgia" w:eastAsia="Georgia" w:hAnsi="Georgia"/>
          <w:sz w:val="22"/>
          <w:szCs w:val="22"/>
        </w:rPr>
        <w:t xml:space="preserve">Inflation supplies a mechanism. A brief period of accelerated expansion, driven by a scalar field in a false vacuum, stretches a small, causally connected region to a size larger than the present observable universe. The region is smoothed. Temperature differences are erased. The same expansion drives the density toward the critical value, so that the universe appears flat. The quantum fluctuations of the field are stretched to cosmic scales and become the seeds of later structure. The spectrum of those fluctuations is nearly scale-invariant. It matches the pattern measured in the microwave background and in the large-scale distribution of galaxies.</w:t>
      </w:r>
    </w:p>
    <w:p>
      <w:pPr>
        <w:spacing w:after="120" w:line="276"/>
      </w:pPr>
      <w:r>
        <w:rPr>
          <w:rFonts w:ascii="Georgia" w:cs="Georgia" w:eastAsia="Georgia" w:hAnsi="Georgia"/>
          <w:sz w:val="22"/>
          <w:szCs w:val="22"/>
        </w:rPr>
        <w:t xml:space="preserve">The idea was proposed in the early 1980s. It is not yet derived from a confirmed particle-physics model. The field that drove it has not been identified. The duration and the energy scale remain free parameters within broad limits. What the observations require is some process that produced a large, nearly uniform, nearly flat region with small density perturbations of the observed amplitude. Inflation is the leading candidate. Other proposals exist. None has yet replaced it. The problems it solves were already visible in the 1970s. The microwave data that confirmed the uniformity and the flatness arrived later. The sequence is the reverse of the usual one: the solution was offered before the precision measurements that made the problems sharp.</w:t>
      </w:r>
    </w:p>
    <w:p>
      <w:pPr>
        <w:pStyle w:val="Heading2"/>
        <w:pageBreakBefore/>
        <w:spacing w:after="160" w:before="200"/>
        <w:jc w:val="center"/>
      </w:pPr>
      <w:bookmarkStart w:name="ch_Natural_Selection_Without_a_Designer" w:id="1"/>
      <w:r>
        <w:rPr>
          <w:rFonts w:ascii="Georgia" w:cs="Georgia" w:eastAsia="Georgia" w:hAnsi="Georgia"/>
          <w:b/>
          <w:bCs/>
          <w:color w:val="1F4E79"/>
          <w:sz w:val="28"/>
          <w:szCs w:val="28"/>
        </w:rPr>
        <w:t xml:space="preserve">Natural Selection Without a Designer</w:t>
      </w:r>
      <w:bookmarkEnd w:id="1"/>
    </w:p>
    <w:p>
      <w:pPr>
        <w:spacing w:after="120" w:line="276"/>
      </w:pPr>
      <w:r>
        <w:rPr>
          <w:rFonts w:ascii="Georgia" w:cs="Georgia" w:eastAsia="Georgia" w:hAnsi="Georgia"/>
          <w:sz w:val="22"/>
          <w:szCs w:val="22"/>
        </w:rPr>
        <w:t xml:space="preserve">The appearance of design in living things is real. The eye focuses. The wing generates lift. The enzyme catalyzes a reaction at a rate that would otherwise take longer than the age of the universe. For centuries the inference was that such arrangements required a designer. The inference is unnecessary.</w:t>
      </w:r>
    </w:p>
    <w:p>
      <w:pPr>
        <w:spacing w:after="120" w:line="276"/>
      </w:pPr>
      <w:r>
        <w:rPr>
          <w:rFonts w:ascii="Georgia" w:cs="Georgia" w:eastAsia="Georgia" w:hAnsi="Georgia"/>
          <w:sz w:val="22"/>
          <w:szCs w:val="22"/>
        </w:rPr>
        <w:t xml:space="preserve">Natural selection is a process that produces cumulative adaptation without foresight. Variation exists. Some variants leave more offspring than others. The difference is heritable. Over generations the population changes. The change is not random. It is directed by the differential success of the variants in the environment they actually inhabit. The direction is local and retrospective. It does not aim at a distant goal. It does not require that any organism understand the process.</w:t>
      </w:r>
    </w:p>
    <w:p>
      <w:pPr>
        <w:spacing w:after="120" w:line="276"/>
      </w:pPr>
      <w:r>
        <w:rPr>
          <w:rFonts w:ascii="Georgia" w:cs="Georgia" w:eastAsia="Georgia" w:hAnsi="Georgia"/>
          <w:sz w:val="22"/>
          <w:szCs w:val="22"/>
        </w:rPr>
        <w:t xml:space="preserve">The cumulative character is essential. A single mutation rarely produces a complex organ. A sequence of mutations, each preserved because it conferred a small advantage in its own generation, can. The intermediates need not be useful for the final function. They need only be useful for something at the time they appear. The history is recoverable in the fossil record, in comparative anatomy, and in the sequences of genes. The same gene families appear in organisms that use them for different purposes. The pattern is the pattern of descent with modification, not the pattern of separate creation.</w:t>
      </w:r>
    </w:p>
    <w:p>
      <w:pPr>
        <w:spacing w:after="120" w:line="276"/>
      </w:pPr>
      <w:r>
        <w:rPr>
          <w:rFonts w:ascii="Georgia" w:cs="Georgia" w:eastAsia="Georgia" w:hAnsi="Georgia"/>
          <w:sz w:val="22"/>
          <w:szCs w:val="22"/>
        </w:rPr>
        <w:t xml:space="preserve">The process has no designer and no plan. It also has no guarantee of progress in any global sense. Lineages go extinct. Complexity can decrease. What it does guarantee is that, given variation, heritability, and differential reproduction, adaptation will accumulate where the conditions allow. The conditions have allowed it for more than three billion years. The result is the diversity of life. The mechanism is ordinary. The outcome is not.</w:t>
      </w:r>
    </w:p>
    <w:p>
      <w:pPr>
        <w:pStyle w:val="Heading2"/>
        <w:pageBreakBefore/>
        <w:spacing w:after="160" w:before="200"/>
        <w:jc w:val="center"/>
      </w:pPr>
      <w:bookmarkStart w:name="ch_Quantum_Effects_in_Genetics" w:id="1"/>
      <w:r>
        <w:rPr>
          <w:rFonts w:ascii="Georgia" w:cs="Georgia" w:eastAsia="Georgia" w:hAnsi="Georgia"/>
          <w:b/>
          <w:bCs/>
          <w:color w:val="1F4E79"/>
          <w:sz w:val="28"/>
          <w:szCs w:val="28"/>
        </w:rPr>
        <w:t xml:space="preserve">Quantum Effects in Genetics</w:t>
      </w:r>
      <w:bookmarkEnd w:id="1"/>
    </w:p>
    <w:p>
      <w:pPr>
        <w:spacing w:after="120" w:line="276"/>
      </w:pPr>
      <w:r>
        <w:rPr>
          <w:rFonts w:ascii="Georgia" w:cs="Georgia" w:eastAsia="Georgia" w:hAnsi="Georgia"/>
          <w:sz w:val="22"/>
          <w:szCs w:val="22"/>
        </w:rPr>
        <w:t xml:space="preserve">Most genetic processes are classical. Base pairing, replication, transcription, and translation are described by ordinary chemistry. A few steps show quantum signatures that affect the outcome.</w:t>
      </w:r>
    </w:p>
    <w:p>
      <w:pPr>
        <w:spacing w:after="120" w:line="276"/>
      </w:pPr>
      <w:r>
        <w:rPr>
          <w:rFonts w:ascii="Georgia" w:cs="Georgia" w:eastAsia="Georgia" w:hAnsi="Georgia"/>
          <w:sz w:val="22"/>
          <w:szCs w:val="22"/>
        </w:rPr>
        <w:t xml:space="preserve">Proton tunneling contributes to some mutation rates. In DNA the hydrogen bonds that hold base pairs together can shift by tunneling. The tautomeric forms that result can mispair during replication. The rate is low. It is not zero. The contribution is measurable in some systems by comparing rates in ordinary water and in heavy water. The difference is consistent with a tunneling component. The bulk of mutations still arise from other causes: copying errors, chemical damage, and radiation. Tunneling is one channel among several.</w:t>
      </w:r>
    </w:p>
    <w:p>
      <w:pPr>
        <w:spacing w:after="120" w:line="276"/>
      </w:pPr>
      <w:r>
        <w:rPr>
          <w:rFonts w:ascii="Georgia" w:cs="Georgia" w:eastAsia="Georgia" w:hAnsi="Georgia"/>
          <w:sz w:val="22"/>
          <w:szCs w:val="22"/>
        </w:rPr>
        <w:t xml:space="preserve">Electron transfer in some repair enzymes and in photosynthetic reaction centers proceeds by tunneling. The distance dependence and the temperature dependence match quantum calculations. The proteins position the donors and acceptors so that the tunneling rate is useful. The positioning is the product of selection. The tunneling itself is a physical fact that selection has used.</w:t>
      </w:r>
    </w:p>
    <w:p>
      <w:pPr>
        <w:spacing w:after="120" w:line="276"/>
      </w:pPr>
      <w:r>
        <w:rPr>
          <w:rFonts w:ascii="Georgia" w:cs="Georgia" w:eastAsia="Georgia" w:hAnsi="Georgia"/>
          <w:sz w:val="22"/>
          <w:szCs w:val="22"/>
        </w:rPr>
        <w:t xml:space="preserve">No evidence currently supports the claim that genetic information is stored or processed in a macroscopic quantum superposition inside the cell. Decoherence times at biological temperatures and in the wet environment of the nucleus are extremely short. The successful descriptions of heredity, development, and evolution remain classical. The quantum contributions that have been demonstrated are local, specific, and already incorporated into the ordinary chemical account. They do not require a separate quantum genetics. They show that the chemistry of life includes the quantum mechanics of its atoms.</w:t>
      </w:r>
    </w:p>
    <w:p>
      <w:pPr>
        <w:pStyle w:val="Heading2"/>
        <w:pageBreakBefore/>
        <w:spacing w:after="160" w:before="200"/>
        <w:jc w:val="center"/>
      </w:pPr>
      <w:bookmarkStart w:name="ch_The_Omega_Point" w:id="1"/>
      <w:r>
        <w:rPr>
          <w:rFonts w:ascii="Georgia" w:cs="Georgia" w:eastAsia="Georgia" w:hAnsi="Georgia"/>
          <w:b/>
          <w:bCs/>
          <w:color w:val="1F4E79"/>
          <w:sz w:val="28"/>
          <w:szCs w:val="28"/>
        </w:rPr>
        <w:t xml:space="preserve">The Omega Point</w:t>
      </w:r>
      <w:bookmarkEnd w:id="1"/>
    </w:p>
    <w:p>
      <w:pPr>
        <w:spacing w:after="120" w:line="276"/>
      </w:pPr>
      <w:r>
        <w:rPr>
          <w:rFonts w:ascii="Georgia" w:cs="Georgia" w:eastAsia="Georgia" w:hAnsi="Georgia"/>
          <w:sz w:val="22"/>
          <w:szCs w:val="22"/>
        </w:rPr>
        <w:t xml:space="preserve">Frank Tipler has proposed that the universe will end in a final singularity, the Omega Point, in which infinite information processing becomes possible. In that state, he argues, every past event can be reconstructed and every possible mind can be emulated. The proposal is a cosmological conjecture joined to a claim about computation.</w:t>
      </w:r>
    </w:p>
    <w:p>
      <w:pPr>
        <w:spacing w:after="120" w:line="276"/>
      </w:pPr>
      <w:r>
        <w:rPr>
          <w:rFonts w:ascii="Georgia" w:cs="Georgia" w:eastAsia="Georgia" w:hAnsi="Georgia"/>
          <w:sz w:val="22"/>
          <w:szCs w:val="22"/>
        </w:rPr>
        <w:t xml:space="preserve">The conjecture requires that the universe recollapse and that the collapse be sufficiently chaotic for the available energy to be used for computation without limit. Current observations indicate that the expansion is accelerating. A recollapse is not expected. Even if the expansion later reversed, the conditions required for unbounded computation are not known to be satisfied. The second law still applies. The entropy of the universe increases. The energy available for computation is finite in any region that remains finite.</w:t>
      </w:r>
    </w:p>
    <w:p>
      <w:pPr>
        <w:spacing w:after="120" w:line="276"/>
      </w:pPr>
      <w:r>
        <w:rPr>
          <w:rFonts w:ascii="Georgia" w:cs="Georgia" w:eastAsia="Georgia" w:hAnsi="Georgia"/>
          <w:sz w:val="22"/>
          <w:szCs w:val="22"/>
        </w:rPr>
        <w:t xml:space="preserve">The further claim is that a sufficiently powerful computation could resurrect every person who has ever lived by simulating them. The claim assumes that a simulation of a person is the person. That assumption is contested. It also assumes that the required information about each person survives or can be reconstructed. Most information about individual lives is not preserved. The proposal does not supply a mechanism that recovers it.</w:t>
      </w:r>
    </w:p>
    <w:p>
      <w:pPr>
        <w:spacing w:after="120" w:line="276"/>
      </w:pPr>
      <w:r>
        <w:rPr>
          <w:rFonts w:ascii="Georgia" w:cs="Georgia" w:eastAsia="Georgia" w:hAnsi="Georgia"/>
          <w:sz w:val="22"/>
          <w:szCs w:val="22"/>
        </w:rPr>
        <w:t xml:space="preserve">The Omega Point is therefore a speculative extrapolation. It is not a prediction of established cosmology. It is not ruled out by logic alone. It is not supported by the evidence that currently exists. The accelerating expansion, the second law, and the absence of a known information-recovery process are the obstacles. They are substantial.</w:t>
      </w:r>
    </w:p>
    <w:p>
      <w:pPr>
        <w:pStyle w:val="Heading2"/>
        <w:pageBreakBefore/>
        <w:spacing w:after="160" w:before="200"/>
        <w:jc w:val="center"/>
      </w:pPr>
      <w:bookmarkStart w:name="ch_The_End_of_Time" w:id="1"/>
      <w:r>
        <w:rPr>
          <w:rFonts w:ascii="Georgia" w:cs="Georgia" w:eastAsia="Georgia" w:hAnsi="Georgia"/>
          <w:b/>
          <w:bCs/>
          <w:color w:val="1F4E79"/>
          <w:sz w:val="28"/>
          <w:szCs w:val="28"/>
        </w:rPr>
        <w:t xml:space="preserve">The End of Time</w:t>
      </w:r>
      <w:bookmarkEnd w:id="1"/>
    </w:p>
    <w:p>
      <w:pPr>
        <w:spacing w:after="120" w:line="276"/>
      </w:pPr>
      <w:r>
        <w:rPr>
          <w:rFonts w:ascii="Georgia" w:cs="Georgia" w:eastAsia="Georgia" w:hAnsi="Georgia"/>
          <w:sz w:val="22"/>
          <w:szCs w:val="22"/>
        </w:rPr>
        <w:t xml:space="preserve">Julian Barbour has argued that time is not fundamental. What exists, on this view, are configurations of the universe. Each configuration is a possible arrangement of all particles and fields. The configurations are related by records. A record is a structure within one configuration that is correlated with another configuration. The correlation is what we call a memory or a history. There is no external time in which the configurations occur. There is only the landscape of configurations and the records that link some of them.</w:t>
      </w:r>
    </w:p>
    <w:p>
      <w:pPr>
        <w:spacing w:after="120" w:line="276"/>
      </w:pPr>
      <w:r>
        <w:rPr>
          <w:rFonts w:ascii="Georgia" w:cs="Georgia" w:eastAsia="Georgia" w:hAnsi="Georgia"/>
          <w:sz w:val="22"/>
          <w:szCs w:val="22"/>
        </w:rPr>
        <w:t xml:space="preserve">The proposal is motivated by the problem of time in quantum gravity. The Wheeler–DeWitt equation, which is the quantum constraint for a closed universe, contains no time variable. Solutions are static. Barbour interprets the static character as evidence that time is absent at the fundamental level. Change is real only as a relation between configurations. The experienced flow of time is the experience of records being read.</w:t>
      </w:r>
    </w:p>
    <w:p>
      <w:pPr>
        <w:spacing w:after="120" w:line="276"/>
      </w:pPr>
      <w:r>
        <w:rPr>
          <w:rFonts w:ascii="Georgia" w:cs="Georgia" w:eastAsia="Georgia" w:hAnsi="Georgia"/>
          <w:sz w:val="22"/>
          <w:szCs w:val="22"/>
        </w:rPr>
        <w:t xml:space="preserve">The account does not deny the utility of time in ordinary physics. Clocks work. Predictions that use time succeed. The claim is that time is an emergent description, useful inside the universe and absent from the fundamental equation. The claim is not universally accepted. Other approaches to quantum gravity retain a notion of time or replace it with a different structure. The absence of a time variable in one equation does not by itself prove that time does not exist. It proves that that equation does not contain it.</w:t>
      </w:r>
    </w:p>
    <w:p>
      <w:pPr>
        <w:spacing w:after="120" w:line="276"/>
      </w:pPr>
      <w:r>
        <w:rPr>
          <w:rFonts w:ascii="Georgia" w:cs="Georgia" w:eastAsia="Georgia" w:hAnsi="Georgia"/>
          <w:sz w:val="22"/>
          <w:szCs w:val="22"/>
        </w:rPr>
        <w:t xml:space="preserve">The idea is a possible reading of the mathematics. It is not an established result. Experiments continue to use time. No observation has shown that time fails. The proposal remains an interpretation of the formalism of quantum cosmology, not a replacement for the time that clocks measure.</w:t>
      </w:r>
    </w:p>
    <w:p>
      <w:pPr>
        <w:pStyle w:val="Heading2"/>
        <w:pageBreakBefore/>
        <w:spacing w:after="160" w:before="200"/>
        <w:jc w:val="center"/>
      </w:pPr>
      <w:bookmarkStart w:name="ch_Adaptive_Mutation_and_Quantum_Coherence" w:id="1"/>
      <w:r>
        <w:rPr>
          <w:rFonts w:ascii="Georgia" w:cs="Georgia" w:eastAsia="Georgia" w:hAnsi="Georgia"/>
          <w:b/>
          <w:bCs/>
          <w:color w:val="1F4E79"/>
          <w:sz w:val="28"/>
          <w:szCs w:val="28"/>
        </w:rPr>
        <w:t xml:space="preserve">Adaptive Mutation and Quantum Coherence</w:t>
      </w:r>
      <w:bookmarkEnd w:id="1"/>
    </w:p>
    <w:p>
      <w:pPr>
        <w:spacing w:after="120" w:line="276"/>
      </w:pPr>
      <w:r>
        <w:rPr>
          <w:rFonts w:ascii="Georgia" w:cs="Georgia" w:eastAsia="Georgia" w:hAnsi="Georgia"/>
          <w:sz w:val="22"/>
          <w:szCs w:val="22"/>
        </w:rPr>
        <w:t xml:space="preserve">In 1999 Johnjoe McFadden and Jim Al-Khalili proposed a quantum model for adaptive mutation. Adaptive mutation is the reported phenomenon in which certain mutations appear more frequently when they confer an advantage than when they are neutral. The classical expectation is that mutation rates are independent of utility. The observations, first described in bacteria under starvation, have been disputed. Some are explained by ordinary growth and selection on pre-existing variants. Others remain unresolved.</w:t>
      </w:r>
    </w:p>
    <w:p>
      <w:pPr>
        <w:spacing w:after="120" w:line="276"/>
      </w:pPr>
      <w:r>
        <w:rPr>
          <w:rFonts w:ascii="Georgia" w:cs="Georgia" w:eastAsia="Georgia" w:hAnsi="Georgia"/>
          <w:sz w:val="22"/>
          <w:szCs w:val="22"/>
        </w:rPr>
        <w:t xml:space="preserve">The quantum proposal begins with proton tunneling in DNA base pairs. A proton can occupy either of two positions. The two positions correspond to different base-pairing possibilities. The model treats the proton as remaining in a coherent superposition of the two positions for a biologically relevant time. Interaction with an environment that contains a usable substrate is argued to accelerate decoherence and thereby increase the rate at which the mutant state is realized. The estimated decoherence time in the model is on the order of seconds. That is long enough, in principle, for the proposed effect.</w:t>
      </w:r>
    </w:p>
    <w:p>
      <w:pPr>
        <w:spacing w:after="120" w:line="276"/>
      </w:pPr>
      <w:r>
        <w:rPr>
          <w:rFonts w:ascii="Georgia" w:cs="Georgia" w:eastAsia="Georgia" w:hAnsi="Georgia"/>
          <w:sz w:val="22"/>
          <w:szCs w:val="22"/>
        </w:rPr>
        <w:t xml:space="preserve">The proposal has not been confirmed. Direct measurements of coherence in DNA under cellular conditions have not shown the required superposition. Decoherence calculations that include more of the molecular environment yield shorter times. The adaptive-mutation experiments themselves have alternative classical explanations in many cases. The idea remains a possible mechanism for a disputed phenomenon. It is not an established modification of evolutionary theory.</w:t>
      </w:r>
    </w:p>
    <w:p>
      <w:pPr>
        <w:spacing w:after="120" w:line="276"/>
      </w:pPr>
      <w:r>
        <w:rPr>
          <w:rFonts w:ascii="Georgia" w:cs="Georgia" w:eastAsia="Georgia" w:hAnsi="Georgia"/>
          <w:sz w:val="22"/>
          <w:szCs w:val="22"/>
        </w:rPr>
        <w:t xml:space="preserve">McFadden and Al-Khalili later surveyed a wider set of quantum effects in biology: tunneling in enzymes, coherent energy transfer in photosynthesis, the radical-pair mechanism for magnetoreception, and a proposed vibration-assisted tunneling in olfaction. Some of these effects are measured. Their functional importance varies. The adaptive-mutation model is the most specific claim that quantum coherence could bias the generation of heritable variation. That claim is still open. The broader observation that quantum mechanics is part of the chemistry of life is not.</w:t>
      </w:r>
    </w:p>
    <w:p>
      <w:pPr>
        <w:pStyle w:val="Heading2"/>
        <w:pageBreakBefore/>
        <w:spacing w:after="160" w:before="200"/>
        <w:jc w:val="center"/>
      </w:pPr>
      <w:bookmarkStart w:name="ch_Quantum_Biology_and_Evolution" w:id="1"/>
      <w:r>
        <w:rPr>
          <w:rFonts w:ascii="Georgia" w:cs="Georgia" w:eastAsia="Georgia" w:hAnsi="Georgia"/>
          <w:b/>
          <w:bCs/>
          <w:color w:val="1F4E79"/>
          <w:sz w:val="28"/>
          <w:szCs w:val="28"/>
        </w:rPr>
        <w:t xml:space="preserve">Quantum Biology and Evolution</w:t>
      </w:r>
      <w:bookmarkEnd w:id="1"/>
    </w:p>
    <w:p>
      <w:pPr>
        <w:spacing w:after="120" w:line="276"/>
      </w:pPr>
      <w:r>
        <w:rPr>
          <w:rFonts w:ascii="Georgia" w:cs="Georgia" w:eastAsia="Georgia" w:hAnsi="Georgia"/>
          <w:sz w:val="22"/>
          <w:szCs w:val="22"/>
        </w:rPr>
        <w:t xml:space="preserve">Evolution is a classical process at the scale of populations. Mutation, selection, drift, and recombination are described by ordinary population genetics. The underlying chemistry of mutation and catalysis includes quantum steps. Those steps do not change the structure of the evolutionary account. They change the rates and the channels through which variation appears.</w:t>
      </w:r>
    </w:p>
    <w:p>
      <w:pPr>
        <w:spacing w:after="120" w:line="276"/>
      </w:pPr>
      <w:r>
        <w:rPr>
          <w:rFonts w:ascii="Georgia" w:cs="Georgia" w:eastAsia="Georgia" w:hAnsi="Georgia"/>
          <w:sz w:val="22"/>
          <w:szCs w:val="22"/>
        </w:rPr>
        <w:t xml:space="preserve">Proton and electron tunneling contribute to mutation. A proton that tunnels across a hydrogen bond in a base pair can produce a tautomeric form that mispairs. The contribution is small compared with copying errors and chemical damage. It is measurable in some systems by isotope effects. Electron tunneling occurs in the active sites of some repair enzymes. The proteins have evolved to position the reactants so that the tunneling rate is useful. The positioning is classical. The transfer step is quantum. Selection acts on the outcome, not on the mechanism.</w:t>
      </w:r>
    </w:p>
    <w:p>
      <w:pPr>
        <w:spacing w:after="120" w:line="276"/>
      </w:pPr>
      <w:r>
        <w:rPr>
          <w:rFonts w:ascii="Georgia" w:cs="Georgia" w:eastAsia="Georgia" w:hAnsi="Georgia"/>
          <w:sz w:val="22"/>
          <w:szCs w:val="22"/>
        </w:rPr>
        <w:t xml:space="preserve">Photosynthetic energy transfer and enzyme catalysis show coherent or tunneling contributions under physiological conditions. These processes affect the efficiency with which organisms capture energy and carry out metabolism. Efficiency is a selectable trait. Organisms that harness the quantum step more effectively leave more offspring, other things equal. The quantum step itself is not selected. The molecular architecture that makes the step available is selected. The distinction matters. Evolution does not need to “know” about quantum mechanics. It needs only to retain variants that work.</w:t>
      </w:r>
    </w:p>
    <w:p>
      <w:pPr>
        <w:spacing w:after="120" w:line="276"/>
      </w:pPr>
      <w:r>
        <w:rPr>
          <w:rFonts w:ascii="Georgia" w:cs="Georgia" w:eastAsia="Georgia" w:hAnsi="Georgia"/>
          <w:sz w:val="22"/>
          <w:szCs w:val="22"/>
        </w:rPr>
        <w:t xml:space="preserve">No established mechanism allows a cell to maintain a macroscopic superposition of genetic states and to collapse that superposition preferentially toward adaptive outcomes. The adaptive-mutation model remains a proposal. Decoherence in the cellular environment is rapid. The successful description of the origin and spread of adaptations continues to be the classical one: variation arises, most of it is neutral or deleterious, a fraction is advantageous, and selection increases the frequency of the advantageous fraction. Quantum mechanics is part of the physics that generates the variation and powers the metabolism. It is not a separate evolutionary force.</w:t>
      </w:r>
    </w:p>
    <w:p>
      <w:pPr>
        <w:spacing w:after="120" w:line="276"/>
      </w:pPr>
      <w:r>
        <w:rPr>
          <w:rFonts w:ascii="Georgia" w:cs="Georgia" w:eastAsia="Georgia" w:hAnsi="Georgia"/>
          <w:sz w:val="22"/>
          <w:szCs w:val="22"/>
        </w:rPr>
        <w:t xml:space="preserve">The practical consequence is modest and real. Calculations of mutation rates, of catalytic rates, and of energy-transfer efficiency are more accurate when the quantum channels are included. The evolutionary conclusions drawn from those rates do not change. The tree of life, the genetic code, and the history of adaptations remain the same. Quantum biology refines the chemistry. It does not rewrite the theory of evolution.</w:t>
      </w:r>
    </w:p>
    <w:p>
      <w:pPr>
        <w:pStyle w:val="Heading2"/>
        <w:pageBreakBefore/>
        <w:spacing w:after="160" w:before="200"/>
        <w:jc w:val="center"/>
      </w:pPr>
      <w:bookmarkStart w:name="ch_The_Anthropic_Principle" w:id="1"/>
      <w:r>
        <w:rPr>
          <w:rFonts w:ascii="Georgia" w:cs="Georgia" w:eastAsia="Georgia" w:hAnsi="Georgia"/>
          <w:b/>
          <w:bCs/>
          <w:color w:val="1F4E79"/>
          <w:sz w:val="28"/>
          <w:szCs w:val="28"/>
        </w:rPr>
        <w:t xml:space="preserve">The Anthropic Principle</w:t>
      </w:r>
      <w:bookmarkEnd w:id="1"/>
    </w:p>
    <w:p>
      <w:pPr>
        <w:spacing w:after="120" w:line="276"/>
      </w:pPr>
      <w:r>
        <w:rPr>
          <w:rFonts w:ascii="Georgia" w:cs="Georgia" w:eastAsia="Georgia" w:hAnsi="Georgia"/>
          <w:sz w:val="22"/>
          <w:szCs w:val="22"/>
        </w:rPr>
        <w:t xml:space="preserve">The values of the fundamental constants permit the existence of carbon-based life. Small changes in several of them would prevent it. The strong force, if slightly stronger, would bind the diproton and alter the path of stellar nucleosynthesis. If slightly weaker, deuterium would be unbound and the same path would close. The electromagnetic force and the electron-to-proton mass ratio set the sizes of atoms and the stability of molecules. The cosmological constant, if much larger, would have prevented the formation of galaxies. These relations are observed. They are not explained by a deeper theory that derives the constants.</w:t>
      </w:r>
    </w:p>
    <w:p>
      <w:pPr>
        <w:spacing w:after="120" w:line="276"/>
      </w:pPr>
      <w:r>
        <w:rPr>
          <w:rFonts w:ascii="Georgia" w:cs="Georgia" w:eastAsia="Georgia" w:hAnsi="Georgia"/>
          <w:sz w:val="22"/>
          <w:szCs w:val="22"/>
        </w:rPr>
        <w:t xml:space="preserve">The weak anthropic principle states that the observed values are restricted by the requirement that observers exist to measure them. Observers can exist only in regions or in universes where the constants allow the formation of stable nuclei, long-lived stars, planets, and chemistry complex enough for life. The principle is a selection effect. It does not explain why the constants have the values they have. It explains why we should not be surprised to find ourselves in a universe where those values permit our existence.</w:t>
      </w:r>
    </w:p>
    <w:p>
      <w:pPr>
        <w:spacing w:after="120" w:line="276"/>
      </w:pPr>
      <w:r>
        <w:rPr>
          <w:rFonts w:ascii="Georgia" w:cs="Georgia" w:eastAsia="Georgia" w:hAnsi="Georgia"/>
          <w:sz w:val="22"/>
          <w:szCs w:val="22"/>
        </w:rPr>
        <w:t xml:space="preserve">The strong anthropic principle asserts that the universe must have properties that allow life to develop at some stage. The final anthropic principle adds that information processing, once begun, will continue forever. Neither claim follows from the weak principle. Both go beyond the evidence. The weak principle is a reminder about sampling. The others are conjectures.</w:t>
      </w:r>
    </w:p>
    <w:p>
      <w:pPr>
        <w:spacing w:after="120" w:line="276"/>
      </w:pPr>
      <w:r>
        <w:rPr>
          <w:rFonts w:ascii="Georgia" w:cs="Georgia" w:eastAsia="Georgia" w:hAnsi="Georgia"/>
          <w:sz w:val="22"/>
          <w:szCs w:val="22"/>
        </w:rPr>
        <w:t xml:space="preserve">Hoyle predicted a resonance in carbon-12 that allows the triple-alpha process to proceed in stars. The resonance was found. The prediction is sometimes cited as an anthropic success. It was a nuclear-physics calculation guided by the requirement that carbon be produced. The requirement is empirical. Carbon exists. The calculation showed where the resonance had to lie. The episode illustrates how the existence of a known outcome can constrain an unknown parameter. It does not demonstrate that the parameter was chosen for that outcome.</w:t>
      </w:r>
    </w:p>
    <w:p>
      <w:pPr>
        <w:spacing w:after="120" w:line="276"/>
      </w:pPr>
      <w:r>
        <w:rPr>
          <w:rFonts w:ascii="Georgia" w:cs="Georgia" w:eastAsia="Georgia" w:hAnsi="Georgia"/>
          <w:sz w:val="22"/>
          <w:szCs w:val="22"/>
        </w:rPr>
        <w:t xml:space="preserve">The constants may be fixed by a more fundamental theory. They may vary across a multiverse, with observers appearing only in the compatible regions. Both possibilities are open. The anthropic observation records the compatibility. It does not decide the mechanism. The observation remains: the universe we inhabit is one in which the constants allow chemistry, stars, and observers. That fact is not in dispute. Its explanation is.</w:t>
      </w:r>
    </w:p>
    <w:p>
      <w:pPr>
        <w:pStyle w:val="Heading2"/>
        <w:pageBreakBefore/>
        <w:spacing w:after="160" w:before="200"/>
        <w:jc w:val="center"/>
      </w:pPr>
      <w:bookmarkStart w:name="ch_Orders_of_Magnitude_from_the_Constants" w:id="1"/>
      <w:r>
        <w:rPr>
          <w:rFonts w:ascii="Georgia" w:cs="Georgia" w:eastAsia="Georgia" w:hAnsi="Georgia"/>
          <w:b/>
          <w:bCs/>
          <w:color w:val="1F4E79"/>
          <w:sz w:val="28"/>
          <w:szCs w:val="28"/>
        </w:rPr>
        <w:t xml:space="preserve">Orders of Magnitude from the Constants</w:t>
      </w:r>
      <w:bookmarkEnd w:id="1"/>
    </w:p>
    <w:p>
      <w:pPr>
        <w:spacing w:after="120" w:line="276"/>
      </w:pPr>
      <w:r>
        <w:rPr>
          <w:rFonts w:ascii="Georgia" w:cs="Georgia" w:eastAsia="Georgia" w:hAnsi="Georgia"/>
          <w:sz w:val="22"/>
          <w:szCs w:val="22"/>
        </w:rPr>
        <w:t xml:space="preserve">Many characteristic sizes and energies in physics follow from the fundamental constants by dimensional analysis. The Bohr radius is \( a_0 = \hbar^2 / (m_e e^2) \). Atomic densities are then of order \( m_N / a_0^3 \), a few grams per cubic centimeter for light elements. The result matches the densities of ordinary solids and liquids.</w:t>
      </w:r>
    </w:p>
    <w:p>
      <w:pPr>
        <w:spacing w:after="120" w:line="276"/>
      </w:pPr>
      <w:r>
        <w:rPr>
          <w:rFonts w:ascii="Georgia" w:cs="Georgia" w:eastAsia="Georgia" w:hAnsi="Georgia"/>
          <w:sz w:val="22"/>
          <w:szCs w:val="22"/>
        </w:rPr>
        <w:t xml:space="preserve">Nuclear sizes follow from the range of the strong force. The pion Compton wavelength sets that range at about 1.4 femtometers. The binding energy per nucleon is a few MeV. The same constants that fix atomic sizes fix nuclear sizes once the strong coupling is given. The ratio of the two scales is large because the strong force is strong and short-range while electromagnetism is weaker and long-range.</w:t>
      </w:r>
    </w:p>
    <w:p>
      <w:pPr>
        <w:spacing w:after="120" w:line="276"/>
      </w:pPr>
      <w:r>
        <w:rPr>
          <w:rFonts w:ascii="Georgia" w:cs="Georgia" w:eastAsia="Georgia" w:hAnsi="Georgia"/>
          <w:sz w:val="22"/>
          <w:szCs w:val="22"/>
        </w:rPr>
        <w:t xml:space="preserve">Stellar masses and lifetimes are constrained by the same constants. A self-gravitating body of atomic density reaches a central temperature set by the balance of gravitational compression and electron degeneracy pressure. For the temperature to ignite hydrogen fusion the mass must lie in a range that produces main-sequence stars. The main-sequence lifetime is then fixed by the nuclear energy release and the luminosity. The Sun’s lifetime is long enough for planetary evolution and short enough that the universe is still young when the first such stars appear. Both facts follow from the constants once the requirement of stable nuclear burning is imposed.</w:t>
      </w:r>
    </w:p>
    <w:p>
      <w:pPr>
        <w:spacing w:after="120" w:line="276"/>
      </w:pPr>
      <w:r>
        <w:rPr>
          <w:rFonts w:ascii="Georgia" w:cs="Georgia" w:eastAsia="Georgia" w:hAnsi="Georgia"/>
          <w:sz w:val="22"/>
          <w:szCs w:val="22"/>
        </w:rPr>
        <w:t xml:space="preserve">Planetary atmospheres are retained only when the escape velocity exceeds the thermal speed of the gas at temperatures where liquid water or complex chemistry can exist. Bodies much smaller than Earth lose their atmospheres. Bodies much larger become gas giants. The window is set by gravity, temperature, and molecular mass. The existence of rocky planets with atmospheres is therefore a consequence of the same constants that permit stars and chemistry.</w:t>
      </w:r>
    </w:p>
    <w:p>
      <w:pPr>
        <w:spacing w:after="120" w:line="276"/>
      </w:pPr>
      <w:r>
        <w:rPr>
          <w:rFonts w:ascii="Georgia" w:cs="Georgia" w:eastAsia="Georgia" w:hAnsi="Georgia"/>
          <w:sz w:val="22"/>
          <w:szCs w:val="22"/>
        </w:rPr>
        <w:t xml:space="preserve">These relations do not require the anthropic principle. They are ordinary dimensional consequences of the measured constants. The anthropic observation is that the constants permit the relations to produce long-lived stars, rocky planets, and carbon chemistry at the same epoch. The dimensional results stand independently. They show how little freedom the constants leave once they are fixed.</w:t>
      </w:r>
    </w:p>
    <w:p>
      <w:pPr>
        <w:pStyle w:val="Heading2"/>
        <w:pageBreakBefore/>
        <w:spacing w:after="160" w:before="200"/>
        <w:jc w:val="center"/>
      </w:pPr>
      <w:bookmarkStart w:name="ch_Cell_Theory_and_Germ_Theory" w:id="1"/>
      <w:r>
        <w:rPr>
          <w:rFonts w:ascii="Georgia" w:cs="Georgia" w:eastAsia="Georgia" w:hAnsi="Georgia"/>
          <w:b/>
          <w:bCs/>
          <w:color w:val="1F4E79"/>
          <w:sz w:val="28"/>
          <w:szCs w:val="28"/>
        </w:rPr>
        <w:t xml:space="preserve">Cell Theory and Germ Theory</w:t>
      </w:r>
      <w:bookmarkEnd w:id="1"/>
    </w:p>
    <w:p>
      <w:pPr>
        <w:spacing w:after="120" w:line="276"/>
      </w:pPr>
      <w:r>
        <w:rPr>
          <w:rFonts w:ascii="Georgia" w:cs="Georgia" w:eastAsia="Georgia" w:hAnsi="Georgia"/>
          <w:sz w:val="22"/>
          <w:szCs w:val="22"/>
        </w:rPr>
        <w:t xml:space="preserve">The cell theory states that all living organisms are composed of cells and that cells arise only from pre-existing cells. The statement was assembled in the nineteenth century from observations by Schleiden, Schwann, and Virchow. It replaced earlier views that living matter could arise spontaneously or that tissues were continuous substances. Every organism examined since has confirmed the rule. Viruses are not cells, but they replicate only inside cells.</w:t>
      </w:r>
    </w:p>
    <w:p>
      <w:pPr>
        <w:spacing w:after="120" w:line="276"/>
      </w:pPr>
      <w:r>
        <w:rPr>
          <w:rFonts w:ascii="Georgia" w:cs="Georgia" w:eastAsia="Georgia" w:hAnsi="Georgia"/>
          <w:sz w:val="22"/>
          <w:szCs w:val="22"/>
        </w:rPr>
        <w:t xml:space="preserve">The germ theory states that many diseases are caused by microorganisms. Pasteur’s experiments on fermentation and putrefaction, and Koch’s isolation of specific pathogens, established the link. The same organisms that cause disease can be cultured, identified, and, in many cases, killed or blocked. Antisepsis, antibiotics, and vaccines followed. The theory does not claim that every illness is infectious. It claims that infectious illnesses have microbial causes that can be demonstrated.</w:t>
      </w:r>
    </w:p>
    <w:p>
      <w:pPr>
        <w:spacing w:after="120" w:line="276"/>
      </w:pPr>
      <w:r>
        <w:rPr>
          <w:rFonts w:ascii="Georgia" w:cs="Georgia" w:eastAsia="Georgia" w:hAnsi="Georgia"/>
          <w:sz w:val="22"/>
          <w:szCs w:val="22"/>
        </w:rPr>
        <w:t xml:space="preserve">Both theories are now foundational. Cell theory organizes development, physiology, and evolution. Germ theory organizes public health and medicine. Neither required a new force. Both followed from the consistent application of microscopy, staining, and controlled experiment. The results are independent of the particular wording in which they were first announced. The observations remain.</w:t>
      </w:r>
    </w:p>
    <w:p>
      <w:pPr>
        <w:pStyle w:val="Heading2"/>
        <w:pageBreakBefore/>
        <w:spacing w:after="160" w:before="200"/>
        <w:jc w:val="center"/>
      </w:pPr>
      <w:bookmarkStart w:name="ch_Mendel_and_the_Chromosomes" w:id="1"/>
      <w:r>
        <w:rPr>
          <w:rFonts w:ascii="Georgia" w:cs="Georgia" w:eastAsia="Georgia" w:hAnsi="Georgia"/>
          <w:b/>
          <w:bCs/>
          <w:color w:val="1F4E79"/>
          <w:sz w:val="28"/>
          <w:szCs w:val="28"/>
        </w:rPr>
        <w:t xml:space="preserve">Mendel and the Chromosomes</w:t>
      </w:r>
      <w:bookmarkEnd w:id="1"/>
    </w:p>
    <w:p>
      <w:pPr>
        <w:spacing w:after="120" w:line="276"/>
      </w:pPr>
      <w:r>
        <w:rPr>
          <w:rFonts w:ascii="Georgia" w:cs="Georgia" w:eastAsia="Georgia" w:hAnsi="Georgia"/>
          <w:sz w:val="22"/>
          <w:szCs w:val="22"/>
        </w:rPr>
        <w:t xml:space="preserve">Gregor Mendel crossed pea plants that differed in clear traits and counted the offspring. Tall crossed with dwarf gave all tall in the first generation. Self-pollination of those hybrids gave three tall to one dwarf in the next. The dwarf trait had not disappeared. It had been hidden. Mendel proposed that each plant carries two factors for each trait, that the factors separate when gametes form, and that one factor can mask the other. The ratios followed. The same pattern held for other traits he tested.</w:t>
      </w:r>
    </w:p>
    <w:p>
      <w:pPr>
        <w:spacing w:after="120" w:line="276"/>
      </w:pPr>
      <w:r>
        <w:rPr>
          <w:rFonts w:ascii="Georgia" w:cs="Georgia" w:eastAsia="Georgia" w:hAnsi="Georgia"/>
          <w:sz w:val="22"/>
          <w:szCs w:val="22"/>
        </w:rPr>
        <w:t xml:space="preserve">The factors are now called genes. They are segments of DNA. The separation Mendel inferred is the separation of homologous chromosomes in meiosis. Each gamete receives one member of each pair. Fertilization restores the pair. The masking is dominance. The hidden factor is recessive. When both copies are recessive the trait appears. The arithmetic is the same whether the factors are abstract or molecular.</w:t>
      </w:r>
    </w:p>
    <w:p>
      <w:pPr>
        <w:spacing w:after="120" w:line="276"/>
      </w:pPr>
      <w:r>
        <w:rPr>
          <w:rFonts w:ascii="Georgia" w:cs="Georgia" w:eastAsia="Georgia" w:hAnsi="Georgia"/>
          <w:sz w:val="22"/>
          <w:szCs w:val="22"/>
        </w:rPr>
        <w:t xml:space="preserve">The work was published in 1866 and ignored. It was rediscovered in 1900 by investigators who had reached the same ratios. Within a few years the factors were located on chromosomes. Sutton and Boveri noted that chromosomes behave as Mendel’s factors must behave. Morgan’s group in fruit flies mapped genes to specific positions by measuring how often traits are inherited together. Linkage and recombination became measurable. The chromosome theory of inheritance was established.</w:t>
      </w:r>
    </w:p>
    <w:p>
      <w:pPr>
        <w:spacing w:after="120" w:line="276"/>
      </w:pPr>
      <w:r>
        <w:rPr>
          <w:rFonts w:ascii="Georgia" w:cs="Georgia" w:eastAsia="Georgia" w:hAnsi="Georgia"/>
          <w:sz w:val="22"/>
          <w:szCs w:val="22"/>
        </w:rPr>
        <w:t xml:space="preserve">The theory accounts for the transmission of traits. It does not by itself account for the origin of new traits. That required the later recognition of mutation. Together, Mendelian transmission and mutational variation supplied the genetic mechanism that Darwin’s theory had lacked. The mechanism is now molecular. The ratios Mendel counted remain.</w:t>
      </w:r>
    </w:p>
    <w:p>
      <w:pPr>
        <w:pStyle w:val="Heading2"/>
        <w:pageBreakBefore/>
        <w:spacing w:after="160" w:before="200"/>
        <w:jc w:val="center"/>
      </w:pPr>
      <w:bookmarkStart w:name="ch_Microbiology" w:id="1"/>
      <w:r>
        <w:rPr>
          <w:rFonts w:ascii="Georgia" w:cs="Georgia" w:eastAsia="Georgia" w:hAnsi="Georgia"/>
          <w:b/>
          <w:bCs/>
          <w:color w:val="1F4E79"/>
          <w:sz w:val="28"/>
          <w:szCs w:val="28"/>
        </w:rPr>
        <w:t xml:space="preserve">Microbiology</w:t>
      </w:r>
      <w:bookmarkEnd w:id="1"/>
    </w:p>
    <w:p>
      <w:pPr>
        <w:spacing w:after="120" w:line="276"/>
      </w:pPr>
      <w:r>
        <w:rPr>
          <w:rFonts w:ascii="Georgia" w:cs="Georgia" w:eastAsia="Georgia" w:hAnsi="Georgia"/>
          <w:sz w:val="22"/>
          <w:szCs w:val="22"/>
        </w:rPr>
        <w:t xml:space="preserve">Microbiology is the study of organisms too small to see without magnification. The group includes bacteria, archaea, many fungi, protists, and viruses. Bacteria and archaea are prokaryotes. They lack a membrane-bound nucleus. Their DNA is a circular chromosome in the cytoplasm, often accompanied by smaller plasmids. Eukaryotic microbes have nuclei and organelles.</w:t>
      </w:r>
    </w:p>
    <w:p>
      <w:pPr>
        <w:spacing w:after="120" w:line="276"/>
      </w:pPr>
      <w:r>
        <w:rPr>
          <w:rFonts w:ascii="Georgia" w:cs="Georgia" w:eastAsia="Georgia" w:hAnsi="Georgia"/>
          <w:sz w:val="22"/>
          <w:szCs w:val="22"/>
        </w:rPr>
        <w:t xml:space="preserve">Bacteria reproduce by binary fission. Under favorable conditions some species double in twenty minutes. They exchange genes by transformation, transduction, and conjugation. These processes move DNA between cells that are not parent and offspring. The result is rapid spread of traits, including antibiotic resistance.</w:t>
      </w:r>
    </w:p>
    <w:p>
      <w:pPr>
        <w:spacing w:after="120" w:line="276"/>
      </w:pPr>
      <w:r>
        <w:rPr>
          <w:rFonts w:ascii="Georgia" w:cs="Georgia" w:eastAsia="Georgia" w:hAnsi="Georgia"/>
          <w:sz w:val="22"/>
          <w:szCs w:val="22"/>
        </w:rPr>
        <w:t xml:space="preserve">Archaea resemble bacteria in size and simplicity but differ in membrane lipids, cell-wall chemistry, and the machinery of transcription and translation. Many live in extremes of temperature, salinity, or acidity. Some produce methane. Their ribosomal RNA sequences place them on a separate branch of the tree of life.</w:t>
      </w:r>
    </w:p>
    <w:p>
      <w:pPr>
        <w:spacing w:after="120" w:line="276"/>
      </w:pPr>
      <w:r>
        <w:rPr>
          <w:rFonts w:ascii="Georgia" w:cs="Georgia" w:eastAsia="Georgia" w:hAnsi="Georgia"/>
          <w:sz w:val="22"/>
          <w:szCs w:val="22"/>
        </w:rPr>
        <w:t xml:space="preserve">Fungi and protists are eukaryotes. Yeasts are unicellular fungi used in fermentation. Molds form filaments. Protists include algae that photosynthesize and protozoa that ingest food. Amoebae are protists that move and feed by extending temporary projections of cytoplasm called pseudopods. The projections form by local changes in the cytoskeleton. The cell crawls toward food or away from harm. Some amoebae are free-living in soil and water. Others are parasitic.</w:t>
      </w:r>
    </w:p>
    <w:p>
      <w:pPr>
        <w:spacing w:after="120" w:line="276"/>
      </w:pPr>
      <w:r>
        <w:rPr>
          <w:rFonts w:ascii="Georgia" w:cs="Georgia" w:eastAsia="Georgia" w:hAnsi="Georgia"/>
          <w:sz w:val="22"/>
          <w:szCs w:val="22"/>
        </w:rPr>
        <w:t xml:space="preserve">Microbes drive the major chemical cycles of the planet. They fix nitrogen, produce oxygen, decompose organic matter, and generate methane. They also cause disease. The same tools—culture, microscopy, staining, and sequencing—identify both the beneficial and the pathogenic species. The distinction is ecological, not taxonomic.</w:t>
      </w:r>
    </w:p>
    <w:p>
      <w:pPr>
        <w:pStyle w:val="Heading2"/>
        <w:pageBreakBefore/>
        <w:spacing w:after="160" w:before="200"/>
        <w:jc w:val="center"/>
      </w:pPr>
      <w:bookmarkStart w:name="ch_Viruses" w:id="1"/>
      <w:r>
        <w:rPr>
          <w:rFonts w:ascii="Georgia" w:cs="Georgia" w:eastAsia="Georgia" w:hAnsi="Georgia"/>
          <w:b/>
          <w:bCs/>
          <w:color w:val="1F4E79"/>
          <w:sz w:val="28"/>
          <w:szCs w:val="28"/>
        </w:rPr>
        <w:t xml:space="preserve">Viruses</w:t>
      </w:r>
      <w:bookmarkEnd w:id="1"/>
    </w:p>
    <w:p>
      <w:pPr>
        <w:spacing w:after="120" w:line="276"/>
      </w:pPr>
      <w:r>
        <w:rPr>
          <w:rFonts w:ascii="Georgia" w:cs="Georgia" w:eastAsia="Georgia" w:hAnsi="Georgia"/>
          <w:sz w:val="22"/>
          <w:szCs w:val="22"/>
        </w:rPr>
        <w:t xml:space="preserve">Viruses are particles that replicate only inside living cells. They consist of nucleic acid enclosed in a protein coat. Some have a lipid envelope derived from the host membrane. The nucleic acid is DNA or RNA, single- or double-stranded, linear or circular. The coat protects the genome and, in many cases, attaches to a receptor on the host cell.</w:t>
      </w:r>
    </w:p>
    <w:p>
      <w:pPr>
        <w:spacing w:after="120" w:line="276"/>
      </w:pPr>
      <w:r>
        <w:rPr>
          <w:rFonts w:ascii="Georgia" w:cs="Georgia" w:eastAsia="Georgia" w:hAnsi="Georgia"/>
          <w:sz w:val="22"/>
          <w:szCs w:val="22"/>
        </w:rPr>
        <w:t xml:space="preserve">Outside a cell a virus is inert. It has no metabolism and no independent replication. Inside a susceptible cell it redirects the host machinery to copy its genome and synthesize its proteins. New particles assemble and leave, often destroying the cell. The host range is limited by the receptors the virus can bind. A virus that infects one species may be unable to infect another.</w:t>
      </w:r>
    </w:p>
    <w:p>
      <w:pPr>
        <w:spacing w:after="120" w:line="276"/>
      </w:pPr>
      <w:r>
        <w:rPr>
          <w:rFonts w:ascii="Georgia" w:cs="Georgia" w:eastAsia="Georgia" w:hAnsi="Georgia"/>
          <w:sz w:val="22"/>
          <w:szCs w:val="22"/>
        </w:rPr>
        <w:t xml:space="preserve">Bacteriophages infect bacteria. They were used to show that DNA, not protein, carries genetic information. Animal and plant viruses cause many diseases. Some insert their genome into the host chromosome and remain latent. Others kill the cell quickly. Retroviruses reverse-transcribe RNA into DNA that integrates into the host genome. The integrated form can be transmitted to daughter cells.</w:t>
      </w:r>
    </w:p>
    <w:p>
      <w:pPr>
        <w:spacing w:after="120" w:line="276"/>
      </w:pPr>
      <w:r>
        <w:rPr>
          <w:rFonts w:ascii="Georgia" w:cs="Georgia" w:eastAsia="Georgia" w:hAnsi="Georgia"/>
          <w:sz w:val="22"/>
          <w:szCs w:val="22"/>
        </w:rPr>
        <w:t xml:space="preserve">Viruses evolve. Mutation rates are high, especially in RNA viruses. Recombination and reassortment occur when multiple viruses infect the same cell. The result is rapid change in surface proteins and in host range. Vaccines and antiviral drugs select for resistant variants. The same processes that generate diversity in cellular organisms operate, at higher speed, in viruses.</w:t>
      </w:r>
    </w:p>
    <w:p>
      <w:pPr>
        <w:spacing w:after="120" w:line="276"/>
      </w:pPr>
      <w:r>
        <w:rPr>
          <w:rFonts w:ascii="Georgia" w:cs="Georgia" w:eastAsia="Georgia" w:hAnsi="Georgia"/>
          <w:sz w:val="22"/>
          <w:szCs w:val="22"/>
        </w:rPr>
        <w:t xml:space="preserve">Viruses are not classified as living by most definitions because they lack independent metabolism. They are biological entities that evolve and that affect every domain of life. They move genes between hosts, regulate microbial populations, and shape the evolution of immune systems. Their study is part of microbiology whether or not they are counted as organisms.</w:t>
      </w:r>
    </w:p>
    <w:p>
      <w:pPr>
        <w:pStyle w:val="Heading2"/>
        <w:pageBreakBefore/>
        <w:spacing w:after="160" w:before="200"/>
        <w:jc w:val="center"/>
      </w:pPr>
      <w:bookmarkStart w:name="ch_Amoebae" w:id="1"/>
      <w:r>
        <w:rPr>
          <w:rFonts w:ascii="Georgia" w:cs="Georgia" w:eastAsia="Georgia" w:hAnsi="Georgia"/>
          <w:b/>
          <w:bCs/>
          <w:color w:val="1F4E79"/>
          <w:sz w:val="28"/>
          <w:szCs w:val="28"/>
        </w:rPr>
        <w:t xml:space="preserve">Amoebae</w:t>
      </w:r>
      <w:bookmarkEnd w:id="1"/>
    </w:p>
    <w:p>
      <w:pPr>
        <w:spacing w:after="120" w:line="276"/>
      </w:pPr>
      <w:r>
        <w:rPr>
          <w:rFonts w:ascii="Georgia" w:cs="Georgia" w:eastAsia="Georgia" w:hAnsi="Georgia"/>
          <w:sz w:val="22"/>
          <w:szCs w:val="22"/>
        </w:rPr>
        <w:t xml:space="preserve">Amoebae are unicellular eukaryotes that move by pseudopods. The pseudopod is a temporary extension of the cytoplasm. Actin filaments polymerize at the leading edge and push the membrane forward. Myosin and other motors contract at the rear. The cell advances. The same machinery is used for phagocytosis. The amoeba surrounds a particle of food, encloses it in a vesicle, and digests it with enzymes delivered from lysosomes.</w:t>
      </w:r>
    </w:p>
    <w:p>
      <w:pPr>
        <w:spacing w:after="120" w:line="276"/>
      </w:pPr>
      <w:r>
        <w:rPr>
          <w:rFonts w:ascii="Georgia" w:cs="Georgia" w:eastAsia="Georgia" w:hAnsi="Georgia"/>
          <w:sz w:val="22"/>
          <w:szCs w:val="22"/>
        </w:rPr>
        <w:t xml:space="preserve">Most amoebae are free-living. They inhabit soil, fresh water, and marine sediments. They feed on bacteria, algae, and detritus. A few species are parasitic. Entamoeba histolytica infects the human intestine and can invade the liver. Naegleria fowleri is free-living in warm water and can infect the brain if it enters through the nose. These cases are rare. Most amoebae never encounter a human host.</w:t>
      </w:r>
    </w:p>
    <w:p>
      <w:pPr>
        <w:spacing w:after="120" w:line="276"/>
      </w:pPr>
      <w:r>
        <w:rPr>
          <w:rFonts w:ascii="Georgia" w:cs="Georgia" w:eastAsia="Georgia" w:hAnsi="Georgia"/>
          <w:sz w:val="22"/>
          <w:szCs w:val="22"/>
        </w:rPr>
        <w:t xml:space="preserve">Amoebae were among the first microbes observed. Leeuwenhoek described them in the seventeenth century. Later workers used them to study cell movement, phagocytosis, and cytoplasmic streaming. The mechanisms proved to be general. The same actin–myosin system operates in the white blood cells of animals and in the crawling of many other cells. The amoeba is a convenient model because the entire organism is one cell and the behavior is visible under a light microscope.</w:t>
      </w:r>
    </w:p>
    <w:p>
      <w:pPr>
        <w:spacing w:after="120" w:line="276"/>
      </w:pPr>
      <w:r>
        <w:rPr>
          <w:rFonts w:ascii="Georgia" w:cs="Georgia" w:eastAsia="Georgia" w:hAnsi="Georgia"/>
          <w:sz w:val="22"/>
          <w:szCs w:val="22"/>
        </w:rPr>
        <w:t xml:space="preserve">The group is not a single evolutionary lineage. “Amoeba” describes a body plan that has evolved more than once. Some amoeboid organisms are closely related to animals and fungi. Others belong to distant branches of the eukaryotic tree. The shared appearance is convergent. The underlying cell biology is ancient.</w:t>
      </w:r>
    </w:p>
    <w:p>
      <w:pPr>
        <w:pStyle w:val="Heading2"/>
        <w:pageBreakBefore/>
        <w:spacing w:after="160" w:before="200"/>
        <w:jc w:val="center"/>
      </w:pPr>
      <w:bookmarkStart w:name="ch_Modern_DNA_Methods" w:id="1"/>
      <w:r>
        <w:rPr>
          <w:rFonts w:ascii="Georgia" w:cs="Georgia" w:eastAsia="Georgia" w:hAnsi="Georgia"/>
          <w:b/>
          <w:bCs/>
          <w:color w:val="1F4E79"/>
          <w:sz w:val="28"/>
          <w:szCs w:val="28"/>
        </w:rPr>
        <w:t xml:space="preserve">Modern DNA Methods</w:t>
      </w:r>
      <w:bookmarkEnd w:id="1"/>
    </w:p>
    <w:p>
      <w:pPr>
        <w:spacing w:after="120" w:line="276"/>
      </w:pPr>
      <w:r>
        <w:rPr>
          <w:rFonts w:ascii="Georgia" w:cs="Georgia" w:eastAsia="Georgia" w:hAnsi="Georgia"/>
          <w:sz w:val="22"/>
          <w:szCs w:val="22"/>
        </w:rPr>
        <w:t xml:space="preserve">Restriction enzymes cut DNA at specific sequences. DNA ligase joins the ends. The combination allowed recombinant DNA in the 1970s. A gene from one organism could be inserted into a plasmid and propagated in bacteria. The technique produced insulin, growth hormone, and many other proteins.</w:t>
      </w:r>
    </w:p>
    <w:p>
      <w:pPr>
        <w:spacing w:after="120" w:line="276"/>
      </w:pPr>
      <w:r>
        <w:rPr>
          <w:rFonts w:ascii="Georgia" w:cs="Georgia" w:eastAsia="Georgia" w:hAnsi="Georgia"/>
          <w:sz w:val="22"/>
          <w:szCs w:val="22"/>
        </w:rPr>
        <w:t xml:space="preserve">The polymerase chain reaction amplifies a chosen segment of DNA exponentially. A pair of primers, a heat-stable polymerase, and thermal cycling generate millions of copies from a few molecules. Sequencing reads the order of bases. Sanger sequencing used chain-terminating nucleotides. Next-generation methods read millions of fragments in parallel. A human genome that once required years and hundreds of millions of dollars can now be sequenced in hours for hundreds of dollars.</w:t>
      </w:r>
    </w:p>
    <w:p>
      <w:pPr>
        <w:spacing w:after="120" w:line="276"/>
      </w:pPr>
      <w:r>
        <w:rPr>
          <w:rFonts w:ascii="Georgia" w:cs="Georgia" w:eastAsia="Georgia" w:hAnsi="Georgia"/>
          <w:sz w:val="22"/>
          <w:szCs w:val="22"/>
        </w:rPr>
        <w:t xml:space="preserve">CRISPR-Cas systems are adaptive immune mechanisms in bacteria. A guide RNA directs the Cas nuclease to a matching DNA sequence. The nuclease cuts. The cell repairs the break. Repair can disable the gene or, if a template is supplied, insert a new sequence. Base editors and prime editors change single bases or short stretches without double-strand breaks. The tools work in bacteria, plants, animals, and human cells. They are used in research, in agriculture, and in clinical trials for genetic disease.</w:t>
      </w:r>
    </w:p>
    <w:p>
      <w:pPr>
        <w:spacing w:after="120" w:line="276"/>
      </w:pPr>
      <w:r>
        <w:rPr>
          <w:rFonts w:ascii="Georgia" w:cs="Georgia" w:eastAsia="Georgia" w:hAnsi="Georgia"/>
          <w:sz w:val="22"/>
          <w:szCs w:val="22"/>
        </w:rPr>
        <w:t xml:space="preserve">Gene drives bias inheritance so that a chosen allele spreads through a population faster than Mendelian ratios allow. They have been demonstrated in insects in the laboratory. Their use outside containment is contested because the spread is designed to be difficult to reverse.</w:t>
      </w:r>
    </w:p>
    <w:p>
      <w:pPr>
        <w:spacing w:after="120" w:line="276"/>
      </w:pPr>
      <w:r>
        <w:rPr>
          <w:rFonts w:ascii="Georgia" w:cs="Georgia" w:eastAsia="Georgia" w:hAnsi="Georgia"/>
          <w:sz w:val="22"/>
          <w:szCs w:val="22"/>
        </w:rPr>
        <w:t xml:space="preserve">The methods are precise relative to earlier mutagenesis. They are not perfectly precise. Off-target cuts occur. Delivery to the right cells in a living organism remains difficult. The capability to read, write, and edit DNA at scale now exists. The limits are technical, regulatory, and ethical.</w:t>
      </w:r>
    </w:p>
    <w:p>
      <w:pPr>
        <w:pStyle w:val="Heading2"/>
        <w:pageBreakBefore/>
        <w:spacing w:after="160" w:before="200"/>
        <w:jc w:val="center"/>
      </w:pPr>
      <w:bookmarkStart w:name="ch_Cloning" w:id="1"/>
      <w:r>
        <w:rPr>
          <w:rFonts w:ascii="Georgia" w:cs="Georgia" w:eastAsia="Georgia" w:hAnsi="Georgia"/>
          <w:b/>
          <w:bCs/>
          <w:color w:val="1F4E79"/>
          <w:sz w:val="28"/>
          <w:szCs w:val="28"/>
        </w:rPr>
        <w:t xml:space="preserve">Cloning</w:t>
      </w:r>
      <w:bookmarkEnd w:id="1"/>
    </w:p>
    <w:p>
      <w:pPr>
        <w:spacing w:after="120" w:line="276"/>
      </w:pPr>
      <w:r>
        <w:rPr>
          <w:rFonts w:ascii="Georgia" w:cs="Georgia" w:eastAsia="Georgia" w:hAnsi="Georgia"/>
          <w:sz w:val="22"/>
          <w:szCs w:val="22"/>
        </w:rPr>
        <w:t xml:space="preserve">Cloning produces a genetic copy of an organism. In plants it is routine. Cuttings and tissue culture generate identical individuals. In animals the method is somatic-cell nuclear transfer. The nucleus of a somatic cell is placed in an enucleated egg. The reconstructed egg is stimulated to develop. The resulting animal has the nuclear genome of the donor.</w:t>
      </w:r>
    </w:p>
    <w:p>
      <w:pPr>
        <w:spacing w:after="120" w:line="276"/>
      </w:pPr>
      <w:r>
        <w:rPr>
          <w:rFonts w:ascii="Georgia" w:cs="Georgia" w:eastAsia="Georgia" w:hAnsi="Georgia"/>
          <w:sz w:val="22"/>
          <w:szCs w:val="22"/>
        </w:rPr>
        <w:t xml:space="preserve">Dolly the sheep was the first mammal cloned from an adult somatic cell. She was born in 1996. The success rate was low. Many reconstructed embryos failed. Those that developed sometimes showed abnormalities. Subsequent work produced cloned cattle, pigs, goats, cats, dogs, and other species. Efficiency has improved but remains far below natural reproduction.</w:t>
      </w:r>
    </w:p>
    <w:p>
      <w:pPr>
        <w:spacing w:after="120" w:line="276"/>
      </w:pPr>
      <w:r>
        <w:rPr>
          <w:rFonts w:ascii="Georgia" w:cs="Georgia" w:eastAsia="Georgia" w:hAnsi="Georgia"/>
          <w:sz w:val="22"/>
          <w:szCs w:val="22"/>
        </w:rPr>
        <w:t xml:space="preserve">In 2018 Chinese researchers produced the first cloned primates, two macaques, from fetal fibroblasts. A later rhesus monkey was cloned from fetal cells and required a non-cloned placenta. No healthy primate has been produced from an adult somatic cell. The reprogramming of an adult nucleus is incomplete in primates under current methods.</w:t>
      </w:r>
    </w:p>
    <w:p>
      <w:pPr>
        <w:spacing w:after="120" w:line="276"/>
      </w:pPr>
      <w:r>
        <w:rPr>
          <w:rFonts w:ascii="Georgia" w:cs="Georgia" w:eastAsia="Georgia" w:hAnsi="Georgia"/>
          <w:sz w:val="22"/>
          <w:szCs w:val="22"/>
        </w:rPr>
        <w:t xml:space="preserve">Reproductive cloning of humans has not been achieved. No verified human clone has been born. Therapeutic cloning, the production of embryonic stem cells genetically matched to a patient, has been performed in the laboratory. The embryos are not implanted. Most countries prohibit reproductive human cloning. A smaller number permit research on cloned human embryos under license. The technical barrier in primates remains high. The regulatory barrier is explicit.</w:t>
      </w:r>
    </w:p>
    <w:p>
      <w:pPr>
        <w:pStyle w:val="Heading2"/>
        <w:pageBreakBefore/>
        <w:spacing w:after="160" w:before="200"/>
        <w:jc w:val="center"/>
      </w:pPr>
      <w:bookmarkStart w:name="ch_Human_Genetics" w:id="1"/>
      <w:r>
        <w:rPr>
          <w:rFonts w:ascii="Georgia" w:cs="Georgia" w:eastAsia="Georgia" w:hAnsi="Georgia"/>
          <w:b/>
          <w:bCs/>
          <w:color w:val="1F4E79"/>
          <w:sz w:val="28"/>
          <w:szCs w:val="28"/>
        </w:rPr>
        <w:t xml:space="preserve">Human Genetics</w:t>
      </w:r>
      <w:bookmarkEnd w:id="1"/>
    </w:p>
    <w:p>
      <w:pPr>
        <w:spacing w:after="120" w:line="276"/>
      </w:pPr>
      <w:r>
        <w:rPr>
          <w:rFonts w:ascii="Georgia" w:cs="Georgia" w:eastAsia="Georgia" w:hAnsi="Georgia"/>
          <w:sz w:val="22"/>
          <w:szCs w:val="22"/>
        </w:rPr>
        <w:t xml:space="preserve">The human genome contains about three billion base pairs and roughly twenty thousand protein-coding genes. Most of the sequence does not code for protein. Regulatory elements, introns, and repetitive DNA make up the majority. Variation among individuals is about one difference per thousand bases. Most variants are neutral. A minority affect traits or disease risk.</w:t>
      </w:r>
    </w:p>
    <w:p>
      <w:pPr>
        <w:spacing w:after="120" w:line="276"/>
      </w:pPr>
      <w:r>
        <w:rPr>
          <w:rFonts w:ascii="Georgia" w:cs="Georgia" w:eastAsia="Georgia" w:hAnsi="Georgia"/>
          <w:sz w:val="22"/>
          <w:szCs w:val="22"/>
        </w:rPr>
        <w:t xml:space="preserve">Monogenic disorders are caused by variants in a single gene. Sickle-cell disease, cystic fibrosis, and Huntington’s disease are examples. The inheritance follows Mendelian ratios when the variant is fully penetrant. Many common diseases are polygenic. Height, blood pressure, and susceptibility to type 2 diabetes or schizophrenia are influenced by thousands of variants of small effect, plus environment. Polygenic scores sum the effects. They are predictive in populations similar to the ones in which they were derived and less predictive in others.</w:t>
      </w:r>
    </w:p>
    <w:p>
      <w:pPr>
        <w:spacing w:after="120" w:line="276"/>
      </w:pPr>
      <w:r>
        <w:rPr>
          <w:rFonts w:ascii="Georgia" w:cs="Georgia" w:eastAsia="Georgia" w:hAnsi="Georgia"/>
          <w:sz w:val="22"/>
          <w:szCs w:val="22"/>
        </w:rPr>
        <w:t xml:space="preserve">Genome-wide association studies scan hundreds of thousands of people for statistical links between variants and traits. The links identify regions. They do not by themselves prove causation. Functional studies are required. The same methods have mapped genes that affect drug response, a field called pharmacogenetics. A variant that is harmless in one context can determine whether a drug is effective or toxic.</w:t>
      </w:r>
    </w:p>
    <w:p>
      <w:pPr>
        <w:spacing w:after="120" w:line="276"/>
      </w:pPr>
      <w:r>
        <w:rPr>
          <w:rFonts w:ascii="Georgia" w:cs="Georgia" w:eastAsia="Georgia" w:hAnsi="Georgia"/>
          <w:sz w:val="22"/>
          <w:szCs w:val="22"/>
        </w:rPr>
        <w:t xml:space="preserve">Editing the human germline changes DNA that can be inherited. In 2018 He Jiankui announced the birth of twins whose embryos had been edited at the CCR5 locus. The work was widely condemned. He was convicted in China of illegal medical practice and imprisoned. Chinese regulations now prohibit clinical research that alters germ cells or embryos for reproduction. Somatic editing, which affects only the treated individual, is in clinical trials for several diseases. The distinction between somatic and germline alteration is the current regulatory boundary.</w:t>
      </w:r>
    </w:p>
    <w:p>
      <w:pPr>
        <w:pStyle w:val="Heading2"/>
        <w:pageBreakBefore/>
        <w:spacing w:after="160" w:before="200"/>
        <w:jc w:val="center"/>
      </w:pPr>
      <w:bookmarkStart w:name="ch_Optics_and_Quantum_Mechanics" w:id="1"/>
      <w:r>
        <w:rPr>
          <w:rFonts w:ascii="Georgia" w:cs="Georgia" w:eastAsia="Georgia" w:hAnsi="Georgia"/>
          <w:b/>
          <w:bCs/>
          <w:color w:val="1F4E79"/>
          <w:sz w:val="28"/>
          <w:szCs w:val="28"/>
        </w:rPr>
        <w:t xml:space="preserve">Optics and Quantum Mechanics</w:t>
      </w:r>
      <w:bookmarkEnd w:id="1"/>
    </w:p>
    <w:p>
      <w:pPr>
        <w:spacing w:after="120" w:line="276"/>
      </w:pPr>
      <w:r>
        <w:rPr>
          <w:rFonts w:ascii="Georgia" w:cs="Georgia" w:eastAsia="Georgia" w:hAnsi="Georgia"/>
          <w:sz w:val="22"/>
          <w:szCs w:val="22"/>
        </w:rPr>
        <w:t xml:space="preserve">Classical optics treats light as a wave. Interference, diffraction, and polarization follow from the wave equation. The speed in vacuum is \( c \). In a medium it is \( c/n \), where \( n \) is the refractive index. Lenses and mirrors redirect rays according to the law of reflection and Snell’s law of refraction. These rules are exact in the geometric-optics limit and are recovered as the short-wavelength limit of the wave theory.</w:t>
      </w:r>
    </w:p>
    <w:p>
      <w:pPr>
        <w:spacing w:after="120" w:line="276"/>
      </w:pPr>
      <w:r>
        <w:rPr>
          <w:rFonts w:ascii="Georgia" w:cs="Georgia" w:eastAsia="Georgia" w:hAnsi="Georgia"/>
          <w:sz w:val="22"/>
          <w:szCs w:val="22"/>
        </w:rPr>
        <w:t xml:space="preserve">Quantum mechanics assigns an amplitude to each path a photon can take. The probability is the square of the sum of the amplitudes. The same rule produces the interference pattern in a double-slit experiment when single photons are sent one at a time. The photon is detected at one place. The pattern builds from many detections. No trajectory is observed between source and detector. The calculation uses every path.</w:t>
      </w:r>
    </w:p>
    <w:p>
      <w:pPr>
        <w:spacing w:after="120" w:line="276"/>
      </w:pPr>
      <w:r>
        <w:rPr>
          <w:rFonts w:ascii="Georgia" w:cs="Georgia" w:eastAsia="Georgia" w:hAnsi="Georgia"/>
          <w:sz w:val="22"/>
          <w:szCs w:val="22"/>
        </w:rPr>
        <w:t xml:space="preserve">The photoelectric effect and Compton scattering show that light delivers energy and momentum in discrete quanta. The energy of a photon is \( E = h\nu \). The momentum is \( E/c \). These relations are confirmed by the threshold frequencies of photoemission and by the wavelength shift in Compton scattering. The wave and particle descriptions are complementary. Each is exact in its domain. Neither is complete alone.</w:t>
      </w:r>
    </w:p>
    <w:p>
      <w:pPr>
        <w:spacing w:after="120" w:line="276"/>
      </w:pPr>
      <w:r>
        <w:rPr>
          <w:rFonts w:ascii="Georgia" w:cs="Georgia" w:eastAsia="Georgia" w:hAnsi="Georgia"/>
          <w:sz w:val="22"/>
          <w:szCs w:val="22"/>
        </w:rPr>
        <w:t xml:space="preserve">Quantum electrodynamics unifies the two. The electromagnetic field is quantized. Photons are its quanta. Electrons interact by exchanging virtual photons. The theory reproduces classical optics in the appropriate limit and adds the quantum corrections measured in the Lamb shift and the anomalous magnetic moment. Optics is the classical limit of quantum electrodynamics. The underlying rules are quantum.</w:t>
      </w:r>
    </w:p>
    <w:p>
      <w:pPr>
        <w:pStyle w:val="Heading2"/>
        <w:pageBreakBefore/>
        <w:spacing w:after="160" w:before="200"/>
        <w:jc w:val="center"/>
      </w:pPr>
      <w:bookmarkStart w:name="ch_Unified_Theories" w:id="1"/>
      <w:r>
        <w:rPr>
          <w:rFonts w:ascii="Georgia" w:cs="Georgia" w:eastAsia="Georgia" w:hAnsi="Georgia"/>
          <w:b/>
          <w:bCs/>
          <w:color w:val="1F4E79"/>
          <w:sz w:val="28"/>
          <w:szCs w:val="28"/>
        </w:rPr>
        <w:t xml:space="preserve">Unified Theories</w:t>
      </w:r>
      <w:bookmarkEnd w:id="1"/>
    </w:p>
    <w:p>
      <w:pPr>
        <w:spacing w:after="120" w:line="276"/>
      </w:pPr>
      <w:r>
        <w:rPr>
          <w:rFonts w:ascii="Georgia" w:cs="Georgia" w:eastAsia="Georgia" w:hAnsi="Georgia"/>
          <w:sz w:val="22"/>
          <w:szCs w:val="22"/>
        </w:rPr>
        <w:t xml:space="preserve">Maxwell’s equations unified electricity, magnetism, and light. The electroweak theory unified the electromagnetic and weak forces. At energies above roughly 100 GeV the two forces are aspects of a single interaction. Below that scale the Higgs mechanism gives mass to the W and Z bosons and leaves the photon massless. The strong force is described by quantum chromodynamics. It has not been unified with the electroweak force in a confirmed theory.</w:t>
      </w:r>
    </w:p>
    <w:p>
      <w:pPr>
        <w:spacing w:after="120" w:line="276"/>
      </w:pPr>
      <w:r>
        <w:rPr>
          <w:rFonts w:ascii="Georgia" w:cs="Georgia" w:eastAsia="Georgia" w:hAnsi="Georgia"/>
          <w:sz w:val="22"/>
          <w:szCs w:val="22"/>
        </w:rPr>
        <w:t xml:space="preserve">Grand unified theories embed the strong, weak, and electromagnetic forces in a single gauge group. They predict that the three couplings meet at a high energy and that the proton is unstable. The meeting of the couplings is approximate in the simplest models. Proton decay has not been observed. The experimental lower limit on the proton lifetime exceeds the predictions of the minimal theories. More elaborate models remain possible. None is confirmed.</w:t>
      </w:r>
    </w:p>
    <w:p>
      <w:pPr>
        <w:spacing w:after="120" w:line="276"/>
      </w:pPr>
      <w:r>
        <w:rPr>
          <w:rFonts w:ascii="Georgia" w:cs="Georgia" w:eastAsia="Georgia" w:hAnsi="Georgia"/>
          <w:sz w:val="22"/>
          <w:szCs w:val="22"/>
        </w:rPr>
        <w:t xml:space="preserve">Gravity is described by general relativity, a classical theory of curved spacetime. No quantum theory of gravity is established. String theory and loop quantum gravity are research programs. Neither has made a confirmed prediction that distinguishes it from the others or from general relativity plus the Standard Model. The Standard Model plus general relativity accounts for all confirmed particle-physics and gravitational phenomena. The unification of gravity with the other forces remains open.</w:t>
      </w:r>
    </w:p>
    <w:p>
      <w:pPr>
        <w:spacing w:after="120" w:line="276"/>
      </w:pPr>
      <w:r>
        <w:rPr>
          <w:rFonts w:ascii="Georgia" w:cs="Georgia" w:eastAsia="Georgia" w:hAnsi="Georgia"/>
          <w:sz w:val="22"/>
          <w:szCs w:val="22"/>
        </w:rPr>
        <w:t xml:space="preserve">The pattern of past unifications is clear. Phenomena once thought distinct were shown to be aspects of a single framework. The framework then made new predictions. The same pattern is sought for the remaining forces. It has not yet been completed.</w:t>
      </w:r>
    </w:p>
    <w:p>
      <w:pPr>
        <w:pStyle w:val="Heading2"/>
        <w:pageBreakBefore/>
        <w:spacing w:after="160" w:before="200"/>
        <w:jc w:val="center"/>
      </w:pPr>
      <w:bookmarkStart w:name="ch_The_Expansion_of_the_Universe" w:id="1"/>
      <w:r>
        <w:rPr>
          <w:rFonts w:ascii="Georgia" w:cs="Georgia" w:eastAsia="Georgia" w:hAnsi="Georgia"/>
          <w:b/>
          <w:bCs/>
          <w:color w:val="1F4E79"/>
          <w:sz w:val="28"/>
          <w:szCs w:val="28"/>
        </w:rPr>
        <w:t xml:space="preserve">The Expansion of the Universe</w:t>
      </w:r>
      <w:bookmarkEnd w:id="1"/>
    </w:p>
    <w:p>
      <w:pPr>
        <w:spacing w:after="120" w:line="276"/>
      </w:pPr>
      <w:r>
        <w:rPr>
          <w:rFonts w:ascii="Georgia" w:cs="Georgia" w:eastAsia="Georgia" w:hAnsi="Georgia"/>
          <w:sz w:val="22"/>
          <w:szCs w:val="22"/>
        </w:rPr>
        <w:t xml:space="preserve">Galaxies recede from one another. The recession velocity is proportional to distance for nearby galaxies. The constant of proportionality is the Hubble constant. Its present value is approximately 70 kilometers per second per megaparsec, with a tension of several kilometers per second per megaparsec between local and cosmic-microwave-background determinations. The expansion is observed in every direction. It is not an explosion from a center in space. It is an increase in the scale of space itself.</w:t>
      </w:r>
    </w:p>
    <w:p>
      <w:pPr>
        <w:spacing w:after="120" w:line="276"/>
      </w:pPr>
      <w:r>
        <w:rPr>
          <w:rFonts w:ascii="Georgia" w:cs="Georgia" w:eastAsia="Georgia" w:hAnsi="Georgia"/>
          <w:sz w:val="22"/>
          <w:szCs w:val="22"/>
        </w:rPr>
        <w:t xml:space="preserve">The expansion stretches the wavelength of light traveling through it. Distant galaxies appear redder. The same stretching cools the cosmic microwave background. The background is the cooled remnant of the hot early universe. Its spectrum is thermal. Its temperature is 2.725 kelvin. Small anisotropies in the temperature map the density fluctuations that later grew into galaxies.</w:t>
      </w:r>
    </w:p>
    <w:p>
      <w:pPr>
        <w:spacing w:after="120" w:line="276"/>
      </w:pPr>
      <w:r>
        <w:rPr>
          <w:rFonts w:ascii="Georgia" w:cs="Georgia" w:eastAsia="Georgia" w:hAnsi="Georgia"/>
          <w:sz w:val="22"/>
          <w:szCs w:val="22"/>
        </w:rPr>
        <w:t xml:space="preserve">The expansion rate has not been constant. It slowed under the influence of matter for most of cosmic history. In the last few billion years it has accelerated. The acceleration is attributed to a component whose pressure is negative. That component is called dark energy. Its density is roughly constant with expansion. Matter density falls. Dark energy therefore comes to dominate. The transition occurred when the universe was about half its present age.</w:t>
      </w:r>
    </w:p>
    <w:p>
      <w:pPr>
        <w:spacing w:after="120" w:line="276"/>
      </w:pPr>
      <w:r>
        <w:rPr>
          <w:rFonts w:ascii="Georgia" w:cs="Georgia" w:eastAsia="Georgia" w:hAnsi="Georgia"/>
          <w:sz w:val="22"/>
          <w:szCs w:val="22"/>
        </w:rPr>
        <w:t xml:space="preserve">The expansion implies a finite age. Extrapolating backward under the observed contents yields an age of about 13.8 billion years. The figure is consistent with the ages of the oldest stars and with the cooling time of the microwave background. The universe has a history. The history is readable in the redshifts, the background radiation, and the abundances of the light elements.</w:t>
      </w:r>
    </w:p>
    <w:p>
      <w:pPr>
        <w:pStyle w:val="Heading2"/>
        <w:pageBreakBefore/>
        <w:spacing w:after="160" w:before="200"/>
        <w:jc w:val="center"/>
      </w:pPr>
      <w:bookmarkStart w:name="ch_Dark_Matter" w:id="1"/>
      <w:r>
        <w:rPr>
          <w:rFonts w:ascii="Georgia" w:cs="Georgia" w:eastAsia="Georgia" w:hAnsi="Georgia"/>
          <w:b/>
          <w:bCs/>
          <w:color w:val="1F4E79"/>
          <w:sz w:val="28"/>
          <w:szCs w:val="28"/>
        </w:rPr>
        <w:t xml:space="preserve">Dark Matter</w:t>
      </w:r>
      <w:bookmarkEnd w:id="1"/>
    </w:p>
    <w:p>
      <w:pPr>
        <w:spacing w:after="120" w:line="276"/>
      </w:pPr>
      <w:r>
        <w:rPr>
          <w:rFonts w:ascii="Georgia" w:cs="Georgia" w:eastAsia="Georgia" w:hAnsi="Georgia"/>
          <w:sz w:val="22"/>
          <w:szCs w:val="22"/>
        </w:rPr>
        <w:t xml:space="preserve">Galaxies rotate faster in their outer regions than the visible mass can explain. Clusters of galaxies bend light and bind hot gas more strongly than their luminous matter allows. The cosmic microwave background shows acoustic peaks whose positions require additional non-baryonic matter. These observations converge on a component that gravitates but does not emit, absorb, or scatter light at detectable levels. It is called dark matter.</w:t>
      </w:r>
    </w:p>
    <w:p>
      <w:pPr>
        <w:spacing w:after="120" w:line="276"/>
      </w:pPr>
      <w:r>
        <w:rPr>
          <w:rFonts w:ascii="Georgia" w:cs="Georgia" w:eastAsia="Georgia" w:hAnsi="Georgia"/>
          <w:sz w:val="22"/>
          <w:szCs w:val="22"/>
        </w:rPr>
        <w:t xml:space="preserve">The density of dark matter is about five times the density of ordinary matter. It is cold, meaning that its particles moved slowly when structures formed. Cold dark matter collapses into halos. Ordinary matter falls into the halos and forms galaxies. The halos are larger than the visible galaxies. Their presence is inferred from rotation curves, gravitational lensing, and the growth of structure.</w:t>
      </w:r>
    </w:p>
    <w:p>
      <w:pPr>
        <w:spacing w:after="120" w:line="276"/>
      </w:pPr>
      <w:r>
        <w:rPr>
          <w:rFonts w:ascii="Georgia" w:cs="Georgia" w:eastAsia="Georgia" w:hAnsi="Georgia"/>
          <w:sz w:val="22"/>
          <w:szCs w:val="22"/>
        </w:rPr>
        <w:t xml:space="preserve">No dark-matter particle has been detected in the laboratory. Candidates include weakly interacting massive particles, axions, and sterile neutrinos. Direct-detection experiments set limits on the scattering cross-section. Indirect searches look for annihilation products. Collider searches look for missing energy. None has produced a confirmed signal. The gravitational evidence remains. The identity of the matter does not.</w:t>
      </w:r>
    </w:p>
    <w:p>
      <w:pPr>
        <w:spacing w:after="120" w:line="276"/>
      </w:pPr>
      <w:r>
        <w:rPr>
          <w:rFonts w:ascii="Georgia" w:cs="Georgia" w:eastAsia="Georgia" w:hAnsi="Georgia"/>
          <w:sz w:val="22"/>
          <w:szCs w:val="22"/>
        </w:rPr>
        <w:t xml:space="preserve">Modified-gravity theories attempt to explain the observations without new particles. They reproduce some galactic rotation curves. They have greater difficulty with clusters, with the microwave background, and with the separation of mass and light in merging clusters. The dark-matter hypothesis accounts for all of these with one additional component. It is the working description. It is not yet a completed identification.</w:t>
      </w:r>
    </w:p>
    <w:p>
      <w:pPr>
        <w:pStyle w:val="Heading2"/>
        <w:pageBreakBefore/>
        <w:spacing w:after="160" w:before="200"/>
        <w:jc w:val="center"/>
      </w:pPr>
      <w:bookmarkStart w:name="ch_Dark_Energy" w:id="1"/>
      <w:r>
        <w:rPr>
          <w:rFonts w:ascii="Georgia" w:cs="Georgia" w:eastAsia="Georgia" w:hAnsi="Georgia"/>
          <w:b/>
          <w:bCs/>
          <w:color w:val="1F4E79"/>
          <w:sz w:val="28"/>
          <w:szCs w:val="28"/>
        </w:rPr>
        <w:t xml:space="preserve">Dark Energy</w:t>
      </w:r>
      <w:bookmarkEnd w:id="1"/>
    </w:p>
    <w:p>
      <w:pPr>
        <w:spacing w:after="120" w:line="276"/>
      </w:pPr>
      <w:r>
        <w:rPr>
          <w:rFonts w:ascii="Georgia" w:cs="Georgia" w:eastAsia="Georgia" w:hAnsi="Georgia"/>
          <w:sz w:val="22"/>
          <w:szCs w:val="22"/>
        </w:rPr>
        <w:t xml:space="preserve">The expansion of the universe is accelerating. Type Ia supernovae at high redshift are fainter than they would be in a decelerating universe. The microwave-background acoustic peaks and the large-scale distribution of galaxies independently require a component that drives acceleration. The component has negative pressure. Its energy density is roughly constant as the universe expands. It is called dark energy.</w:t>
      </w:r>
    </w:p>
    <w:p>
      <w:pPr>
        <w:spacing w:after="120" w:line="276"/>
      </w:pPr>
      <w:r>
        <w:rPr>
          <w:rFonts w:ascii="Georgia" w:cs="Georgia" w:eastAsia="Georgia" w:hAnsi="Georgia"/>
          <w:sz w:val="22"/>
          <w:szCs w:val="22"/>
        </w:rPr>
        <w:t xml:space="preserve">The simplest model is a cosmological constant. Einstein introduced the term to permit a static universe. It was later set to zero. The observations revive it with a small positive value. The constant corresponds to an energy density of about \( 10^{-29} \) grams per cubic centimeter. Quantum field theory predicts a far larger vacuum energy. The discrepancy is many orders of magnitude. No accepted resolution exists.</w:t>
      </w:r>
    </w:p>
    <w:p>
      <w:pPr>
        <w:spacing w:after="120" w:line="276"/>
      </w:pPr>
      <w:r>
        <w:rPr>
          <w:rFonts w:ascii="Georgia" w:cs="Georgia" w:eastAsia="Georgia" w:hAnsi="Georgia"/>
          <w:sz w:val="22"/>
          <w:szCs w:val="22"/>
        </w:rPr>
        <w:t xml:space="preserve">Other models allow the density to vary slowly. They are parameterized by an equation-of-state index \( w \). Current data are consistent with \( w = -1 \), the value for a cosmological constant, to within a few percent. Future surveys of supernovae, baryon acoustic oscillations, and weak lensing will tighten the constraint. A clear departure from \( -1 \) would rule out the simplest model.</w:t>
      </w:r>
    </w:p>
    <w:p>
      <w:pPr>
        <w:spacing w:after="120" w:line="276"/>
      </w:pPr>
      <w:r>
        <w:rPr>
          <w:rFonts w:ascii="Georgia" w:cs="Georgia" w:eastAsia="Georgia" w:hAnsi="Georgia"/>
          <w:sz w:val="22"/>
          <w:szCs w:val="22"/>
        </w:rPr>
        <w:t xml:space="preserve">Dark energy dominates the present energy budget. It did not dominate in the past. Its presence sets the ultimate fate of the expansion. If it remains constant, the expansion continues forever and galaxies beyond the local group eventually leave the observable universe. The inference rests on the measured acceleration and on the assumption that the component persists. Both are supported by present data. Both remain open to revision.</w:t>
      </w:r>
    </w:p>
    <w:p>
      <w:pPr>
        <w:pStyle w:val="Heading2"/>
        <w:pageBreakBefore/>
        <w:spacing w:after="160" w:before="200"/>
        <w:jc w:val="center"/>
      </w:pPr>
      <w:bookmarkStart w:name="ch_Hubble_and_Webb" w:id="1"/>
      <w:r>
        <w:rPr>
          <w:rFonts w:ascii="Georgia" w:cs="Georgia" w:eastAsia="Georgia" w:hAnsi="Georgia"/>
          <w:b/>
          <w:bCs/>
          <w:color w:val="1F4E79"/>
          <w:sz w:val="28"/>
          <w:szCs w:val="28"/>
        </w:rPr>
        <w:t xml:space="preserve">Hubble and Webb</w:t>
      </w:r>
      <w:bookmarkEnd w:id="1"/>
    </w:p>
    <w:p>
      <w:pPr>
        <w:spacing w:after="120" w:line="276"/>
      </w:pPr>
      <w:r>
        <w:rPr>
          <w:rFonts w:ascii="Georgia" w:cs="Georgia" w:eastAsia="Georgia" w:hAnsi="Georgia"/>
          <w:sz w:val="22"/>
          <w:szCs w:val="22"/>
        </w:rPr>
        <w:t xml:space="preserve">The Hubble Space Telescope was launched in 1990 into low Earth orbit. Its primary mirror is 2.4 meters in diameter. It observes from the near-ultraviolet to the near-infrared. Servicing missions corrected its optics and replaced instruments. It has measured the expansion rate, imaged distant galaxies, and resolved disks around young stars.</w:t>
      </w:r>
    </w:p>
    <w:p>
      <w:pPr>
        <w:spacing w:after="120" w:line="276"/>
      </w:pPr>
      <w:r>
        <w:rPr>
          <w:rFonts w:ascii="Georgia" w:cs="Georgia" w:eastAsia="Georgia" w:hAnsi="Georgia"/>
          <w:sz w:val="22"/>
          <w:szCs w:val="22"/>
        </w:rPr>
        <w:t xml:space="preserve">The James Webb Space Telescope was launched in 2021 and operates at the Sun–Earth L2 point, 1.5 million kilometers from Earth. Its primary mirror is 6.5 meters across, composed of 18 gold-coated beryllium segments. A five-layer sunshield keeps the telescope near 40 kelvin. Webb observes from the red visible to the mid-infrared. The longer wavelengths penetrate dust and reach the redshifted light of the first galaxies.</w:t>
      </w:r>
    </w:p>
    <w:p>
      <w:pPr>
        <w:spacing w:after="120" w:line="276"/>
      </w:pPr>
      <w:r>
        <w:rPr>
          <w:rFonts w:ascii="Georgia" w:cs="Georgia" w:eastAsia="Georgia" w:hAnsi="Georgia"/>
          <w:sz w:val="22"/>
          <w:szCs w:val="22"/>
        </w:rPr>
        <w:t xml:space="preserve">Webb’s collecting area is more than five times Hubble’s. Its infrared sensitivity reveals galaxies that formed within a few hundred million years after the Big Bang, the atmospheres of exoplanets by transmission spectroscopy, and the interiors of star-forming clouds. Hubble continues to provide ultraviolet and optical coverage. The two telescopes are complementary. Together they span the electromagnetic spectrum from the ultraviolet to the mid-infrared and the cosmic timeline from the present to the first luminous objects.</w:t>
      </w:r>
    </w:p>
    <w:p>
      <w:pPr>
        <w:pStyle w:val="Heading2"/>
        <w:pageBreakBefore/>
        <w:spacing w:after="160" w:before="200"/>
        <w:jc w:val="center"/>
      </w:pPr>
      <w:bookmarkStart w:name="ch_Andromeda_and_Alpha_Centauri" w:id="1"/>
      <w:r>
        <w:rPr>
          <w:rFonts w:ascii="Georgia" w:cs="Georgia" w:eastAsia="Georgia" w:hAnsi="Georgia"/>
          <w:b/>
          <w:bCs/>
          <w:color w:val="1F4E79"/>
          <w:sz w:val="28"/>
          <w:szCs w:val="28"/>
        </w:rPr>
        <w:t xml:space="preserve">Andromeda and Alpha Centauri</w:t>
      </w:r>
      <w:bookmarkEnd w:id="1"/>
    </w:p>
    <w:p>
      <w:pPr>
        <w:spacing w:after="120" w:line="276"/>
      </w:pPr>
      <w:r>
        <w:rPr>
          <w:rFonts w:ascii="Georgia" w:cs="Georgia" w:eastAsia="Georgia" w:hAnsi="Georgia"/>
          <w:sz w:val="22"/>
          <w:szCs w:val="22"/>
        </w:rPr>
        <w:t xml:space="preserve">The Andromeda galaxy is the nearest large spiral to the Milky Way. It lies about 2.5 million light-years away. It contains roughly a trillion stars and is approaching the Milky Way at about 110 kilometers per second. The two galaxies are expected to merge in roughly four billion years. Andromeda has its own satellite galaxies and a supermassive black hole at its center. No individual planets have been resolved there. The distance precludes detailed spectroscopy of Earth-sized worlds with present instruments.</w:t>
      </w:r>
    </w:p>
    <w:p>
      <w:pPr>
        <w:spacing w:after="120" w:line="276"/>
      </w:pPr>
      <w:r>
        <w:rPr>
          <w:rFonts w:ascii="Georgia" w:cs="Georgia" w:eastAsia="Georgia" w:hAnsi="Georgia"/>
          <w:sz w:val="22"/>
          <w:szCs w:val="22"/>
        </w:rPr>
        <w:t xml:space="preserve">Alpha Centauri is the nearest star system to the Sun, 4.37 light-years away. It is a triple system. Alpha Centauri A and B are Sun-like stars that orbit each other. Proxima Centauri is a red dwarf that orbits the pair at a greater distance. Proxima has at least one confirmed planet, Proxima b, with a minimum mass near that of Earth and an orbital period of about 11 days. The planet lies in the star’s habitable zone, where liquid water could exist on the surface if the atmosphere is suitable. The star is active. Flares and high-energy radiation may erode atmospheres. No atmosphere has been detected. The system is the closest place where an Earth-sized planet in a temperate orbit is known to exist. Whether that planet retains water or supports life is unknown.</w:t>
      </w:r>
    </w:p>
    <w:p>
      <w:pPr>
        <w:pStyle w:val="Heading2"/>
        <w:pageBreakBefore/>
        <w:spacing w:after="160" w:before="200"/>
        <w:jc w:val="center"/>
      </w:pPr>
      <w:bookmarkStart w:name="ch_The_Moons_of_Jupiter_and_Possible_Habita" w:id="1"/>
      <w:r>
        <w:rPr>
          <w:rFonts w:ascii="Georgia" w:cs="Georgia" w:eastAsia="Georgia" w:hAnsi="Georgia"/>
          <w:b/>
          <w:bCs/>
          <w:color w:val="1F4E79"/>
          <w:sz w:val="28"/>
          <w:szCs w:val="28"/>
        </w:rPr>
        <w:t xml:space="preserve">The Moons of Jupiter and Possible Habitats</w:t>
      </w:r>
      <w:bookmarkEnd w:id="1"/>
    </w:p>
    <w:p>
      <w:pPr>
        <w:spacing w:after="120" w:line="276"/>
      </w:pPr>
      <w:r>
        <w:rPr>
          <w:rFonts w:ascii="Georgia" w:cs="Georgia" w:eastAsia="Georgia" w:hAnsi="Georgia"/>
          <w:sz w:val="22"/>
          <w:szCs w:val="22"/>
        </w:rPr>
        <w:t xml:space="preserve">Jupiter has four large moons. Io is volcanically active. Europa, Ganymede, and Callisto have icy surfaces. Europa and Ganymede show evidence of subsurface oceans. Europa’s ocean is global, salty, and in contact with a rocky seafloor. Tidal flexing from Jupiter supplies heat. The ice shell is kilometers to tens of kilometers thick. Plumes of water vapor have been reported. The surface is bombarded by radiation from Jupiter’s magnetosphere. Any life would have to exist in the ocean, powered by chemical energy rather than sunlight.</w:t>
      </w:r>
    </w:p>
    <w:p>
      <w:pPr>
        <w:spacing w:after="120" w:line="276"/>
      </w:pPr>
      <w:r>
        <w:rPr>
          <w:rFonts w:ascii="Georgia" w:cs="Georgia" w:eastAsia="Georgia" w:hAnsi="Georgia"/>
          <w:sz w:val="22"/>
          <w:szCs w:val="22"/>
        </w:rPr>
        <w:t xml:space="preserve">Ganymede is the largest moon in the Solar System. It has its own magnetic field and a subsurface ocean sandwiched between layers of ice. The ocean is farther from the rocky interior than Europa’s. Chemical exchange with rock is less certain. Callisto may also have a deep ocean, but the evidence is weaker and the heat flux is lower.</w:t>
      </w:r>
    </w:p>
    <w:p>
      <w:pPr>
        <w:spacing w:after="120" w:line="276"/>
      </w:pPr>
      <w:r>
        <w:rPr>
          <w:rFonts w:ascii="Georgia" w:cs="Georgia" w:eastAsia="Georgia" w:hAnsi="Georgia"/>
          <w:sz w:val="22"/>
          <w:szCs w:val="22"/>
        </w:rPr>
        <w:t xml:space="preserve">Saturn’s moon Enceladus ejects plumes of water vapor, ice grains, salts, and organic molecules from its south polar region. The plumes are fed by a subsurface ocean. Cassini measured molecular hydrogen in the plumes, consistent with hydrothermal activity on the seafloor. The ocean is alkaline. Laboratory experiments show that some Earth methanogens can grow under similar conditions. No life has been detected. The ingredients that support metabolism on Earth—liquid water, chemical energy, and organic compounds—are present.</w:t>
      </w:r>
    </w:p>
    <w:p>
      <w:pPr>
        <w:spacing w:after="120" w:line="276"/>
      </w:pPr>
      <w:r>
        <w:rPr>
          <w:rFonts w:ascii="Georgia" w:cs="Georgia" w:eastAsia="Georgia" w:hAnsi="Georgia"/>
          <w:sz w:val="22"/>
          <w:szCs w:val="22"/>
        </w:rPr>
        <w:t xml:space="preserve">These moons are the strongest candidates for present-day habitable environments beyond Earth. They have liquid water and energy sources. They lack confirmed biosignatures. Future missions that sample the plumes or penetrate the ice will test whether the chemistry has remained abiotic or has crossed into biology.</w:t>
      </w:r>
    </w:p>
    <w:p>
      <w:pPr>
        <w:pStyle w:val="Heading2"/>
        <w:pageBreakBefore/>
        <w:spacing w:after="160" w:before="200"/>
        <w:jc w:val="center"/>
      </w:pPr>
      <w:bookmarkStart w:name="ch_Black_Holes" w:id="1"/>
      <w:r>
        <w:rPr>
          <w:rFonts w:ascii="Georgia" w:cs="Georgia" w:eastAsia="Georgia" w:hAnsi="Georgia"/>
          <w:b/>
          <w:bCs/>
          <w:color w:val="1F4E79"/>
          <w:sz w:val="28"/>
          <w:szCs w:val="28"/>
        </w:rPr>
        <w:t xml:space="preserve">Black Holes</w:t>
      </w:r>
      <w:bookmarkEnd w:id="1"/>
    </w:p>
    <w:p>
      <w:pPr>
        <w:spacing w:after="120" w:line="276"/>
      </w:pPr>
      <w:r>
        <w:rPr>
          <w:rFonts w:ascii="Georgia" w:cs="Georgia" w:eastAsia="Georgia" w:hAnsi="Georgia"/>
          <w:sz w:val="22"/>
          <w:szCs w:val="22"/>
        </w:rPr>
        <w:t xml:space="preserve">A black hole is a region of spacetime from which no signal can reach distant observers. The boundary of the region is the event horizon. In the Schwarzschild solution the horizon lies at the radius \( r_s = 2GM/c^2 \). For a solar-mass object the radius is 3 km. Inside the horizon every future-directed path ends at the central singularity.</w:t>
      </w:r>
    </w:p>
    <w:p>
      <w:pPr>
        <w:spacing w:after="120" w:line="276"/>
      </w:pPr>
      <w:r>
        <w:rPr>
          <w:rFonts w:ascii="Georgia" w:cs="Georgia" w:eastAsia="Georgia" w:hAnsi="Georgia"/>
          <w:sz w:val="22"/>
          <w:szCs w:val="22"/>
        </w:rPr>
        <w:t xml:space="preserve">Astrophysical black holes form by the collapse of massive stellar cores and by the subsequent growth of those seeds through accretion and mergers. Stellar-mass black holes are observed as X-ray binaries and as the sources of gravitational-wave signals. Supermassive black holes, millions to billions of solar masses, occupy the centres of most large galaxies. The Event Horizon Telescope has imaged the shadows of the black holes in M87 and in the Milky Way; the measured diameters match the general-relativistic prediction.</w:t>
      </w:r>
    </w:p>
    <w:p>
      <w:pPr>
        <w:spacing w:after="120" w:line="276"/>
      </w:pPr>
      <w:r>
        <w:rPr>
          <w:rFonts w:ascii="Georgia" w:cs="Georgia" w:eastAsia="Georgia" w:hAnsi="Georgia"/>
          <w:sz w:val="22"/>
          <w:szCs w:val="22"/>
        </w:rPr>
        <w:t xml:space="preserve">Matter falling toward a black hole forms an accretion disk. Viscous transport of angular momentum allows the gas to spiral inward, converting gravitational potential energy into heat and radiation. The efficiency can exceed 10 percent of the rest mass for a rapidly rotating hole—higher than nuclear fusion. The same disks power quasars and many galactic X-ray sources.</w:t>
      </w:r>
    </w:p>
    <w:p>
      <w:pPr>
        <w:spacing w:after="120" w:line="276"/>
      </w:pPr>
      <w:r>
        <w:rPr>
          <w:rFonts w:ascii="Georgia" w:cs="Georgia" w:eastAsia="Georgia" w:hAnsi="Georgia"/>
          <w:sz w:val="22"/>
          <w:szCs w:val="22"/>
        </w:rPr>
        <w:t xml:space="preserve">The classical theory predicts that the horizon area never decreases and that the surface gravity is constant over the horizon. When quantum field theory is included, the horizon emits thermal radiation at the Hawking temperature \( \hbar c^3/(8\pi GMk_B) \). The radiation carries the Bekenstein–Hawking entropy \( k_Bc^3A/(4G\hbar) \). Complete evaporation of an initially pure state appears to produce a mixed state, raising the information paradox. Recent calculations in simplified models suggest that unitarity is preserved, but no consensus mechanism yet exists for realistic black holes.</w:t>
      </w:r>
    </w:p>
    <w:p>
      <w:pPr>
        <w:spacing w:after="120" w:line="276"/>
      </w:pPr>
      <w:r>
        <w:rPr>
          <w:rFonts w:ascii="Georgia" w:cs="Georgia" w:eastAsia="Georgia" w:hAnsi="Georgia"/>
          <w:sz w:val="22"/>
          <w:szCs w:val="22"/>
        </w:rPr>
        <w:t xml:space="preserve">No observation contradicts the general-relativistic description of the exterior. The interior, the singularity, and the ultimate fate of the information remain outside present experimental reach.</w:t>
      </w:r>
    </w:p>
    <w:p>
      <w:pPr>
        <w:pStyle w:val="Heading2"/>
        <w:pageBreakBefore/>
        <w:spacing w:after="160" w:before="200"/>
        <w:jc w:val="center"/>
      </w:pPr>
      <w:bookmarkStart w:name="ch_Wormholes" w:id="1"/>
      <w:r>
        <w:rPr>
          <w:rFonts w:ascii="Georgia" w:cs="Georgia" w:eastAsia="Georgia" w:hAnsi="Georgia"/>
          <w:b/>
          <w:bCs/>
          <w:color w:val="1F4E79"/>
          <w:sz w:val="28"/>
          <w:szCs w:val="28"/>
        </w:rPr>
        <w:t xml:space="preserve">Wormholes</w:t>
      </w:r>
      <w:bookmarkEnd w:id="1"/>
    </w:p>
    <w:p>
      <w:pPr>
        <w:spacing w:after="120" w:line="276"/>
      </w:pPr>
      <w:r>
        <w:rPr>
          <w:rFonts w:ascii="Georgia" w:cs="Georgia" w:eastAsia="Georgia" w:hAnsi="Georgia"/>
          <w:sz w:val="22"/>
          <w:szCs w:val="22"/>
        </w:rPr>
        <w:t xml:space="preserve">A wormhole is a hypothetical tunnel connecting two distant regions of spacetime. In the simplest mathematical models the tunnel is held open by matter that violates the null energy condition. Ordinary matter does not. Quantum fields can violate the condition locally and briefly. Whether they can do so on the scale and for the duration needed to keep a macroscopic wormhole open is unknown.</w:t>
      </w:r>
    </w:p>
    <w:p>
      <w:pPr>
        <w:spacing w:after="120" w:line="276"/>
      </w:pPr>
      <w:r>
        <w:rPr>
          <w:rFonts w:ascii="Georgia" w:cs="Georgia" w:eastAsia="Georgia" w:hAnsi="Georgia"/>
          <w:sz w:val="22"/>
          <w:szCs w:val="22"/>
        </w:rPr>
        <w:t xml:space="preserve">No wormhole has been observed. General relativity permits the solutions. It does not require them. Traversable wormholes would allow shortcuts between distant points and, in some arrangements, closed timelike curves. Closed timelike curves permit paths that return to the same event. They raise consistency problems. Proposals that prevent their formation or that render them unstable exist. None is confirmed.</w:t>
      </w:r>
    </w:p>
    <w:p>
      <w:pPr>
        <w:spacing w:after="120" w:line="276"/>
      </w:pPr>
      <w:r>
        <w:rPr>
          <w:rFonts w:ascii="Georgia" w:cs="Georgia" w:eastAsia="Georgia" w:hAnsi="Georgia"/>
          <w:sz w:val="22"/>
          <w:szCs w:val="22"/>
        </w:rPr>
        <w:t xml:space="preserve">The existence of wormholes is therefore an open question in classical and quantum gravity. They are not required by any confirmed observation. They are not forbidden by the present form of the field equations when exotic matter is allowed. Until a quantum theory of gravity is established, or until an observation demands them, they remain mathematical possibilities without empirical support.</w:t>
      </w:r>
    </w:p>
    <w:p>
      <w:pPr>
        <w:pStyle w:val="Heading2"/>
        <w:pageBreakBefore/>
        <w:spacing w:after="160" w:before="200"/>
        <w:jc w:val="center"/>
      </w:pPr>
      <w:bookmarkStart w:name="ch_The_Fabric_of_Spacetime" w:id="1"/>
      <w:r>
        <w:rPr>
          <w:rFonts w:ascii="Georgia" w:cs="Georgia" w:eastAsia="Georgia" w:hAnsi="Georgia"/>
          <w:b/>
          <w:bCs/>
          <w:color w:val="1F4E79"/>
          <w:sz w:val="28"/>
          <w:szCs w:val="28"/>
        </w:rPr>
        <w:t xml:space="preserve">The Fabric of Spacetime</w:t>
      </w:r>
      <w:bookmarkEnd w:id="1"/>
    </w:p>
    <w:p>
      <w:pPr>
        <w:spacing w:after="120" w:line="276"/>
      </w:pPr>
      <w:r>
        <w:rPr>
          <w:rFonts w:ascii="Georgia" w:cs="Georgia" w:eastAsia="Georgia" w:hAnsi="Georgia"/>
          <w:sz w:val="22"/>
          <w:szCs w:val="22"/>
        </w:rPr>
        <w:t xml:space="preserve">Spacetime is the four-dimensional manifold whose geometry is determined by the distribution of energy and momentum. The Einstein field equation relates the curvature of spacetime to the stress-energy tensor. In the absence of mass and energy the geometry is flat. In their presence it is curved. Freely falling objects follow geodesics of that geometry. The curvature is what is measured as gravity.</w:t>
      </w:r>
    </w:p>
    <w:p>
      <w:pPr>
        <w:spacing w:after="120" w:line="276"/>
      </w:pPr>
      <w:r>
        <w:rPr>
          <w:rFonts w:ascii="Georgia" w:cs="Georgia" w:eastAsia="Georgia" w:hAnsi="Georgia"/>
          <w:sz w:val="22"/>
          <w:szCs w:val="22"/>
        </w:rPr>
        <w:t xml:space="preserve">The geometry is dynamic. It changes when matter moves. Gravitational waves are ripples in the geometry that propagate at the speed of light. They have been detected from merging black holes and neutron stars. The waves carry energy and momentum. Their existence confirms that spacetime is not a fixed background. It is a physical field.</w:t>
      </w:r>
    </w:p>
    <w:p>
      <w:pPr>
        <w:spacing w:after="120" w:line="276"/>
      </w:pPr>
      <w:r>
        <w:rPr>
          <w:rFonts w:ascii="Georgia" w:cs="Georgia" w:eastAsia="Georgia" w:hAnsi="Georgia"/>
          <w:sz w:val="22"/>
          <w:szCs w:val="22"/>
        </w:rPr>
        <w:t xml:space="preserve">At ordinary scales the geometry is smooth. At the Planck scale, about \( 10^{-35} \) meters, quantum effects are expected to dominate. The classical description fails. Candidate theories replace the smooth manifold with discrete structures, strings, or other entities. None has been confirmed. The successful description from laboratory scales to cosmological scales remains the smooth geometry of general relativity coupled to the Standard Model of particle physics.</w:t>
      </w:r>
    </w:p>
    <w:p>
      <w:pPr>
        <w:spacing w:after="120" w:line="276"/>
      </w:pPr>
      <w:r>
        <w:rPr>
          <w:rFonts w:ascii="Georgia" w:cs="Georgia" w:eastAsia="Georgia" w:hAnsi="Georgia"/>
          <w:sz w:val="22"/>
          <w:szCs w:val="22"/>
        </w:rPr>
        <w:t xml:space="preserve">The fabric is therefore the geometry itself. It is shaped by what it contains. It propagates waves. It has a classical limit that is extraordinarily accurate. Its quantum completion is unknown.</w:t>
      </w:r>
    </w:p>
    <w:p>
      <w:pPr>
        <w:pStyle w:val="Heading2"/>
        <w:pageBreakBefore/>
        <w:spacing w:after="160" w:before="200"/>
        <w:jc w:val="center"/>
      </w:pPr>
      <w:bookmarkStart w:name="ch_Time_Reversal" w:id="1"/>
      <w:r>
        <w:rPr>
          <w:rFonts w:ascii="Georgia" w:cs="Georgia" w:eastAsia="Georgia" w:hAnsi="Georgia"/>
          <w:b/>
          <w:bCs/>
          <w:color w:val="1F4E79"/>
          <w:sz w:val="28"/>
          <w:szCs w:val="28"/>
        </w:rPr>
        <w:t xml:space="preserve">Time Reversal</w:t>
      </w:r>
      <w:bookmarkEnd w:id="1"/>
    </w:p>
    <w:p>
      <w:pPr>
        <w:spacing w:after="120" w:line="276"/>
      </w:pPr>
      <w:r>
        <w:rPr>
          <w:rFonts w:ascii="Georgia" w:cs="Georgia" w:eastAsia="Georgia" w:hAnsi="Georgia"/>
          <w:sz w:val="22"/>
          <w:szCs w:val="22"/>
        </w:rPr>
        <w:t xml:space="preserve">The fundamental equations of classical mechanics, electromagnetism, and quantum mechanics are invariant under reversal of the time coordinate. If a sequence of events is allowed, the time-reversed sequence is also a solution. The equations do not prefer one direction.</w:t>
      </w:r>
    </w:p>
    <w:p>
      <w:pPr>
        <w:spacing w:after="120" w:line="276"/>
      </w:pPr>
      <w:r>
        <w:rPr>
          <w:rFonts w:ascii="Georgia" w:cs="Georgia" w:eastAsia="Georgia" w:hAnsi="Georgia"/>
          <w:sz w:val="22"/>
          <w:szCs w:val="22"/>
        </w:rPr>
        <w:t xml:space="preserve">The observed universe does. Entropy increases. Heat flows from hot to cold. Memory records the past, not the future. The asymmetry is statistical. A system that begins in a low-entropy state is overwhelmingly likely to evolve toward higher entropy. The early universe was in such a state. The microwave background and the smoothness of the large-scale geometry record that fact. Why the initial entropy was low is not explained by the time-symmetric equations.</w:t>
      </w:r>
    </w:p>
    <w:p>
      <w:pPr>
        <w:spacing w:after="120" w:line="276"/>
      </w:pPr>
      <w:r>
        <w:rPr>
          <w:rFonts w:ascii="Georgia" w:cs="Georgia" w:eastAsia="Georgia" w:hAnsi="Georgia"/>
          <w:sz w:val="22"/>
          <w:szCs w:val="22"/>
        </w:rPr>
        <w:t xml:space="preserve">Weak interactions violate time-reversal symmetry by a small amount. The violation has been measured in the decays of neutral kaons and B mesons. It is required by the observed excess of matter over antimatter. The effect is tiny. It does not account for the thermodynamic arrow. The thermodynamic arrow is explained by the initial condition, not by a fundamental asymmetry in the microscopic laws.</w:t>
      </w:r>
    </w:p>
    <w:p>
      <w:pPr>
        <w:spacing w:after="120" w:line="276"/>
      </w:pPr>
      <w:r>
        <w:rPr>
          <w:rFonts w:ascii="Georgia" w:cs="Georgia" w:eastAsia="Georgia" w:hAnsi="Georgia"/>
          <w:sz w:val="22"/>
          <w:szCs w:val="22"/>
        </w:rPr>
        <w:t xml:space="preserve">Time reversal is therefore a symmetry of the equations and a broken symmetry of the solutions we inhabit. The equations permit both directions. The universe we observe has a past boundary of low entropy and a future of higher entropy. The origin of that boundary remains an open question in cosmology.</w:t>
      </w:r>
    </w:p>
    <w:p>
      <w:pPr>
        <w:pStyle w:val="Heading2"/>
        <w:pageBreakBefore/>
        <w:spacing w:after="160" w:before="200"/>
        <w:jc w:val="center"/>
      </w:pPr>
      <w:bookmarkStart w:name="ch_Entropy" w:id="1"/>
      <w:r>
        <w:rPr>
          <w:rFonts w:ascii="Georgia" w:cs="Georgia" w:eastAsia="Georgia" w:hAnsi="Georgia"/>
          <w:b/>
          <w:bCs/>
          <w:color w:val="1F4E79"/>
          <w:sz w:val="28"/>
          <w:szCs w:val="28"/>
        </w:rPr>
        <w:t xml:space="preserve">Entropy</w:t>
      </w:r>
      <w:bookmarkEnd w:id="1"/>
    </w:p>
    <w:p>
      <w:pPr>
        <w:spacing w:after="120" w:line="276"/>
      </w:pPr>
      <w:r>
        <w:rPr>
          <w:rFonts w:ascii="Georgia" w:cs="Georgia" w:eastAsia="Georgia" w:hAnsi="Georgia"/>
          <w:sz w:val="22"/>
          <w:szCs w:val="22"/>
        </w:rPr>
        <w:t xml:space="preserve">Entropy is a measure of the number of microscopic arrangements that correspond to a given macroscopic state. A system with many accessible microstates has high entropy. A system with few has low entropy. The second law of thermodynamics states that the entropy of an isolated system does not decrease. It stays the same in reversible processes and increases in irreversible ones.</w:t>
      </w:r>
    </w:p>
    <w:p>
      <w:pPr>
        <w:spacing w:after="120" w:line="276"/>
      </w:pPr>
      <w:r>
        <w:rPr>
          <w:rFonts w:ascii="Georgia" w:cs="Georgia" w:eastAsia="Georgia" w:hAnsi="Georgia"/>
          <w:sz w:val="22"/>
          <w:szCs w:val="22"/>
        </w:rPr>
        <w:t xml:space="preserve">The law is statistical. Every microstate is equally likely. There are vastly more microstates that look disordered than microstates that look ordered. A system that begins in a low-entropy state is therefore overwhelmingly likely to evolve toward higher entropy. The reverse evolution is not forbidden. It is improbable to a degree that makes it unobservable in ordinary systems.</w:t>
      </w:r>
    </w:p>
    <w:p>
      <w:pPr>
        <w:spacing w:after="120" w:line="276"/>
      </w:pPr>
      <w:r>
        <w:rPr>
          <w:rFonts w:ascii="Georgia" w:cs="Georgia" w:eastAsia="Georgia" w:hAnsi="Georgia"/>
          <w:sz w:val="22"/>
          <w:szCs w:val="22"/>
        </w:rPr>
        <w:t xml:space="preserve">Heat flows from hot to cold because the combined system has more microstates when the temperatures are equal. Gases expand to fill their containers because the expanded state has more arrangements. Living organisms maintain low internal entropy by exporting entropy to their surroundings. The total entropy of organism plus surroundings still rises. The Sun’s increase in entropy supplies the margin that allows the decrease on Earth.</w:t>
      </w:r>
    </w:p>
    <w:p>
      <w:pPr>
        <w:spacing w:after="120" w:line="276"/>
      </w:pPr>
      <w:r>
        <w:rPr>
          <w:rFonts w:ascii="Georgia" w:cs="Georgia" w:eastAsia="Georgia" w:hAnsi="Georgia"/>
          <w:sz w:val="22"/>
          <w:szCs w:val="22"/>
        </w:rPr>
        <w:t xml:space="preserve">The early universe was in a state of remarkably low entropy. The microwave background is smooth to one part in a hundred thousand. That smoothness is a low-entropy condition for the gravitational field. The subsequent increase in entropy includes the formation of stars, galaxies, and black holes. Black holes have entropy proportional to the area of their event horizons. They dominate the entropy budget of the observable universe.</w:t>
      </w:r>
    </w:p>
    <w:p>
      <w:pPr>
        <w:spacing w:after="120" w:line="276"/>
      </w:pPr>
      <w:r>
        <w:rPr>
          <w:rFonts w:ascii="Georgia" w:cs="Georgia" w:eastAsia="Georgia" w:hAnsi="Georgia"/>
          <w:sz w:val="22"/>
          <w:szCs w:val="22"/>
        </w:rPr>
        <w:t xml:space="preserve">Entropy defines a direction in time. The microscopic equations are time-symmetric. The boundary condition of low entropy in the past is not. The second law is the macroscopic consequence of that boundary condition. Why the boundary condition was low remains unexplained.</w:t>
      </w:r>
    </w:p>
    <w:p>
      <w:pPr>
        <w:pStyle w:val="Heading2"/>
        <w:pageBreakBefore/>
        <w:spacing w:after="160" w:before="200"/>
        <w:jc w:val="center"/>
      </w:pPr>
      <w:bookmarkStart w:name="ch_Maxwell_s_Demon" w:id="1"/>
      <w:r>
        <w:rPr>
          <w:rFonts w:ascii="Georgia" w:cs="Georgia" w:eastAsia="Georgia" w:hAnsi="Georgia"/>
          <w:b/>
          <w:bCs/>
          <w:color w:val="1F4E79"/>
          <w:sz w:val="28"/>
          <w:szCs w:val="28"/>
        </w:rPr>
        <w:t xml:space="preserve">Maxwell’s Demon</w:t>
      </w:r>
      <w:bookmarkEnd w:id="1"/>
    </w:p>
    <w:p>
      <w:pPr>
        <w:spacing w:after="120" w:line="276"/>
      </w:pPr>
      <w:r>
        <w:rPr>
          <w:rFonts w:ascii="Georgia" w:cs="Georgia" w:eastAsia="Georgia" w:hAnsi="Georgia"/>
          <w:sz w:val="22"/>
          <w:szCs w:val="22"/>
        </w:rPr>
        <w:t xml:space="preserve">Maxwell imagined a being that could sort molecules. A partition divides a box of gas. A small door in the partition is operated by the demon. When a fast molecule approaches from the left, the demon opens the door. When a slow molecule approaches, the demon leaves it closed. The right side grows hotter. The left side grows colder. Entropy appears to decrease without work being done. The second law seems violated.</w:t>
      </w:r>
    </w:p>
    <w:p>
      <w:pPr>
        <w:spacing w:after="120" w:line="276"/>
      </w:pPr>
      <w:r>
        <w:rPr>
          <w:rFonts w:ascii="Georgia" w:cs="Georgia" w:eastAsia="Georgia" w:hAnsi="Georgia"/>
          <w:sz w:val="22"/>
          <w:szCs w:val="22"/>
        </w:rPr>
        <w:t xml:space="preserve">The resolution is that the demon must acquire information. Measuring the speed of a molecule requires a physical interaction. The interaction increases the entropy of the measuring apparatus by at least as much as the entropy decrease in the gas. When the demon’s memory is erased to make room for the next measurement, the erasure dissipates heat. The total entropy of gas plus demon plus surroundings does not fall. The second law holds.</w:t>
      </w:r>
    </w:p>
    <w:p>
      <w:pPr>
        <w:spacing w:after="120" w:line="276"/>
      </w:pPr>
      <w:r>
        <w:rPr>
          <w:rFonts w:ascii="Georgia" w:cs="Georgia" w:eastAsia="Georgia" w:hAnsi="Georgia"/>
          <w:sz w:val="22"/>
          <w:szCs w:val="22"/>
        </w:rPr>
        <w:t xml:space="preserve">The argument was made precise by Szilard, Landauer, and Bennett. Landauer’s principle states that erasing one bit of information in a system at temperature \( T \) dissipates at least \( kT \ln 2 \) of heat. The principle has been tested in small systems. The measured dissipation matches the bound. Information is physical. Its acquisition and erasure have thermodynamic costs.</w:t>
      </w:r>
    </w:p>
    <w:p>
      <w:pPr>
        <w:spacing w:after="120" w:line="276"/>
      </w:pPr>
      <w:r>
        <w:rPr>
          <w:rFonts w:ascii="Georgia" w:cs="Georgia" w:eastAsia="Georgia" w:hAnsi="Georgia"/>
          <w:sz w:val="22"/>
          <w:szCs w:val="22"/>
        </w:rPr>
        <w:t xml:space="preserve">The demon does not refute the second law. It illustrates that the law applies to the complete system, including whatever performs the measurement and the erasure. No known process sorts molecules in a way that reduces the entropy of an isolated system. The thought experiment remains useful because it forces the accounting to be complete.</w:t>
      </w:r>
    </w:p>
    <w:p>
      <w:pPr>
        <w:pStyle w:val="Heading2"/>
        <w:pageBreakBefore/>
        <w:spacing w:after="160" w:before="200"/>
        <w:jc w:val="center"/>
      </w:pPr>
      <w:bookmarkStart w:name="ch_The_Direction_of_Time" w:id="1"/>
      <w:r>
        <w:rPr>
          <w:rFonts w:ascii="Georgia" w:cs="Georgia" w:eastAsia="Georgia" w:hAnsi="Georgia"/>
          <w:b/>
          <w:bCs/>
          <w:color w:val="1F4E79"/>
          <w:sz w:val="28"/>
          <w:szCs w:val="28"/>
        </w:rPr>
        <w:t xml:space="preserve">The Direction of Time</w:t>
      </w:r>
      <w:bookmarkEnd w:id="1"/>
    </w:p>
    <w:p>
      <w:pPr>
        <w:spacing w:after="120" w:line="276"/>
      </w:pPr>
      <w:r>
        <w:rPr>
          <w:rFonts w:ascii="Georgia" w:cs="Georgia" w:eastAsia="Georgia" w:hAnsi="Georgia"/>
          <w:sz w:val="22"/>
          <w:szCs w:val="22"/>
        </w:rPr>
        <w:t xml:space="preserve">The microscopic laws of physics are invariant under time reversal. If a process is allowed, the time-reversed process is also a solution of the equations. Classical mechanics, electromagnetism, and the Schrödinger equation share this symmetry. The weak interaction violates it by a small, measured amount. The violation is insufficient to produce the observed arrow.</w:t>
      </w:r>
    </w:p>
    <w:p>
      <w:pPr>
        <w:spacing w:after="120" w:line="276"/>
      </w:pPr>
      <w:r>
        <w:rPr>
          <w:rFonts w:ascii="Georgia" w:cs="Georgia" w:eastAsia="Georgia" w:hAnsi="Georgia"/>
          <w:sz w:val="22"/>
          <w:szCs w:val="22"/>
        </w:rPr>
        <w:t xml:space="preserve">The thermodynamic arrow points from low entropy to high entropy. The early universe was gravitationally smooth and thermally uniform. That state has low entropy. Subsequent evolution increases entropy through the formation of structure, the burning of stars, and the growth of black holes. Memory, causation, and the psychological sense of passage align with this gradient. Records exist of the past because the past was the low-entropy boundary.</w:t>
      </w:r>
    </w:p>
    <w:p>
      <w:pPr>
        <w:spacing w:after="120" w:line="276"/>
      </w:pPr>
      <w:r>
        <w:rPr>
          <w:rFonts w:ascii="Georgia" w:cs="Georgia" w:eastAsia="Georgia" w:hAnsi="Georgia"/>
          <w:sz w:val="22"/>
          <w:szCs w:val="22"/>
        </w:rPr>
        <w:t xml:space="preserve">No fundamental law forbids the opposite gradient. A universe that began in a high-entropy state would not develop a consistent arrow. The existence of the arrow is therefore a fact about the boundary condition, not about the dynamical laws. Why the boundary condition was low-entropy remains an open question in cosmology. Proposals include special initial conditions, inflationary smoothing, and selection effects. None is established.</w:t>
      </w:r>
    </w:p>
    <w:p>
      <w:pPr>
        <w:pStyle w:val="Heading2"/>
        <w:pageBreakBefore/>
        <w:spacing w:after="160" w:before="200"/>
        <w:jc w:val="center"/>
      </w:pPr>
      <w:bookmarkStart w:name="ch_The_Block_Universe" w:id="1"/>
      <w:r>
        <w:rPr>
          <w:rFonts w:ascii="Georgia" w:cs="Georgia" w:eastAsia="Georgia" w:hAnsi="Georgia"/>
          <w:b/>
          <w:bCs/>
          <w:color w:val="1F4E79"/>
          <w:sz w:val="28"/>
          <w:szCs w:val="28"/>
        </w:rPr>
        <w:t xml:space="preserve">The Block Universe</w:t>
      </w:r>
      <w:bookmarkEnd w:id="1"/>
    </w:p>
    <w:p>
      <w:pPr>
        <w:spacing w:after="120" w:line="276"/>
      </w:pPr>
      <w:r>
        <w:rPr>
          <w:rFonts w:ascii="Georgia" w:cs="Georgia" w:eastAsia="Georgia" w:hAnsi="Georgia"/>
          <w:sz w:val="22"/>
          <w:szCs w:val="22"/>
        </w:rPr>
        <w:t xml:space="preserve">The block-universe view treats spacetime as a four-dimensional whole. Every event—past, present, and future—exists in the manifold. The passage of time is not an additional physical process. It is the relation between events ordered by the metric. An observer’s experience of “now” is the set of events on one spacelike surface. Different observers have different surfaces. None is privileged by the geometry.</w:t>
      </w:r>
    </w:p>
    <w:p>
      <w:pPr>
        <w:spacing w:after="120" w:line="276"/>
      </w:pPr>
      <w:r>
        <w:rPr>
          <w:rFonts w:ascii="Georgia" w:cs="Georgia" w:eastAsia="Georgia" w:hAnsi="Georgia"/>
          <w:sz w:val="22"/>
          <w:szCs w:val="22"/>
        </w:rPr>
        <w:t xml:space="preserve">The view is compatible with special and general relativity. The relativity of simultaneity already denies a universal present. The block description simply extends that denial to the entire history. Deterministic equations reinforce the picture: the solution on the whole manifold is fixed by data on any Cauchy surface. Stochastic equations replace a single block with a measure over blocks. In either case the fundamental object is the spacetime, not a moving present.</w:t>
      </w:r>
    </w:p>
    <w:p>
      <w:pPr>
        <w:spacing w:after="120" w:line="276"/>
      </w:pPr>
      <w:r>
        <w:rPr>
          <w:rFonts w:ascii="Georgia" w:cs="Georgia" w:eastAsia="Georgia" w:hAnsi="Georgia"/>
          <w:sz w:val="22"/>
          <w:szCs w:val="22"/>
        </w:rPr>
        <w:t xml:space="preserve">The view does not deny change. Change is the difference between events at different times. It denies that change requires a meta-time in which the present advances. The denial is metaphysical. Physics supplies the metric and the field equations. It does not supply an additional flowing now. Whether the block description is the correct ontology is not settled by experiment. It is a consistent reading of the existing formalism.</w:t>
      </w:r>
    </w:p>
    <w:p>
      <w:pPr>
        <w:pStyle w:val="Heading2"/>
        <w:pageBreakBefore/>
        <w:spacing w:after="160" w:before="200"/>
        <w:jc w:val="center"/>
      </w:pPr>
      <w:bookmarkStart w:name="ch_Time_as_a_Parameter" w:id="1"/>
      <w:r>
        <w:rPr>
          <w:rFonts w:ascii="Georgia" w:cs="Georgia" w:eastAsia="Georgia" w:hAnsi="Georgia"/>
          <w:b/>
          <w:bCs/>
          <w:color w:val="1F4E79"/>
          <w:sz w:val="28"/>
          <w:szCs w:val="28"/>
        </w:rPr>
        <w:t xml:space="preserve">Time as a Parameter</w:t>
      </w:r>
      <w:bookmarkEnd w:id="1"/>
    </w:p>
    <w:p>
      <w:pPr>
        <w:spacing w:after="120" w:line="276"/>
      </w:pPr>
      <w:r>
        <w:rPr>
          <w:rFonts w:ascii="Georgia" w:cs="Georgia" w:eastAsia="Georgia" w:hAnsi="Georgia"/>
          <w:sz w:val="22"/>
          <w:szCs w:val="22"/>
        </w:rPr>
        <w:t xml:space="preserve">In ordinary quantum mechanics and in classical field theory, time is a parameter, not an operator. The state evolves with respect to an external time. Position is an operator. Momentum is an operator. Time is the variable that labels the evolution. There is no time operator conjugate to the Hamiltonian that satisfies the canonical commutation relation on the full Hilbert space. Pauli showed that a self-adjoint time operator bounded below by the spectrum of the Hamiltonian cannot exist.</w:t>
      </w:r>
    </w:p>
    <w:p>
      <w:pPr>
        <w:spacing w:after="120" w:line="276"/>
      </w:pPr>
      <w:r>
        <w:rPr>
          <w:rFonts w:ascii="Georgia" w:cs="Georgia" w:eastAsia="Georgia" w:hAnsi="Georgia"/>
          <w:sz w:val="22"/>
          <w:szCs w:val="22"/>
        </w:rPr>
        <w:t xml:space="preserve">The parameter status is unproblematic in non-gravitational physics. Clocks exist. They are physical systems whose readings correlate with the parameter. The correlations are reliable. The underlying equations remain parameterized by an external t.</w:t>
      </w:r>
    </w:p>
    <w:p>
      <w:pPr>
        <w:spacing w:after="120" w:line="276"/>
      </w:pPr>
      <w:r>
        <w:rPr>
          <w:rFonts w:ascii="Georgia" w:cs="Georgia" w:eastAsia="Georgia" w:hAnsi="Georgia"/>
          <w:sz w:val="22"/>
          <w:szCs w:val="22"/>
        </w:rPr>
        <w:t xml:space="preserve">In canonical quantum gravity the situation changes. The Hamiltonian constraint generates evolution. There is no external time. The Wheeler–DeWitt equation is timeless. Solutions are static wave functionals on the space of geometries. Time must be recovered, if at all, as a relation among the degrees of freedom. Different choices of internal clock yield different approximate Schrödinger equations. The recovery is approximate and contingent on the existence of suitable semiclassical degrees of freedom.</w:t>
      </w:r>
    </w:p>
    <w:p>
      <w:pPr>
        <w:spacing w:after="120" w:line="276"/>
      </w:pPr>
      <w:r>
        <w:rPr>
          <w:rFonts w:ascii="Georgia" w:cs="Georgia" w:eastAsia="Georgia" w:hAnsi="Georgia"/>
          <w:sz w:val="22"/>
          <w:szCs w:val="22"/>
        </w:rPr>
        <w:t xml:space="preserve">Time is therefore fundamental in the sense that the non-gravitational theories are written in terms of it, and emergent in the sense that a quantum theory of the gravitational field may not contain it as a basic variable. Both descriptions are in use. Neither has been shown to be the final one.</w:t>
      </w:r>
    </w:p>
    <w:p>
      <w:pPr>
        <w:pStyle w:val="Heading2"/>
        <w:pageBreakBefore/>
        <w:spacing w:after="160" w:before="200"/>
        <w:jc w:val="center"/>
      </w:pPr>
      <w:bookmarkStart w:name="ch_Complex_Time" w:id="1"/>
      <w:r>
        <w:rPr>
          <w:rFonts w:ascii="Georgia" w:cs="Georgia" w:eastAsia="Georgia" w:hAnsi="Georgia"/>
          <w:b/>
          <w:bCs/>
          <w:color w:val="1F4E79"/>
          <w:sz w:val="28"/>
          <w:szCs w:val="28"/>
        </w:rPr>
        <w:t xml:space="preserve">Complex Time</w:t>
      </w:r>
      <w:bookmarkEnd w:id="1"/>
    </w:p>
    <w:p>
      <w:pPr>
        <w:spacing w:after="120" w:line="276"/>
      </w:pPr>
      <w:r>
        <w:rPr>
          <w:rFonts w:ascii="Georgia" w:cs="Georgia" w:eastAsia="Georgia" w:hAnsi="Georgia"/>
          <w:sz w:val="22"/>
          <w:szCs w:val="22"/>
        </w:rPr>
        <w:t xml:space="preserve">The Schrödinger equation is first-order in time and contains the imaginary unit. The formal substitution \( t \to -i\tau \) converts it into a diffusion equation. The substitution is useful in calculations. Euclidean path integrals rotate the time contour to make the action positive and the integral convergent. Instanton methods and lattice gauge theory rely on the rotation. The rotation is a mathematical device. It does not imply that physical time is complex.</w:t>
      </w:r>
    </w:p>
    <w:p>
      <w:pPr>
        <w:spacing w:after="120" w:line="276"/>
      </w:pPr>
      <w:r>
        <w:rPr>
          <w:rFonts w:ascii="Georgia" w:cs="Georgia" w:eastAsia="Georgia" w:hAnsi="Georgia"/>
          <w:sz w:val="22"/>
          <w:szCs w:val="22"/>
        </w:rPr>
        <w:t xml:space="preserve">Some proposals in quantum gravity and in the study of the wave function of the universe treat the early universe as Euclidean and the later universe as Lorentzian. The signature of the metric changes. The change is a feature of particular minisuperspace models. It is not required by a general theory. No observation demands complex time coordinates.</w:t>
      </w:r>
    </w:p>
    <w:p>
      <w:pPr>
        <w:spacing w:after="120" w:line="276"/>
      </w:pPr>
      <w:r>
        <w:rPr>
          <w:rFonts w:ascii="Georgia" w:cs="Georgia" w:eastAsia="Georgia" w:hAnsi="Georgia"/>
          <w:sz w:val="22"/>
          <w:szCs w:val="22"/>
        </w:rPr>
        <w:t xml:space="preserve">Complex spacetime appears in twistor theory and in some string-theory constructions. The constructions are equivalent, in their physical predictions, to ordinary real spacetime plus additional structure. They do not alter the measured reality of real time intervals. Clocks still advance along real world-lines. The use of complex variables simplifies certain calculations. It does not replace the real parameter that orders events in the laboratory.</w:t>
      </w:r>
    </w:p>
    <w:p>
      <w:pPr>
        <w:pStyle w:val="Heading2"/>
        <w:pageBreakBefore/>
        <w:spacing w:after="160" w:before="200"/>
        <w:jc w:val="center"/>
      </w:pPr>
      <w:bookmarkStart w:name="ch_It_from_Bit" w:id="1"/>
      <w:r>
        <w:rPr>
          <w:rFonts w:ascii="Georgia" w:cs="Georgia" w:eastAsia="Georgia" w:hAnsi="Georgia"/>
          <w:b/>
          <w:bCs/>
          <w:color w:val="1F4E79"/>
          <w:sz w:val="28"/>
          <w:szCs w:val="28"/>
        </w:rPr>
        <w:t xml:space="preserve">It from Bit</w:t>
      </w:r>
      <w:bookmarkEnd w:id="1"/>
    </w:p>
    <w:p>
      <w:pPr>
        <w:spacing w:after="120" w:line="276"/>
      </w:pPr>
      <w:r>
        <w:rPr>
          <w:rFonts w:ascii="Georgia" w:cs="Georgia" w:eastAsia="Georgia" w:hAnsi="Georgia"/>
          <w:sz w:val="22"/>
          <w:szCs w:val="22"/>
        </w:rPr>
        <w:t xml:space="preserve">Wheeler proposed that every physical entity derives its significance from answers to yes-or-no questions. The slogan is “it from bit.” A particle, a field, or a region of spacetime acquires its properties through the registration of binary outcomes by measuring apparatus. The proposal does not claim that information replaces the field equations. It claims that the meaning of the physical quantities is fixed by the information those quantities yield under interrogation.</w:t>
      </w:r>
    </w:p>
    <w:p>
      <w:pPr>
        <w:spacing w:after="120" w:line="276"/>
      </w:pPr>
      <w:r>
        <w:rPr>
          <w:rFonts w:ascii="Georgia" w:cs="Georgia" w:eastAsia="Georgia" w:hAnsi="Georgia"/>
          <w:sz w:val="22"/>
          <w:szCs w:val="22"/>
        </w:rPr>
        <w:t xml:space="preserve">The idea draws on the structure of quantum mechanics. A measurement yields a definite result from a set of possible results. The result is recorded. Subsequent predictions use the updated state. Wheeler elevated the recording step from an epistemic convenience to an ontological primitive. Whether the elevation is required by the formalism is disputed. The formalism works with or without it. The proposal remains an interpretation.</w:t>
      </w:r>
    </w:p>
    <w:p>
      <w:pPr>
        <w:spacing w:after="120" w:line="276"/>
      </w:pPr>
      <w:r>
        <w:rPr>
          <w:rFonts w:ascii="Georgia" w:cs="Georgia" w:eastAsia="Georgia" w:hAnsi="Georgia"/>
          <w:sz w:val="22"/>
          <w:szCs w:val="22"/>
        </w:rPr>
        <w:t xml:space="preserve">Quantum information theory has since shown that information-theoretic constraints reproduce parts of quantum mechanics. No-cloning, no-deletion, and the existence of entanglement follow from simple axioms about information. These results are consistent with the spirit of the slogan. They do not demonstrate that spacetime or the metric emerges from bits. That demonstration is still absent.</w:t>
      </w:r>
    </w:p>
    <w:p>
      <w:pPr>
        <w:pStyle w:val="Heading2"/>
        <w:pageBreakBefore/>
        <w:spacing w:after="160" w:before="200"/>
        <w:jc w:val="center"/>
      </w:pPr>
      <w:bookmarkStart w:name="ch_The_Participatory_Universe" w:id="1"/>
      <w:r>
        <w:rPr>
          <w:rFonts w:ascii="Georgia" w:cs="Georgia" w:eastAsia="Georgia" w:hAnsi="Georgia"/>
          <w:b/>
          <w:bCs/>
          <w:color w:val="1F4E79"/>
          <w:sz w:val="28"/>
          <w:szCs w:val="28"/>
        </w:rPr>
        <w:t xml:space="preserve">The Participatory Universe</w:t>
      </w:r>
      <w:bookmarkEnd w:id="1"/>
    </w:p>
    <w:p>
      <w:pPr>
        <w:spacing w:after="120" w:line="276"/>
      </w:pPr>
      <w:r>
        <w:rPr>
          <w:rFonts w:ascii="Georgia" w:cs="Georgia" w:eastAsia="Georgia" w:hAnsi="Georgia"/>
          <w:sz w:val="22"/>
          <w:szCs w:val="22"/>
        </w:rPr>
        <w:t xml:space="preserve">Wheeler argued that the observer is a participator. The act of measurement is not a passive registration of a pre-existing value. It is an intervention that elicits one outcome from a set of possibilities. The universe, on this view, does not sit finished and independent of all acts of observation. Its definite properties are brought about, in part, by those acts.</w:t>
      </w:r>
    </w:p>
    <w:p>
      <w:pPr>
        <w:spacing w:after="120" w:line="276"/>
      </w:pPr>
      <w:r>
        <w:rPr>
          <w:rFonts w:ascii="Georgia" w:cs="Georgia" w:eastAsia="Georgia" w:hAnsi="Georgia"/>
          <w:sz w:val="22"/>
          <w:szCs w:val="22"/>
        </w:rPr>
        <w:t xml:space="preserve">The delayed-choice experiment illustrates the claim. A photon passes through a double slit. After it has passed, the experimenter chooses whether to measure which-path information or an interference pattern. The choice appears to determine whether the photon behaved as a particle or as a wave in the apparatus it has already traversed. The quantum calculation accounts for the statistics without assigning a trajectory. Wheeler read the result as evidence that the past is not fixed until the measurement is completed.</w:t>
      </w:r>
    </w:p>
    <w:p>
      <w:pPr>
        <w:spacing w:after="120" w:line="276"/>
      </w:pPr>
      <w:r>
        <w:rPr>
          <w:rFonts w:ascii="Georgia" w:cs="Georgia" w:eastAsia="Georgia" w:hAnsi="Georgia"/>
          <w:sz w:val="22"/>
          <w:szCs w:val="22"/>
        </w:rPr>
        <w:t xml:space="preserve">The reading is optional. The standard formalism predicts the same correlations whether or not one speaks of participation. No experiment has shown that a conscious observer is required. Apparatus alone suffices. The participatory language emphasizes that measurement outcomes are not revealed properties of a detached system. It does not alter the predictive rules. The rules remain those of quantum mechanics.</w:t>
      </w:r>
    </w:p>
    <w:p>
      <w:pPr>
        <w:pStyle w:val="Heading2"/>
        <w:pageBreakBefore/>
        <w:spacing w:after="160" w:before="200"/>
        <w:jc w:val="center"/>
      </w:pPr>
      <w:bookmarkStart w:name="ch_Quantum_Foam" w:id="1"/>
      <w:r>
        <w:rPr>
          <w:rFonts w:ascii="Georgia" w:cs="Georgia" w:eastAsia="Georgia" w:hAnsi="Georgia"/>
          <w:b/>
          <w:bCs/>
          <w:color w:val="1F4E79"/>
          <w:sz w:val="28"/>
          <w:szCs w:val="28"/>
        </w:rPr>
        <w:t xml:space="preserve">Quantum Foam</w:t>
      </w:r>
      <w:bookmarkEnd w:id="1"/>
    </w:p>
    <w:p>
      <w:pPr>
        <w:spacing w:after="120" w:line="276"/>
      </w:pPr>
      <w:r>
        <w:rPr>
          <w:rFonts w:ascii="Georgia" w:cs="Georgia" w:eastAsia="Georgia" w:hAnsi="Georgia"/>
          <w:sz w:val="22"/>
          <w:szCs w:val="22"/>
        </w:rPr>
        <w:t xml:space="preserve">Wheeler suggested that spacetime at the Planck scale is not smooth. Geometry fluctuates. The fluctuations are large enough that the classical manifold description fails. He called the fluctuating geometry quantum foam. Virtual black holes, wormholes, and changes of topology appear and disappear on timescales of the Planck time. The average geometry over larger scales remains the smooth spacetime of general relativity.</w:t>
      </w:r>
    </w:p>
    <w:p>
      <w:pPr>
        <w:spacing w:after="120" w:line="276"/>
      </w:pPr>
      <w:r>
        <w:rPr>
          <w:rFonts w:ascii="Georgia" w:cs="Georgia" w:eastAsia="Georgia" w:hAnsi="Georgia"/>
          <w:sz w:val="22"/>
          <w:szCs w:val="22"/>
        </w:rPr>
        <w:t xml:space="preserve">No direct observation of the foam exists. Particle accelerators reach energies many orders of magnitude below the Planck energy. Indirect limits come from the absence of certain effects that large fluctuations would produce: dispersion of light from distant sources, or violations of Lorentz invariance. The limits constrain the size of the fluctuations but do not rule out a foamy structure at the Planck length.</w:t>
      </w:r>
    </w:p>
    <w:p>
      <w:pPr>
        <w:spacing w:after="120" w:line="276"/>
      </w:pPr>
      <w:r>
        <w:rPr>
          <w:rFonts w:ascii="Georgia" w:cs="Georgia" w:eastAsia="Georgia" w:hAnsi="Georgia"/>
          <w:sz w:val="22"/>
          <w:szCs w:val="22"/>
        </w:rPr>
        <w:t xml:space="preserve">The idea is a qualitative expectation from combining general relativity and quantum mechanics. A full quantum theory of gravity would replace the expectation with a definite spectrum of fluctuations or with a different microstructure. Until that theory exists, quantum foam remains a plausible picture of the short-distance regime and an untested one.</w:t>
      </w:r>
    </w:p>
    <w:p>
      <w:pPr>
        <w:pStyle w:val="Heading2"/>
        <w:pageBreakBefore/>
        <w:spacing w:after="160" w:before="200"/>
        <w:jc w:val="center"/>
      </w:pPr>
      <w:bookmarkStart w:name="ch_Hawking_Radiation" w:id="1"/>
      <w:r>
        <w:rPr>
          <w:rFonts w:ascii="Georgia" w:cs="Georgia" w:eastAsia="Georgia" w:hAnsi="Georgia"/>
          <w:b/>
          <w:bCs/>
          <w:color w:val="1F4E79"/>
          <w:sz w:val="28"/>
          <w:szCs w:val="28"/>
        </w:rPr>
        <w:t xml:space="preserve">Hawking Radiation</w:t>
      </w:r>
      <w:bookmarkEnd w:id="1"/>
    </w:p>
    <w:p>
      <w:pPr>
        <w:spacing w:after="120" w:line="276"/>
      </w:pPr>
      <w:r>
        <w:rPr>
          <w:rFonts w:ascii="Georgia" w:cs="Georgia" w:eastAsia="Georgia" w:hAnsi="Georgia"/>
          <w:sz w:val="22"/>
          <w:szCs w:val="22"/>
        </w:rPr>
        <w:t xml:space="preserve">Hawking radiation is the thermal flux emitted by a black hole. It arises when quantum fields propagate on the curved spacetime of a collapsing body. Modes that straddle the horizon become entangled. The exterior member of each pair escapes to infinity as a real particle. The spectrum seen by a distant observer is thermal at the temperature</w:t>
      </w:r>
    </w:p>
    <w:p>
      <w:pPr>
        <w:spacing w:after="120" w:line="276"/>
      </w:pPr>
      <w:r>
        <w:rPr>
          <w:rFonts w:ascii="Georgia" w:cs="Georgia" w:eastAsia="Georgia" w:hAnsi="Georgia"/>
          <w:sz w:val="22"/>
          <w:szCs w:val="22"/>
        </w:rPr>
        <w:t xml:space="preserve">\[ T = \frac{\hbar c^3}{8\pi G M k_B}. \]</w:t>
      </w:r>
    </w:p>
    <w:p>
      <w:pPr>
        <w:spacing w:after="120" w:line="276"/>
      </w:pPr>
      <w:r>
        <w:rPr>
          <w:rFonts w:ascii="Georgia" w:cs="Georgia" w:eastAsia="Georgia" w:hAnsi="Georgia"/>
          <w:sz w:val="22"/>
          <w:szCs w:val="22"/>
        </w:rPr>
        <w:t xml:space="preserve">The temperature is inversely proportional to the mass. A solar-mass hole radiates at about \( 10^{-7} \) K, far below the cosmic microwave background. A hole of mass \( 10^{12} \) kg radiates at room temperature and evaporates on a timescale comparable to the age of the universe. The power scales as \( 1/M^2 \). Evaporation therefore accelerates as the hole shrinks.</w:t>
      </w:r>
    </w:p>
    <w:p>
      <w:pPr>
        <w:spacing w:after="120" w:line="276"/>
      </w:pPr>
      <w:r>
        <w:rPr>
          <w:rFonts w:ascii="Georgia" w:cs="Georgia" w:eastAsia="Georgia" w:hAnsi="Georgia"/>
          <w:sz w:val="22"/>
          <w:szCs w:val="22"/>
        </w:rPr>
        <w:t xml:space="preserve">The radiation carries energy, angular momentum and charge. It reduces the mass of the hole. When the mass approaches the Planck mass the semi-classical calculation ceases to be reliable. The final stage of evaporation is unknown. The existence of the radiation follows from the structure of the vacuum in curved spacetime and from the presence of a horizon. It has not been observed directly. Its theoretical necessity is nevertheless required for the consistency of black-hole thermodynamics with the ordinary second law.</w:t>
      </w:r>
    </w:p>
    <w:p>
      <w:pPr>
        <w:pStyle w:val="Heading2"/>
        <w:pageBreakBefore/>
        <w:spacing w:after="160" w:before="200"/>
        <w:jc w:val="center"/>
      </w:pPr>
      <w:bookmarkStart w:name="ch_The_Black_Hole_Information_Question" w:id="1"/>
      <w:r>
        <w:rPr>
          <w:rFonts w:ascii="Georgia" w:cs="Georgia" w:eastAsia="Georgia" w:hAnsi="Georgia"/>
          <w:b/>
          <w:bCs/>
          <w:color w:val="1F4E79"/>
          <w:sz w:val="28"/>
          <w:szCs w:val="28"/>
        </w:rPr>
        <w:t xml:space="preserve">The Black-Hole Information Question</w:t>
      </w:r>
      <w:bookmarkEnd w:id="1"/>
    </w:p>
    <w:p>
      <w:pPr>
        <w:spacing w:after="120" w:line="276"/>
      </w:pPr>
      <w:r>
        <w:rPr>
          <w:rFonts w:ascii="Georgia" w:cs="Georgia" w:eastAsia="Georgia" w:hAnsi="Georgia"/>
          <w:sz w:val="22"/>
          <w:szCs w:val="22"/>
        </w:rPr>
        <w:t xml:space="preserve">Hawking radiation is thermal. A thermal spectrum is determined by temperature alone. It contains no information about the matter that formed the black hole. If the hole evaporates completely, the information appears to be lost. Quantum mechanics requires unitary evolution. Information should be preserved. The conflict is the information question.</w:t>
      </w:r>
    </w:p>
    <w:p>
      <w:pPr>
        <w:spacing w:after="120" w:line="276"/>
      </w:pPr>
      <w:r>
        <w:rPr>
          <w:rFonts w:ascii="Georgia" w:cs="Georgia" w:eastAsia="Georgia" w:hAnsi="Georgia"/>
          <w:sz w:val="22"/>
          <w:szCs w:val="22"/>
        </w:rPr>
        <w:t xml:space="preserve">Hawking initially concluded that information is destroyed. Later calculations and the AdS/CFT correspondence suggested that it is preserved. The radiation is not exactly thermal. Subtle correlations among successive quanta can, in principle, encode the initial state. The correlations are exponentially small until the final stages of evaporation. Recovering them is impractical. Their existence would restore unitarity.</w:t>
      </w:r>
    </w:p>
    <w:p>
      <w:pPr>
        <w:spacing w:after="120" w:line="276"/>
      </w:pPr>
      <w:r>
        <w:rPr>
          <w:rFonts w:ascii="Georgia" w:cs="Georgia" w:eastAsia="Georgia" w:hAnsi="Georgia"/>
          <w:sz w:val="22"/>
          <w:szCs w:val="22"/>
        </w:rPr>
        <w:t xml:space="preserve">No consensus exists on the detailed mechanism. Proposals include remnants, information return in the late radiation, and modifications of the horizon itself. The question remains open. It is a precise conflict between the semiclassical calculation and the requirement of unitary quantum evolution. Its resolution is expected to constrain any quantum theory of gravity.</w:t>
      </w:r>
    </w:p>
    <w:p>
      <w:pPr>
        <w:pStyle w:val="Heading2"/>
        <w:pageBreakBefore/>
        <w:spacing w:after="160" w:before="200"/>
        <w:jc w:val="center"/>
      </w:pPr>
      <w:bookmarkStart w:name="ch_The_No_Boundary_Proposal" w:id="1"/>
      <w:r>
        <w:rPr>
          <w:rFonts w:ascii="Georgia" w:cs="Georgia" w:eastAsia="Georgia" w:hAnsi="Georgia"/>
          <w:b/>
          <w:bCs/>
          <w:color w:val="1F4E79"/>
          <w:sz w:val="28"/>
          <w:szCs w:val="28"/>
        </w:rPr>
        <w:t xml:space="preserve">The No-Boundary Proposal</w:t>
      </w:r>
      <w:bookmarkEnd w:id="1"/>
    </w:p>
    <w:p>
      <w:pPr>
        <w:spacing w:after="120" w:line="276"/>
      </w:pPr>
      <w:r>
        <w:rPr>
          <w:rFonts w:ascii="Georgia" w:cs="Georgia" w:eastAsia="Georgia" w:hAnsi="Georgia"/>
          <w:sz w:val="22"/>
          <w:szCs w:val="22"/>
        </w:rPr>
        <w:t xml:space="preserve">Hawking and Hartle proposed that the wave function of the universe is given by a path integral over compact Euclidean geometries. There is no initial boundary. The universe does not begin at a singular edge. It is finite in the past yet without a boundary, in the same way that the surface of a sphere is finite yet has no edge.</w:t>
      </w:r>
    </w:p>
    <w:p>
      <w:pPr>
        <w:spacing w:after="120" w:line="276"/>
      </w:pPr>
      <w:r>
        <w:rPr>
          <w:rFonts w:ascii="Georgia" w:cs="Georgia" w:eastAsia="Georgia" w:hAnsi="Georgia"/>
          <w:sz w:val="22"/>
          <w:szCs w:val="22"/>
        </w:rPr>
        <w:t xml:space="preserve">The proposal selects a particular solution of the Wheeler–DeWitt equation. In simple minisuperspace models it yields a wave function that is large for geometries close to de Sitter space and small for highly irregular ones. The classical spacetime that emerges is an inflating universe. The arrow of time and the low initial entropy are related to the Euclidean section.</w:t>
      </w:r>
    </w:p>
    <w:p>
      <w:pPr>
        <w:spacing w:after="120" w:line="276"/>
      </w:pPr>
      <w:r>
        <w:rPr>
          <w:rFonts w:ascii="Georgia" w:cs="Georgia" w:eastAsia="Georgia" w:hAnsi="Georgia"/>
          <w:sz w:val="22"/>
          <w:szCs w:val="22"/>
        </w:rPr>
        <w:t xml:space="preserve">The proposal is a candidate boundary condition. It is not derived from a more fundamental theory. Different choices of contour and different operator orderings produce different wave functions. Observational tests are indirect. They constrain the duration and the spectrum of inflation. They do not uniquely confirm the no-boundary condition. The idea remains a well-defined and influential suggestion for the quantum origin of the classical universe.</w:t>
      </w:r>
    </w:p>
    <w:p>
      <w:pPr>
        <w:pStyle w:val="Heading2"/>
        <w:pageBreakBefore/>
        <w:spacing w:after="160" w:before="200"/>
        <w:jc w:val="center"/>
      </w:pPr>
      <w:bookmarkStart w:name="ch_Singularities_and_Chronology_Protection" w:id="1"/>
      <w:r>
        <w:rPr>
          <w:rFonts w:ascii="Georgia" w:cs="Georgia" w:eastAsia="Georgia" w:hAnsi="Georgia"/>
          <w:b/>
          <w:bCs/>
          <w:color w:val="1F4E79"/>
          <w:sz w:val="28"/>
          <w:szCs w:val="28"/>
        </w:rPr>
        <w:t xml:space="preserve">Singularities and Chronology Protection</w:t>
      </w:r>
      <w:bookmarkEnd w:id="1"/>
    </w:p>
    <w:p>
      <w:pPr>
        <w:spacing w:after="120" w:line="276"/>
      </w:pPr>
      <w:r>
        <w:rPr>
          <w:rFonts w:ascii="Georgia" w:cs="Georgia" w:eastAsia="Georgia" w:hAnsi="Georgia"/>
          <w:sz w:val="22"/>
          <w:szCs w:val="22"/>
        </w:rPr>
        <w:t xml:space="preserve">The Penrose–Hawking singularity theorems show that, under general conditions, gravitational collapse and cosmological expansion produce incomplete geodesics. Classical general relativity predicts its own breakdown. The theorems assume the null energy condition and the existence of a trapped surface or a cosmological focusing condition. Both are satisfied in realistic collapse and in the hot early universe. The classical theory therefore cannot be the final description.</w:t>
      </w:r>
    </w:p>
    <w:p>
      <w:pPr>
        <w:spacing w:after="120" w:line="276"/>
      </w:pPr>
      <w:r>
        <w:rPr>
          <w:rFonts w:ascii="Georgia" w:cs="Georgia" w:eastAsia="Georgia" w:hAnsi="Georgia"/>
          <w:sz w:val="22"/>
          <w:szCs w:val="22"/>
        </w:rPr>
        <w:t xml:space="preserve">Hawking also examined the possibility of closed timelike curves. Such curves permit paths that return to the same event. He conjectured that the laws of physics prevent their formation. The conjecture is called chronology protection. Quantum effects near a would-be chronology horizon produce a divergent stress-energy tensor. The back-reaction is expected to destroy the horizon before closed timelike curves appear. The argument is plausible. It is not a theorem. No confirmed example of a chronology-violating spacetime is known. The protection, if it holds, keeps the causal structure of the observed universe intact.</w:t>
      </w:r>
    </w:p>
    <w:p>
      <w:pPr>
        <w:pStyle w:val="Heading2"/>
        <w:pageBreakBefore/>
        <w:spacing w:after="160" w:before="200"/>
        <w:jc w:val="center"/>
      </w:pPr>
      <w:bookmarkStart w:name="ch_String_Theory_and_M_Theory" w:id="1"/>
      <w:r>
        <w:rPr>
          <w:rFonts w:ascii="Georgia" w:cs="Georgia" w:eastAsia="Georgia" w:hAnsi="Georgia"/>
          <w:b/>
          <w:bCs/>
          <w:color w:val="1F4E79"/>
          <w:sz w:val="28"/>
          <w:szCs w:val="28"/>
        </w:rPr>
        <w:t xml:space="preserve">String Theory and M-Theory</w:t>
      </w:r>
      <w:bookmarkEnd w:id="1"/>
    </w:p>
    <w:p>
      <w:pPr>
        <w:spacing w:after="120" w:line="276"/>
      </w:pPr>
      <w:r>
        <w:rPr>
          <w:rFonts w:ascii="Georgia" w:cs="Georgia" w:eastAsia="Georgia" w:hAnsi="Georgia"/>
          <w:sz w:val="22"/>
          <w:szCs w:val="22"/>
        </w:rPr>
        <w:t xml:space="preserve">String theory replaces point particles with one-dimensional objects. The different vibrational modes of a string correspond to different particles. One mode is a massless spin-2 particle. That particle has the couplings of a graviton. The theory therefore contains gravity automatically. Consistency requires additional spatial dimensions. The simplest supersymmetric versions are formulated in ten spacetime dimensions. The extra dimensions are compactified or otherwise hidden at accessible energies.</w:t>
      </w:r>
    </w:p>
    <w:p>
      <w:pPr>
        <w:spacing w:after="120" w:line="276"/>
      </w:pPr>
      <w:r>
        <w:rPr>
          <w:rFonts w:ascii="Georgia" w:cs="Georgia" w:eastAsia="Georgia" w:hAnsi="Georgia"/>
          <w:sz w:val="22"/>
          <w:szCs w:val="22"/>
        </w:rPr>
        <w:t xml:space="preserve">Five consistent superstring theories exist in ten dimensions. In the mid-1990s it was shown that they are related by dualities. A single eleven-dimensional framework, called M-theory, contains all five as different limits. Membranes and higher-dimensional objects appear in the eleven-dimensional description. The low-energy limit of M-theory is eleven-dimensional supergravity.</w:t>
      </w:r>
    </w:p>
    <w:p>
      <w:pPr>
        <w:spacing w:after="120" w:line="276"/>
      </w:pPr>
      <w:r>
        <w:rPr>
          <w:rFonts w:ascii="Georgia" w:cs="Georgia" w:eastAsia="Georgia" w:hAnsi="Georgia"/>
          <w:sz w:val="22"/>
          <w:szCs w:val="22"/>
        </w:rPr>
        <w:t xml:space="preserve">The theories are ultraviolet finite. Perturbative quantum gravity is not. That is a structural advantage. They also contain gauge fields and fermions and can accommodate chiral matter. No compactification has yet reproduced the precise particle content and couplings of the Standard Model together with a small positive cosmological constant. The number of possible compactifications is large. The set is often called the landscape. No principle that selects our vacuum from the landscape is established.</w:t>
      </w:r>
    </w:p>
    <w:p>
      <w:pPr>
        <w:spacing w:after="120" w:line="276"/>
      </w:pPr>
      <w:r>
        <w:rPr>
          <w:rFonts w:ascii="Georgia" w:cs="Georgia" w:eastAsia="Georgia" w:hAnsi="Georgia"/>
          <w:sz w:val="22"/>
          <w:szCs w:val="22"/>
        </w:rPr>
        <w:t xml:space="preserve">Direct experimental tests are absent. The characteristic energy scale is the Planck scale or a high compactification scale. Both lie far above collider energies. Indirect tests—deviations from Newtonian gravity at short distances, cosmic strings, or specific patterns of supersymmetry—have not produced a confirmed signal. The framework remains mathematically consistent and physically unconfirmed. It is a candidate theory of quantum gravity and of unification. It is not yet a demonstrated one.</w:t>
      </w:r>
    </w:p>
    <w:p>
      <w:pPr>
        <w:pStyle w:val="Heading2"/>
        <w:pageBreakBefore/>
        <w:spacing w:after="160" w:before="200"/>
        <w:jc w:val="center"/>
      </w:pPr>
      <w:bookmarkStart w:name="ch_Branes" w:id="1"/>
      <w:r>
        <w:rPr>
          <w:rFonts w:ascii="Georgia" w:cs="Georgia" w:eastAsia="Georgia" w:hAnsi="Georgia"/>
          <w:b/>
          <w:bCs/>
          <w:color w:val="1F4E79"/>
          <w:sz w:val="28"/>
          <w:szCs w:val="28"/>
        </w:rPr>
        <w:t xml:space="preserve">Branes</w:t>
      </w:r>
      <w:bookmarkEnd w:id="1"/>
    </w:p>
    <w:p>
      <w:pPr>
        <w:spacing w:after="120" w:line="276"/>
      </w:pPr>
      <w:r>
        <w:rPr>
          <w:rFonts w:ascii="Georgia" w:cs="Georgia" w:eastAsia="Georgia" w:hAnsi="Georgia"/>
          <w:sz w:val="22"/>
          <w:szCs w:val="22"/>
        </w:rPr>
        <w:t xml:space="preserve">A brane is an extended object on which open strings can end. A p-brane has p spatial dimensions. A 1-brane is a string. A 2-brane is a membrane. Higher-dimensional branes appear in string theory and in M-theory. The endpoints of open strings are confined to the brane. Closed strings propagate in the full spacetime, the bulk.</w:t>
      </w:r>
    </w:p>
    <w:p>
      <w:pPr>
        <w:spacing w:after="120" w:line="276"/>
      </w:pPr>
      <w:r>
        <w:rPr>
          <w:rFonts w:ascii="Georgia" w:cs="Georgia" w:eastAsia="Georgia" w:hAnsi="Georgia"/>
          <w:sz w:val="22"/>
          <w:szCs w:val="22"/>
        </w:rPr>
        <w:t xml:space="preserve">In some constructions the Standard Model fields are localized on a brane while gravity propagates in the extra dimensions. The weakness of gravity relative to the other forces can then be a consequence of the volume of the extra dimensions rather than of a high fundamental scale. The idea is called a brane-world. No experimental signature of large extra dimensions or of brane-localized matter has been confirmed.</w:t>
      </w:r>
    </w:p>
    <w:p>
      <w:pPr>
        <w:spacing w:after="120" w:line="276"/>
      </w:pPr>
      <w:r>
        <w:rPr>
          <w:rFonts w:ascii="Georgia" w:cs="Georgia" w:eastAsia="Georgia" w:hAnsi="Georgia"/>
          <w:sz w:val="22"/>
          <w:szCs w:val="22"/>
        </w:rPr>
        <w:t xml:space="preserve">Branes carry charges under antisymmetric tensor fields. They are stable when the charge is conserved. Parallel branes of the same charge repel. Branes and anti-branes attract and can annihilate. The annihilation can end an inflationary phase in some models. The process is calculable within the theory. It has not been observed.</w:t>
      </w:r>
    </w:p>
    <w:p>
      <w:pPr>
        <w:spacing w:after="120" w:line="276"/>
      </w:pPr>
      <w:r>
        <w:rPr>
          <w:rFonts w:ascii="Georgia" w:cs="Georgia" w:eastAsia="Georgia" w:hAnsi="Georgia"/>
          <w:sz w:val="22"/>
          <w:szCs w:val="22"/>
        </w:rPr>
        <w:t xml:space="preserve">Branes are therefore part of the extended-object spectrum of string theory and M-theory. They supply a geometric setting for gauge fields and a possible explanation for the hierarchy between gravity and the other forces. Both uses remain theoretical. No direct evidence for branes exists.</w:t>
      </w:r>
    </w:p>
    <w:p>
      <w:pPr>
        <w:pStyle w:val="Heading2"/>
        <w:pageBreakBefore/>
        <w:spacing w:after="160" w:before="200"/>
        <w:jc w:val="center"/>
      </w:pPr>
      <w:bookmarkStart w:name="ch_Everything__Everywhere__All_at_Once" w:id="1"/>
      <w:r>
        <w:rPr>
          <w:rFonts w:ascii="Georgia" w:cs="Georgia" w:eastAsia="Georgia" w:hAnsi="Georgia"/>
          <w:b/>
          <w:bCs/>
          <w:color w:val="1F4E79"/>
          <w:sz w:val="28"/>
          <w:szCs w:val="28"/>
        </w:rPr>
        <w:t xml:space="preserve">Everything, Everywhere, All at Once</w:t>
      </w:r>
      <w:bookmarkEnd w:id="1"/>
    </w:p>
    <w:p>
      <w:pPr>
        <w:spacing w:after="120" w:line="276"/>
      </w:pPr>
      <w:r>
        <w:rPr>
          <w:rFonts w:ascii="Georgia" w:cs="Georgia" w:eastAsia="Georgia" w:hAnsi="Georgia"/>
          <w:sz w:val="22"/>
          <w:szCs w:val="22"/>
        </w:rPr>
        <w:t xml:space="preserve">The many-worlds interpretation of quantum mechanics asserts that the universal wave function evolves unitarily at all times. There is no collapse. Every outcome that has a non-zero amplitude is realized in some branch of the wave function. The branches do not interact once they have decohered. An observer who records one outcome is correlated with that branch and has no access to the others.</w:t>
      </w:r>
    </w:p>
    <w:p>
      <w:pPr>
        <w:spacing w:after="120" w:line="276"/>
      </w:pPr>
      <w:r>
        <w:rPr>
          <w:rFonts w:ascii="Georgia" w:cs="Georgia" w:eastAsia="Georgia" w:hAnsi="Georgia"/>
          <w:sz w:val="22"/>
          <w:szCs w:val="22"/>
        </w:rPr>
        <w:t xml:space="preserve">The interpretation was introduced by Everett in 1957. It reproduces the statistical predictions of ordinary quantum mechanics because the measure of branches in which a given relative frequency occurs matches the Born rule in the limit of many trials. The derivation of the Born rule from the unitary evolution alone is still debated. Decision-theoretic and envariance arguments have been offered. None is universally accepted.</w:t>
      </w:r>
    </w:p>
    <w:p>
      <w:pPr>
        <w:spacing w:after="120" w:line="276"/>
      </w:pPr>
      <w:r>
        <w:rPr>
          <w:rFonts w:ascii="Georgia" w:cs="Georgia" w:eastAsia="Georgia" w:hAnsi="Georgia"/>
          <w:sz w:val="22"/>
          <w:szCs w:val="22"/>
        </w:rPr>
        <w:t xml:space="preserve">The interpretation removes the measurement problem by denying that measurement is a special process. It multiplies the ontology. Every possible outcome occurs somewhere in the wave function. The multiplication is not observed. Decoherence explains why the branches do not interfere, but it does not by itself select one branch as the experienced world. The selection remains an open question within the interpretation.</w:t>
      </w:r>
    </w:p>
    <w:p>
      <w:pPr>
        <w:spacing w:after="120" w:line="276"/>
      </w:pPr>
      <w:r>
        <w:rPr>
          <w:rFonts w:ascii="Georgia" w:cs="Georgia" w:eastAsia="Georgia" w:hAnsi="Georgia"/>
          <w:sz w:val="22"/>
          <w:szCs w:val="22"/>
        </w:rPr>
        <w:t xml:space="preserve">No experiment distinguishes many-worlds from other interpretations that yield the same probabilities. The choice is metaphysical. The formalism is the same. The claim that all outcomes occur is an additional assertion about what the formalism describes. It is consistent. It is not required. It is not ruled out.</w:t>
      </w:r>
    </w:p>
    <w:p>
      <w:pPr>
        <w:pStyle w:val="Heading2"/>
        <w:pageBreakBefore/>
        <w:spacing w:after="160" w:before="200"/>
        <w:jc w:val="center"/>
      </w:pPr>
      <w:bookmarkStart w:name="ch_Folded_Dimensions" w:id="1"/>
      <w:r>
        <w:rPr>
          <w:rFonts w:ascii="Georgia" w:cs="Georgia" w:eastAsia="Georgia" w:hAnsi="Georgia"/>
          <w:b/>
          <w:bCs/>
          <w:color w:val="1F4E79"/>
          <w:sz w:val="28"/>
          <w:szCs w:val="28"/>
        </w:rPr>
        <w:t xml:space="preserve">Folded Dimensions</w:t>
      </w:r>
      <w:bookmarkEnd w:id="1"/>
    </w:p>
    <w:p>
      <w:pPr>
        <w:spacing w:after="120" w:line="276"/>
      </w:pPr>
      <w:r>
        <w:rPr>
          <w:rFonts w:ascii="Georgia" w:cs="Georgia" w:eastAsia="Georgia" w:hAnsi="Georgia"/>
          <w:sz w:val="22"/>
          <w:szCs w:val="22"/>
        </w:rPr>
        <w:t xml:space="preserve">Extra spatial dimensions can be compactified. Their size is finite and small enough that they have not been detected. A circle of radius \( R \) is the simplest example. Momentum around the circle is quantized in units of \( 1/R \). From the viewpoint of the large dimensions the quantized momentum appears as a tower of massive particles. The masses begin at \( 1/R \) and rise in steps of the same size. The tower is called a Kaluza–Klein tower.</w:t>
      </w:r>
    </w:p>
    <w:p>
      <w:pPr>
        <w:spacing w:after="120" w:line="276"/>
      </w:pPr>
      <w:r>
        <w:rPr>
          <w:rFonts w:ascii="Georgia" w:cs="Georgia" w:eastAsia="Georgia" w:hAnsi="Georgia"/>
          <w:sz w:val="22"/>
          <w:szCs w:val="22"/>
        </w:rPr>
        <w:t xml:space="preserve">If \( R \) is near the Planck length the tower begins at the Planck mass and is unobservable. If \( R \) is larger, the lightest modes could appear at accelerator energies. Searches for missing energy or for deviations from Newtonian gravity at short distances have set limits. No signal has been found. The radius of any flat extra dimension accessible to those searches must be smaller than roughly a tenth of a millimeter.</w:t>
      </w:r>
    </w:p>
    <w:p>
      <w:pPr>
        <w:spacing w:after="120" w:line="276"/>
      </w:pPr>
      <w:r>
        <w:rPr>
          <w:rFonts w:ascii="Georgia" w:cs="Georgia" w:eastAsia="Georgia" w:hAnsi="Georgia"/>
          <w:sz w:val="22"/>
          <w:szCs w:val="22"/>
        </w:rPr>
        <w:t xml:space="preserve">Compactification need not be a simple circle. The internal space can be a Calabi–Yau manifold or another curved geometry. The shape determines the spectrum of particles and the couplings that appear in the large dimensions. Different shapes produce different low-energy theories. The number of known shapes is large. No principle selects the shape that would reproduce the observed Standard Model.</w:t>
      </w:r>
    </w:p>
    <w:p>
      <w:pPr>
        <w:spacing w:after="120" w:line="276"/>
      </w:pPr>
      <w:r>
        <w:rPr>
          <w:rFonts w:ascii="Georgia" w:cs="Georgia" w:eastAsia="Georgia" w:hAnsi="Georgia"/>
          <w:sz w:val="22"/>
          <w:szCs w:val="22"/>
        </w:rPr>
        <w:t xml:space="preserve">Folded dimensions therefore remain a consistent theoretical possibility. They supply a geometric origin for gauge symmetries in the original Kaluza–Klein construction and for the particle spectrum in string compactifications. They have not been observed. Their size, if they exist, lies below present experimental bounds.</w:t>
      </w:r>
    </w:p>
    <w:p>
      <w:pPr>
        <w:pStyle w:val="Heading2"/>
        <w:pageBreakBefore/>
        <w:spacing w:after="160" w:before="200"/>
        <w:jc w:val="center"/>
      </w:pPr>
      <w:bookmarkStart w:name="ch_Time_Prevents_Everything_from_Happening_" w:id="1"/>
      <w:r>
        <w:rPr>
          <w:rFonts w:ascii="Georgia" w:cs="Georgia" w:eastAsia="Georgia" w:hAnsi="Georgia"/>
          <w:b/>
          <w:bCs/>
          <w:color w:val="1F4E79"/>
          <w:sz w:val="28"/>
          <w:szCs w:val="28"/>
        </w:rPr>
        <w:t xml:space="preserve">Time Prevents Everything from Happening at Once</w:t>
      </w:r>
      <w:bookmarkEnd w:id="1"/>
    </w:p>
    <w:p>
      <w:pPr>
        <w:spacing w:after="120" w:line="276"/>
      </w:pPr>
      <w:r>
        <w:rPr>
          <w:rFonts w:ascii="Georgia" w:cs="Georgia" w:eastAsia="Georgia" w:hAnsi="Georgia"/>
          <w:sz w:val="22"/>
          <w:szCs w:val="22"/>
        </w:rPr>
        <w:t xml:space="preserve">The geometry of spacetime limits what can influence what. An event can affect another event only if a signal traveling at or below the speed of light can pass from the first to the second. The set of events that can be reached is the future light cone. The set that can reach the given event is the past light cone. Events outside both cones are spacelike separated. No causal influence passes between them.</w:t>
      </w:r>
    </w:p>
    <w:p>
      <w:pPr>
        <w:spacing w:after="120" w:line="276"/>
      </w:pPr>
      <w:r>
        <w:rPr>
          <w:rFonts w:ascii="Georgia" w:cs="Georgia" w:eastAsia="Georgia" w:hAnsi="Georgia"/>
          <w:sz w:val="22"/>
          <w:szCs w:val="22"/>
        </w:rPr>
        <w:t xml:space="preserve">The restriction is not an extra rule imposed on the laws. It is the causal structure already contained in the metric of special and general relativity. The same structure appears in quantum field theory. Operators at spacelike separation commute. Measurements in those regions do not disturb each other. The prohibition on faster-than-light signaling is therefore both geometric and quantum-mechanical.</w:t>
      </w:r>
    </w:p>
    <w:p>
      <w:pPr>
        <w:spacing w:after="120" w:line="276"/>
      </w:pPr>
      <w:r>
        <w:rPr>
          <w:rFonts w:ascii="Georgia" w:cs="Georgia" w:eastAsia="Georgia" w:hAnsi="Georgia"/>
          <w:sz w:val="22"/>
          <w:szCs w:val="22"/>
        </w:rPr>
        <w:t xml:space="preserve">Without the restriction every event could influence every other event. The notion of a localized experiment, of a record that is stable until it is read, and of a sequence of causes and effects would not exist. The existence of time as an ordering that prevents everything from occurring in one undifferentiated moment is the existence of this causal structure. The structure is observed. Signals do not outrun light. Records persist. The prevention is not metaphorical. It is the light-cone structure of the spacetime we inhabit.</w:t>
      </w:r>
    </w:p>
    <w:p>
      <w:pPr>
        <w:pStyle w:val="Heading2"/>
        <w:pageBreakBefore/>
        <w:spacing w:after="160" w:before="200"/>
        <w:jc w:val="center"/>
      </w:pPr>
      <w:bookmarkStart w:name="ch_Decoherence" w:id="1"/>
      <w:r>
        <w:rPr>
          <w:rFonts w:ascii="Georgia" w:cs="Georgia" w:eastAsia="Georgia" w:hAnsi="Georgia"/>
          <w:b/>
          <w:bCs/>
          <w:color w:val="1F4E79"/>
          <w:sz w:val="28"/>
          <w:szCs w:val="28"/>
        </w:rPr>
        <w:t xml:space="preserve">Decoherence</w:t>
      </w:r>
      <w:bookmarkEnd w:id="1"/>
    </w:p>
    <w:p>
      <w:pPr>
        <w:spacing w:after="120" w:line="276"/>
      </w:pPr>
      <w:r>
        <w:rPr>
          <w:rFonts w:ascii="Georgia" w:cs="Georgia" w:eastAsia="Georgia" w:hAnsi="Georgia"/>
          <w:sz w:val="22"/>
          <w:szCs w:val="22"/>
        </w:rPr>
        <w:t xml:space="preserve">A quantum system that interacts with its environment becomes entangled with the environment. The reduced state of the system, obtained by tracing over the environmental degrees of freedom, loses the off-diagonal terms that encode interference. The process is decoherence. It occurs rapidly for macroscopic objects. A dust grain in air decoheres in a time far shorter than any practical observation. Interference between macroscopically distinct positions becomes unobservable.</w:t>
      </w:r>
    </w:p>
    <w:p>
      <w:pPr>
        <w:spacing w:after="120" w:line="276"/>
      </w:pPr>
      <w:r>
        <w:rPr>
          <w:rFonts w:ascii="Georgia" w:cs="Georgia" w:eastAsia="Georgia" w:hAnsi="Georgia"/>
          <w:sz w:val="22"/>
          <w:szCs w:val="22"/>
        </w:rPr>
        <w:t xml:space="preserve">Decoherence does not destroy the global superposition. The full state of system plus environment remains pure if it began pure. The local description of the system alone becomes mixed. Interference terms are still present in the global state. They are dispersed into correlations with the environment and cannot be recovered without measuring the environment in a precisely controlled way. For ordinary environments that control is impossible.</w:t>
      </w:r>
    </w:p>
    <w:p>
      <w:pPr>
        <w:spacing w:after="120" w:line="276"/>
      </w:pPr>
      <w:r>
        <w:rPr>
          <w:rFonts w:ascii="Georgia" w:cs="Georgia" w:eastAsia="Georgia" w:hAnsi="Georgia"/>
          <w:sz w:val="22"/>
          <w:szCs w:val="22"/>
        </w:rPr>
        <w:t xml:space="preserve">The process explains why macroscopic superpositions are not seen. It does not by itself select one outcome. The global state still contains every branch. Decoherence makes the branches effectively independent. It supplies the physical reason that the measurement problem is invisible in practice. It does not solve the problem of why one branch is experienced. That question remains interpretation-dependent.</w:t>
      </w:r>
    </w:p>
    <w:p>
      <w:pPr>
        <w:spacing w:after="120" w:line="276"/>
      </w:pPr>
      <w:r>
        <w:rPr>
          <w:rFonts w:ascii="Georgia" w:cs="Georgia" w:eastAsia="Georgia" w:hAnsi="Georgia"/>
          <w:sz w:val="22"/>
          <w:szCs w:val="22"/>
        </w:rPr>
        <w:t xml:space="preserve">Decoherence rates have been calculated and measured for systems ranging from single ions to superconducting circuits. The agreement is quantitative. The phenomenon is established. Its implications for the ontology of quantum mechanics are not.</w:t>
      </w:r>
    </w:p>
    <w:p>
      <w:pPr>
        <w:pStyle w:val="Heading2"/>
        <w:pageBreakBefore/>
        <w:spacing w:after="160" w:before="200"/>
        <w:jc w:val="center"/>
      </w:pPr>
      <w:bookmarkStart w:name="ch_Faster_than_Light" w:id="1"/>
      <w:r>
        <w:rPr>
          <w:rFonts w:ascii="Georgia" w:cs="Georgia" w:eastAsia="Georgia" w:hAnsi="Georgia"/>
          <w:b/>
          <w:bCs/>
          <w:color w:val="1F4E79"/>
          <w:sz w:val="28"/>
          <w:szCs w:val="28"/>
        </w:rPr>
        <w:t xml:space="preserve">Faster than Light</w:t>
      </w:r>
      <w:bookmarkEnd w:id="1"/>
    </w:p>
    <w:p>
      <w:pPr>
        <w:spacing w:after="120" w:line="276"/>
      </w:pPr>
      <w:r>
        <w:rPr>
          <w:rFonts w:ascii="Georgia" w:cs="Georgia" w:eastAsia="Georgia" w:hAnsi="Georgia"/>
          <w:sz w:val="22"/>
          <w:szCs w:val="22"/>
        </w:rPr>
        <w:t xml:space="preserve">Special relativity requires that no signal or causal influence travel faster than light in vacuum. The requirement follows from the invariance of the speed of light and from the demand that cause precede effect in every inertial frame. A signal that outruns light in one frame arrives before it is sent in another frame. The reversal permits closed causal loops. No consistent physics of such loops is known.</w:t>
      </w:r>
    </w:p>
    <w:p>
      <w:pPr>
        <w:spacing w:after="120" w:line="276"/>
      </w:pPr>
      <w:r>
        <w:rPr>
          <w:rFonts w:ascii="Georgia" w:cs="Georgia" w:eastAsia="Georgia" w:hAnsi="Georgia"/>
          <w:sz w:val="22"/>
          <w:szCs w:val="22"/>
        </w:rPr>
        <w:t xml:space="preserve">Quantum mechanics does not evade the limit. Entanglement correlates measurement outcomes. It does not transmit controllable information. The no-communication theorem shows that local operations on one subsystem cannot alter the reduced state of the other. Any protocol that appears to signal faster than light either fails when the statistics are computed correctly or relies on a classical channel that itself respects the light-speed limit.</w:t>
      </w:r>
    </w:p>
    <w:p>
      <w:pPr>
        <w:spacing w:after="120" w:line="276"/>
      </w:pPr>
      <w:r>
        <w:rPr>
          <w:rFonts w:ascii="Georgia" w:cs="Georgia" w:eastAsia="Georgia" w:hAnsi="Georgia"/>
          <w:sz w:val="22"/>
          <w:szCs w:val="22"/>
        </w:rPr>
        <w:t xml:space="preserve">Tachyonic fields—fields whose quanta have imaginary mass—appear in some unstable theories. They signal an instability, not a usable faster-than-light particle. The instability is removed by shifting to the true vacuum. No stable tachyon has been observed.</w:t>
      </w:r>
    </w:p>
    <w:p>
      <w:pPr>
        <w:spacing w:after="120" w:line="276"/>
      </w:pPr>
      <w:r>
        <w:rPr>
          <w:rFonts w:ascii="Georgia" w:cs="Georgia" w:eastAsia="Georgia" w:hAnsi="Georgia"/>
          <w:sz w:val="22"/>
          <w:szCs w:val="22"/>
        </w:rPr>
        <w:t xml:space="preserve">Group velocities greater than \( c \) occur in regions of anomalous dispersion. The signal velocity, defined by the front of a sharp pulse, remains at or below \( c \). The apparent superluminal group velocity does not carry information outside the light cone. Experiments confirm the distinction.</w:t>
      </w:r>
    </w:p>
    <w:p>
      <w:pPr>
        <w:spacing w:after="120" w:line="276"/>
      </w:pPr>
      <w:r>
        <w:rPr>
          <w:rFonts w:ascii="Georgia" w:cs="Georgia" w:eastAsia="Georgia" w:hAnsi="Georgia"/>
          <w:sz w:val="22"/>
          <w:szCs w:val="22"/>
        </w:rPr>
        <w:t xml:space="preserve">No confirmed observation has shown a causal influence propagating faster than light. The light-cone structure of spacetime and the no-communication theorem remain intact. Claims to the contrary have not survived scrutiny.</w:t>
      </w:r>
    </w:p>
    <w:p>
      <w:pPr>
        <w:pStyle w:val="Heading2"/>
        <w:pageBreakBefore/>
        <w:spacing w:after="160" w:before="200"/>
        <w:jc w:val="center"/>
      </w:pPr>
      <w:bookmarkStart w:name="ch_Everything_Moves_at_the_Speed_of_Light_i" w:id="1"/>
      <w:r>
        <w:rPr>
          <w:rFonts w:ascii="Georgia" w:cs="Georgia" w:eastAsia="Georgia" w:hAnsi="Georgia"/>
          <w:b/>
          <w:bCs/>
          <w:color w:val="1F4E79"/>
          <w:sz w:val="28"/>
          <w:szCs w:val="28"/>
        </w:rPr>
        <w:t xml:space="preserve">Everything Moves at the Speed of Light in Spacetime</w:t>
      </w:r>
      <w:bookmarkEnd w:id="1"/>
    </w:p>
    <w:p>
      <w:pPr>
        <w:spacing w:after="120" w:line="276"/>
      </w:pPr>
      <w:r>
        <w:rPr>
          <w:rFonts w:ascii="Georgia" w:cs="Georgia" w:eastAsia="Georgia" w:hAnsi="Georgia"/>
          <w:sz w:val="22"/>
          <w:szCs w:val="22"/>
        </w:rPr>
        <w:t xml:space="preserve">In special relativity the four-velocity of any massive particle has constant magnitude \( c \). The particle’s path through spacetime is parameterized by proper time. The components of the four-velocity satisfy</w:t>
      </w:r>
    </w:p>
    <w:p>
      <w:pPr>
        <w:spacing w:after="120" w:line="276"/>
      </w:pPr>
      <w:r>
        <w:rPr>
          <w:rFonts w:ascii="Georgia" w:cs="Georgia" w:eastAsia="Georgia" w:hAnsi="Georgia"/>
          <w:sz w:val="22"/>
          <w:szCs w:val="22"/>
        </w:rPr>
        <w:t xml:space="preserve">\[ u^\mu u_\mu = -c^2. \]</w:t>
      </w:r>
    </w:p>
    <w:p>
      <w:pPr>
        <w:spacing w:after="120" w:line="276"/>
      </w:pPr>
      <w:r>
        <w:rPr>
          <w:rFonts w:ascii="Georgia" w:cs="Georgia" w:eastAsia="Georgia" w:hAnsi="Georgia"/>
          <w:sz w:val="22"/>
          <w:szCs w:val="22"/>
        </w:rPr>
        <w:t xml:space="preserve">When the particle is at rest in a given frame, the entire four-velocity points in the time direction. When the particle moves, part of the four-velocity is spatial. The spatial speed can never reach \( c \) because the time component would then vanish and the magnitude condition would fail. The trade-off is exact. Motion through space reduces the rate at which the particle advances through coordinate time, which is the observed time dilation.</w:t>
      </w:r>
    </w:p>
    <w:p>
      <w:pPr>
        <w:spacing w:after="120" w:line="276"/>
      </w:pPr>
      <w:r>
        <w:rPr>
          <w:rFonts w:ascii="Georgia" w:cs="Georgia" w:eastAsia="Georgia" w:hAnsi="Georgia"/>
          <w:sz w:val="22"/>
          <w:szCs w:val="22"/>
        </w:rPr>
        <w:t xml:space="preserve">Massless particles travel on null geodesics. Their four-velocity is undefined in the same sense, but their world-lines satisfy \( ds = 0 \). They move at \( c \) through space and do not advance in proper time. The same geometric fact covers both cases: every causal trajectory is limited by the light cone, and every massive trajectory maintains a four-velocity of fixed magnitude \( c \).</w:t>
      </w:r>
    </w:p>
    <w:p>
      <w:pPr>
        <w:spacing w:after="120" w:line="276"/>
      </w:pPr>
      <w:r>
        <w:rPr>
          <w:rFonts w:ascii="Georgia" w:cs="Georgia" w:eastAsia="Georgia" w:hAnsi="Georgia"/>
          <w:sz w:val="22"/>
          <w:szCs w:val="22"/>
        </w:rPr>
        <w:t xml:space="preserve">The statement is therefore not that every object races through space at light speed. It is that every object moves through spacetime at light speed. The division between the time part and the space part depends on the frame. The magnitude does not. The geometry enforces the division. Nothing massive can convert its entire motion into spatial motion. The conversion would require the time component to disappear, which the invariant interval forbids.</w:t>
      </w:r>
    </w:p>
    <w:p>
      <w:pPr>
        <w:pStyle w:val="Heading2"/>
        <w:pageBreakBefore/>
        <w:spacing w:after="160" w:before="200"/>
        <w:jc w:val="center"/>
      </w:pPr>
      <w:bookmarkStart w:name="ch_Relativity_Visualized" w:id="1"/>
      <w:r>
        <w:rPr>
          <w:rFonts w:ascii="Georgia" w:cs="Georgia" w:eastAsia="Georgia" w:hAnsi="Georgia"/>
          <w:b/>
          <w:bCs/>
          <w:color w:val="1F4E79"/>
          <w:sz w:val="28"/>
          <w:szCs w:val="28"/>
        </w:rPr>
        <w:t xml:space="preserve">Relativity Visualized</w:t>
      </w:r>
      <w:bookmarkEnd w:id="1"/>
    </w:p>
    <w:p>
      <w:pPr>
        <w:spacing w:after="120" w:line="276"/>
      </w:pPr>
      <w:r>
        <w:rPr>
          <w:rFonts w:ascii="Georgia" w:cs="Georgia" w:eastAsia="Georgia" w:hAnsi="Georgia"/>
          <w:sz w:val="22"/>
          <w:szCs w:val="22"/>
        </w:rPr>
        <w:t xml:space="preserve">Lewis Carroll Epstein presented special relativity through diagrams in which every object moves at the speed of light through spacetime. A vertical axis is proper time. A horizontal axis is space. A particle at rest traces a vertical line. A moving particle traces a diagonal line. The length of the spacetime path between two events is the same for every traveler. The division between the time part and the space part changes with velocity. The diagrams make time dilation and length contraction geometric facts rather than algebraic surprises.</w:t>
      </w:r>
    </w:p>
    <w:p>
      <w:pPr>
        <w:spacing w:after="120" w:line="276"/>
      </w:pPr>
      <w:r>
        <w:rPr>
          <w:rFonts w:ascii="Georgia" w:cs="Georgia" w:eastAsia="Georgia" w:hAnsi="Georgia"/>
          <w:sz w:val="22"/>
          <w:szCs w:val="22"/>
        </w:rPr>
        <w:t xml:space="preserve">In the diagram a light ray runs at 45 degrees. Any massive particle’s world-line lies inside that angle. The faster the particle moves through space, the less proper time it accumulates between two coordinate-time slices. The slowing of clocks is the reduced vertical progress. Length contraction appears when one asks for the simultaneous positions of the two ends of a moving rod. Simultaneity is a horizontal slice in the rod’s rest frame and a tilted slice in the laboratory frame. The tilted slice intersects a shorter segment of the rod’s world-tube. The contraction is the difference in the slices.</w:t>
      </w:r>
    </w:p>
    <w:p>
      <w:pPr>
        <w:spacing w:after="120" w:line="276"/>
      </w:pPr>
      <w:r>
        <w:rPr>
          <w:rFonts w:ascii="Georgia" w:cs="Georgia" w:eastAsia="Georgia" w:hAnsi="Georgia"/>
          <w:sz w:val="22"/>
          <w:szCs w:val="22"/>
        </w:rPr>
        <w:t xml:space="preserve">The same pictures display the twin paradox. The traveling twin follows a bent path. The bent path is shorter in proper time than the straight path of the stay-at-home twin. The difference is visible as a shorter vertical projection. No acceleration is required for the comparison once both twins are reunited; the acceleration merely allows the paths to meet again. The diagram shows the result without coordinates.</w:t>
      </w:r>
    </w:p>
    <w:p>
      <w:pPr>
        <w:spacing w:after="120" w:line="276"/>
      </w:pPr>
      <w:r>
        <w:rPr>
          <w:rFonts w:ascii="Georgia" w:cs="Georgia" w:eastAsia="Georgia" w:hAnsi="Georgia"/>
          <w:sz w:val="22"/>
          <w:szCs w:val="22"/>
        </w:rPr>
        <w:t xml:space="preserve">Epstein’s construction does not alter the predictions of special relativity. It supplies a geometric reading in which the invariance of the spacetime interval is primary and the familiar effects are projections. The reading is pedagogically effective. It is fully equivalent to the standard algebraic treatment.</w:t>
      </w:r>
    </w:p>
    <w:p>
      <w:pPr>
        <w:pStyle w:val="Heading2"/>
        <w:pageBreakBefore/>
        <w:spacing w:after="160" w:before="200"/>
        <w:jc w:val="center"/>
      </w:pPr>
      <w:bookmarkStart w:name="ch_Conformal_Cyclic_Cosmology" w:id="1"/>
      <w:r>
        <w:rPr>
          <w:rFonts w:ascii="Georgia" w:cs="Georgia" w:eastAsia="Georgia" w:hAnsi="Georgia"/>
          <w:b/>
          <w:bCs/>
          <w:color w:val="1F4E79"/>
          <w:sz w:val="28"/>
          <w:szCs w:val="28"/>
        </w:rPr>
        <w:t xml:space="preserve">Conformal Cyclic Cosmology</w:t>
      </w:r>
      <w:bookmarkEnd w:id="1"/>
    </w:p>
    <w:p>
      <w:pPr>
        <w:spacing w:after="120" w:line="276"/>
      </w:pPr>
      <w:r>
        <w:rPr>
          <w:rFonts w:ascii="Georgia" w:cs="Georgia" w:eastAsia="Georgia" w:hAnsi="Georgia"/>
          <w:sz w:val="22"/>
          <w:szCs w:val="22"/>
        </w:rPr>
        <w:t xml:space="preserve">Penrose has proposed that the universe consists of a sequence of aeons. Each aeon begins with a Big Bang and expands forever. In the remote future, after black holes have evaporated and massive particles have decayed or redshifted beyond relevance, only massless radiation remains. For massless particles the conformal geometry is all that matters; scale becomes meaningless. The infinite future of one aeon can be matched, by a conformal rescaling, to the Big Bang of the next. The low gravitational entropy of the new Big Bang is inherited from the smooth, empty state of the previous aeon.</w:t>
      </w:r>
    </w:p>
    <w:p>
      <w:pPr>
        <w:spacing w:after="120" w:line="276"/>
      </w:pPr>
      <w:r>
        <w:rPr>
          <w:rFonts w:ascii="Georgia" w:cs="Georgia" w:eastAsia="Georgia" w:hAnsi="Georgia"/>
          <w:sz w:val="22"/>
          <w:szCs w:val="22"/>
        </w:rPr>
        <w:t xml:space="preserve">The proposal requires no inflation and no multiverse. It uses only classical general relativity plus the assumption that rest mass eventually becomes irrelevant. It predicts concentric circles of anomalous temperature in the cosmic microwave background, produced by gravitational waves from black-hole encounters in the previous aeon. Claims of such circles have been published and disputed. The statistical significance remains contested.</w:t>
      </w:r>
    </w:p>
    <w:p>
      <w:pPr>
        <w:spacing w:after="120" w:line="276"/>
      </w:pPr>
      <w:r>
        <w:rPr>
          <w:rFonts w:ascii="Georgia" w:cs="Georgia" w:eastAsia="Georgia" w:hAnsi="Georgia"/>
          <w:sz w:val="22"/>
          <w:szCs w:val="22"/>
        </w:rPr>
        <w:t xml:space="preserve">The model is a possible extension of general relativity. It is not required by existing data. It offers one account of the low entropy of the Big Bang without invoking a special initial condition inside a single universe. Whether the predicted circles exist at the required amplitude is an observational question still under examination.</w:t>
      </w:r>
    </w:p>
    <w:p>
      <w:pPr>
        <w:pStyle w:val="Heading2"/>
        <w:pageBreakBefore/>
        <w:spacing w:after="160" w:before="200"/>
        <w:jc w:val="center"/>
      </w:pPr>
      <w:bookmarkStart w:name="ch_The_First_Three_Minutes" w:id="1"/>
      <w:r>
        <w:rPr>
          <w:rFonts w:ascii="Georgia" w:cs="Georgia" w:eastAsia="Georgia" w:hAnsi="Georgia"/>
          <w:b/>
          <w:bCs/>
          <w:color w:val="1F4E79"/>
          <w:sz w:val="28"/>
          <w:szCs w:val="28"/>
        </w:rPr>
        <w:t xml:space="preserve">The First Three Minutes</w:t>
      </w:r>
      <w:bookmarkEnd w:id="1"/>
    </w:p>
    <w:p>
      <w:pPr>
        <w:spacing w:after="120" w:line="276"/>
      </w:pPr>
      <w:r>
        <w:rPr>
          <w:rFonts w:ascii="Georgia" w:cs="Georgia" w:eastAsia="Georgia" w:hAnsi="Georgia"/>
          <w:sz w:val="22"/>
          <w:szCs w:val="22"/>
        </w:rPr>
        <w:t xml:space="preserve">The early universe was hot and dense. At temperatures above \( 10^{10} \) K neutrons and protons were in equilibrium through weak interactions. As the universe expanded and cooled, the weak interactions froze out. The neutron-to-proton ratio was then fixed at about one to six. Below roughly \( 10^9 \) K deuterium became stable. Almost all the remaining neutrons were incorporated into helium-4. The process left roughly 75 percent hydrogen and 25 percent helium by mass, plus trace amounts of deuterium, helium-3, and lithium-7.</w:t>
      </w:r>
    </w:p>
    <w:p>
      <w:pPr>
        <w:spacing w:after="120" w:line="276"/>
      </w:pPr>
      <w:r>
        <w:rPr>
          <w:rFonts w:ascii="Georgia" w:cs="Georgia" w:eastAsia="Georgia" w:hAnsi="Georgia"/>
          <w:sz w:val="22"/>
          <w:szCs w:val="22"/>
        </w:rPr>
        <w:t xml:space="preserve">The abundances match the observations of the oldest stars and of interstellar gas once the baryon density is set to the value measured by the microwave background. The agreement is one of the principal successes of the hot Big Bang. It fixes the conditions between about one second and three minutes after the initial singularity.</w:t>
      </w:r>
    </w:p>
    <w:p>
      <w:pPr>
        <w:spacing w:after="120" w:line="276"/>
      </w:pPr>
      <w:r>
        <w:rPr>
          <w:rFonts w:ascii="Georgia" w:cs="Georgia" w:eastAsia="Georgia" w:hAnsi="Georgia"/>
          <w:sz w:val="22"/>
          <w:szCs w:val="22"/>
        </w:rPr>
        <w:t xml:space="preserve">The same expansion that set the nuclear abundances later cooled the photon gas. When the temperature fell to about 3000 K, electrons and nuclei formed neutral atoms. The universe became transparent. The photons released at that moment are the cosmic microwave background. Their present temperature is 2.725 K. The spectrum is thermal. The small anisotropies record the density fluctuations that existed at recombination.</w:t>
      </w:r>
    </w:p>
    <w:p>
      <w:pPr>
        <w:spacing w:after="120" w:line="276"/>
      </w:pPr>
      <w:r>
        <w:rPr>
          <w:rFonts w:ascii="Georgia" w:cs="Georgia" w:eastAsia="Georgia" w:hAnsi="Georgia"/>
          <w:sz w:val="22"/>
          <w:szCs w:val="22"/>
        </w:rPr>
        <w:t xml:space="preserve">The first three minutes therefore determined the composition of ordinary matter. The subsequent three hundred thousand years determined the radiation we still detect. Both calculations rest on measured particle-physics cross-sections and on general relativity. Both match observation.</w:t>
      </w:r>
    </w:p>
    <w:p>
      <w:pPr>
        <w:pStyle w:val="Heading2"/>
        <w:pageBreakBefore/>
        <w:spacing w:after="160" w:before="200"/>
        <w:jc w:val="center"/>
      </w:pPr>
      <w:bookmarkStart w:name="ch_Barbour_on_Time" w:id="1"/>
      <w:r>
        <w:rPr>
          <w:rFonts w:ascii="Georgia" w:cs="Georgia" w:eastAsia="Georgia" w:hAnsi="Georgia"/>
          <w:b/>
          <w:bCs/>
          <w:color w:val="1F4E79"/>
          <w:sz w:val="28"/>
          <w:szCs w:val="28"/>
        </w:rPr>
        <w:t xml:space="preserve">Barbour on Time</w:t>
      </w:r>
      <w:bookmarkEnd w:id="1"/>
    </w:p>
    <w:p>
      <w:pPr>
        <w:spacing w:after="120" w:line="276"/>
      </w:pPr>
      <w:r>
        <w:rPr>
          <w:rFonts w:ascii="Georgia" w:cs="Georgia" w:eastAsia="Georgia" w:hAnsi="Georgia"/>
          <w:sz w:val="22"/>
          <w:szCs w:val="22"/>
        </w:rPr>
        <w:t xml:space="preserve">Julian Barbour argues that time is not a fundamental entity. What exists are configurations of the universe—complete specifications of the relative positions and velocities of all particles, or of the geometry of space. Each configuration is a point in a vast configuration space. There is no external time in which these configurations occur. Change is the difference between configurations. The experienced flow of time is the reading of records that correlate one configuration with another.</w:t>
      </w:r>
    </w:p>
    <w:p>
      <w:pPr>
        <w:spacing w:after="120" w:line="276"/>
      </w:pPr>
      <w:r>
        <w:rPr>
          <w:rFonts w:ascii="Georgia" w:cs="Georgia" w:eastAsia="Georgia" w:hAnsi="Georgia"/>
          <w:sz w:val="22"/>
          <w:szCs w:val="22"/>
        </w:rPr>
        <w:t xml:space="preserve">The proposal is motivated by the structure of general relativity and of quantum gravity. The Einstein equations can be cast in a form that contains no explicit time. The Wheeler–DeWitt equation is likewise timeless. Barbour interprets the absence of a time variable as evidence that time is absent from the fundamental description. Dynamics is replaced by a relation among configurations. A path through configuration space is a history. The path is selected by a principle of least action or by a quantum amplitude. No meta-time is required for the path to exist.</w:t>
      </w:r>
    </w:p>
    <w:p>
      <w:pPr>
        <w:spacing w:after="120" w:line="276"/>
      </w:pPr>
      <w:r>
        <w:rPr>
          <w:rFonts w:ascii="Georgia" w:cs="Georgia" w:eastAsia="Georgia" w:hAnsi="Georgia"/>
          <w:sz w:val="22"/>
          <w:szCs w:val="22"/>
        </w:rPr>
        <w:t xml:space="preserve">Records supply the arrow. A configuration that contains structures correlated with other configurations is a record of those configurations. The correlation is asymmetric because of the low-entropy boundary condition of the early universe. The asymmetry is not a property of time. It is a property of the distribution of configurations. Observers inside a configuration that contains records experience a direction. The direction is real as a relation. It is not an additional flowing substance.</w:t>
      </w:r>
    </w:p>
    <w:p>
      <w:pPr>
        <w:spacing w:after="120" w:line="276"/>
      </w:pPr>
      <w:r>
        <w:rPr>
          <w:rFonts w:ascii="Georgia" w:cs="Georgia" w:eastAsia="Georgia" w:hAnsi="Georgia"/>
          <w:sz w:val="22"/>
          <w:szCs w:val="22"/>
        </w:rPr>
        <w:t xml:space="preserve">The account does not deny the utility of time in laboratory physics. Clocks work. The Schrödinger equation with an external parameter is an excellent approximation when a suitable internal clock exists. The claim is that the parameter is emergent. It is constructed from correlations among the timeless configurations. Whether the construction can be carried through in a realistic quantum cosmology is an open technical question. The conceptual proposal is that the question has an affirmative answer and that time is therefore not fundamental.</w:t>
      </w:r>
    </w:p>
    <w:p>
      <w:pPr>
        <w:pStyle w:val="Heading2"/>
        <w:pageBreakBefore/>
        <w:spacing w:after="160" w:before="200"/>
        <w:jc w:val="center"/>
      </w:pPr>
      <w:bookmarkStart w:name="ch_Max_Planck" w:id="1"/>
      <w:r>
        <w:rPr>
          <w:rFonts w:ascii="Georgia" w:cs="Georgia" w:eastAsia="Georgia" w:hAnsi="Georgia"/>
          <w:b/>
          <w:bCs/>
          <w:color w:val="1F4E79"/>
          <w:sz w:val="28"/>
          <w:szCs w:val="28"/>
        </w:rPr>
        <w:t xml:space="preserve">Max Planck</w:t>
      </w:r>
      <w:bookmarkEnd w:id="1"/>
    </w:p>
    <w:p>
      <w:pPr>
        <w:spacing w:after="120" w:line="276"/>
      </w:pPr>
      <w:r>
        <w:rPr>
          <w:rFonts w:ascii="Georgia" w:cs="Georgia" w:eastAsia="Georgia" w:hAnsi="Georgia"/>
          <w:sz w:val="22"/>
          <w:szCs w:val="22"/>
        </w:rPr>
        <w:t xml:space="preserve">Planck introduced the quantum of action in 1900. To fit the spectrum of black-body radiation he assumed that the energy of an oscillator of frequency \( \nu \) is an integer multiple of \( h\nu \). The constant \( h \) is Planck’s constant. The assumption was empirical. It reproduced the observed spectrum, including the high-frequency fall-off that classical theory could not explain.</w:t>
      </w:r>
    </w:p>
    <w:p>
      <w:pPr>
        <w:spacing w:after="120" w:line="276"/>
      </w:pPr>
      <w:r>
        <w:rPr>
          <w:rFonts w:ascii="Georgia" w:cs="Georgia" w:eastAsia="Georgia" w:hAnsi="Georgia"/>
          <w:sz w:val="22"/>
          <w:szCs w:val="22"/>
        </w:rPr>
        <w:t xml:space="preserve">The same constant sets the scale of quantum phenomena. The energy of a photon is \( h\nu \). The angular momentum of an electron orbit is quantized in units of \( \hbar = h/2\pi \). The uncertainty principle is written with \( \hbar \). Every confirmed quantum calculation contains \( h \). Its measured value is \( 6.626 \times 10^{-34} \) joule-seconds.</w:t>
      </w:r>
    </w:p>
    <w:p>
      <w:pPr>
        <w:spacing w:after="120" w:line="276"/>
      </w:pPr>
      <w:r>
        <w:rPr>
          <w:rFonts w:ascii="Georgia" w:cs="Georgia" w:eastAsia="Georgia" w:hAnsi="Georgia"/>
          <w:sz w:val="22"/>
          <w:szCs w:val="22"/>
        </w:rPr>
        <w:t xml:space="preserve">Planck also defined the natural units constructed from \( h \), \( G \), and \( c \). The Planck length is \( \sqrt{\hbar G/c^3} \approx 1.6 \times 10^{-35} \) m. The Planck time and Planck mass follow similarly. These units mark the scale at which quantum gravity is expected to become important. No experiment has reached them. They remain the characteristic scales of any theory that unites quantum mechanics and general relativity.</w:t>
      </w:r>
    </w:p>
    <w:p>
      <w:pPr>
        <w:spacing w:after="120" w:line="276"/>
      </w:pPr>
      <w:r>
        <w:rPr>
          <w:rFonts w:ascii="Georgia" w:cs="Georgia" w:eastAsia="Georgia" w:hAnsi="Georgia"/>
          <w:sz w:val="22"/>
          <w:szCs w:val="22"/>
        </w:rPr>
        <w:t xml:space="preserve">The introduction of \( h \) was the first step of quantum theory. The subsequent development replaced the original oscillators with the operators and amplitudes of modern quantum mechanics. The constant itself is unchanged.</w:t>
      </w:r>
    </w:p>
    <w:p>
      <w:pPr>
        <w:pStyle w:val="Heading2"/>
        <w:pageBreakBefore/>
        <w:spacing w:after="160" w:before="200"/>
        <w:jc w:val="center"/>
      </w:pPr>
      <w:bookmarkStart w:name="ch_Max_Born" w:id="1"/>
      <w:r>
        <w:rPr>
          <w:rFonts w:ascii="Georgia" w:cs="Georgia" w:eastAsia="Georgia" w:hAnsi="Georgia"/>
          <w:b/>
          <w:bCs/>
          <w:color w:val="1F4E79"/>
          <w:sz w:val="28"/>
          <w:szCs w:val="28"/>
        </w:rPr>
        <w:t xml:space="preserve">Max Born</w:t>
      </w:r>
      <w:bookmarkEnd w:id="1"/>
    </w:p>
    <w:p>
      <w:pPr>
        <w:spacing w:after="120" w:line="276"/>
      </w:pPr>
      <w:r>
        <w:rPr>
          <w:rFonts w:ascii="Georgia" w:cs="Georgia" w:eastAsia="Georgia" w:hAnsi="Georgia"/>
          <w:sz w:val="22"/>
          <w:szCs w:val="22"/>
        </w:rPr>
        <w:t xml:space="preserve">Born gave the statistical interpretation of the wave function. The quantity \( |\psi|^2 \) is the probability density for finding the particle. The interpretation was proposed in 1926. It turned the Schrödinger equation from a classical wave equation into a probabilistic theory. Every subsequent calculation of cross-sections, decay rates, and spectra uses the rule.</w:t>
      </w:r>
    </w:p>
    <w:p>
      <w:pPr>
        <w:spacing w:after="120" w:line="276"/>
      </w:pPr>
      <w:r>
        <w:rPr>
          <w:rFonts w:ascii="Georgia" w:cs="Georgia" w:eastAsia="Georgia" w:hAnsi="Georgia"/>
          <w:sz w:val="22"/>
          <w:szCs w:val="22"/>
        </w:rPr>
        <w:t xml:space="preserve">Born also developed the theory of ionic crystals and, with Heisenberg and Jordan, the matrix formulation of quantum mechanics. The matrix formulation and the wave formulation were shown to be equivalent. Both are in use. The probabilistic reading of the wave function remains the link between the formalism and laboratory counts.</w:t>
      </w:r>
    </w:p>
    <w:p>
      <w:pPr>
        <w:spacing w:after="120" w:line="276"/>
      </w:pPr>
      <w:r>
        <w:rPr>
          <w:rFonts w:ascii="Georgia" w:cs="Georgia" w:eastAsia="Georgia" w:hAnsi="Georgia"/>
          <w:sz w:val="22"/>
          <w:szCs w:val="22"/>
        </w:rPr>
        <w:t xml:space="preserve">The interpretation does not specify what occurs in a single run. It specifies the distribution of outcomes over many runs. That is the content that has been tested. The tests confirm the rule to high precision. Alternative readings exist. They are constrained by the same rule.</w:t>
      </w:r>
    </w:p>
    <w:p>
      <w:pPr>
        <w:pStyle w:val="Heading2"/>
        <w:pageBreakBefore/>
        <w:spacing w:after="160" w:before="200"/>
        <w:jc w:val="center"/>
      </w:pPr>
      <w:bookmarkStart w:name="ch_Max_von_Laue" w:id="1"/>
      <w:r>
        <w:rPr>
          <w:rFonts w:ascii="Georgia" w:cs="Georgia" w:eastAsia="Georgia" w:hAnsi="Georgia"/>
          <w:b/>
          <w:bCs/>
          <w:color w:val="1F4E79"/>
          <w:sz w:val="28"/>
          <w:szCs w:val="28"/>
        </w:rPr>
        <w:t xml:space="preserve">Max von Laue</w:t>
      </w:r>
      <w:bookmarkEnd w:id="1"/>
    </w:p>
    <w:p>
      <w:pPr>
        <w:spacing w:after="120" w:line="276"/>
      </w:pPr>
      <w:r>
        <w:rPr>
          <w:rFonts w:ascii="Georgia" w:cs="Georgia" w:eastAsia="Georgia" w:hAnsi="Georgia"/>
          <w:sz w:val="22"/>
          <w:szCs w:val="22"/>
        </w:rPr>
        <w:t xml:space="preserve">Von Laue predicted that X-rays would diffract from the regular lattice of a crystal. The experiment, performed in 1912, confirmed the prediction. The diffraction pattern established both the wave nature of X-rays and the atomic periodicity of crystals. The wavelengths of X-rays were thereby measured. The spacing of atomic planes was determined.</w:t>
      </w:r>
    </w:p>
    <w:p>
      <w:pPr>
        <w:spacing w:after="120" w:line="276"/>
      </w:pPr>
      <w:r>
        <w:rPr>
          <w:rFonts w:ascii="Georgia" w:cs="Georgia" w:eastAsia="Georgia" w:hAnsi="Georgia"/>
          <w:sz w:val="22"/>
          <w:szCs w:val="22"/>
        </w:rPr>
        <w:t xml:space="preserve">The same technique, extended to electrons and neutrons, maps the structure of solids, proteins, and viruses. The phase problem—the loss of phase information in the intensity pattern—is solved by direct methods, by isomorphous replacement, or by anomalous dispersion. The structures of thousands of biological macromolecules have been obtained. The method remains the principal source of atomic-resolution models of large molecules.</w:t>
      </w:r>
    </w:p>
    <w:p>
      <w:pPr>
        <w:spacing w:after="120" w:line="276"/>
      </w:pPr>
      <w:r>
        <w:rPr>
          <w:rFonts w:ascii="Georgia" w:cs="Georgia" w:eastAsia="Georgia" w:hAnsi="Georgia"/>
          <w:sz w:val="22"/>
          <w:szCs w:val="22"/>
        </w:rPr>
        <w:t xml:space="preserve">Von Laue’s demonstration converted crystallography from a macroscopic description of faces into a quantitative determination of atomic positions. The conversion is complete.</w:t>
      </w:r>
    </w:p>
    <w:p>
      <w:pPr>
        <w:pStyle w:val="Heading2"/>
        <w:pageBreakBefore/>
        <w:spacing w:after="160" w:before="200"/>
        <w:jc w:val="center"/>
      </w:pPr>
      <w:bookmarkStart w:name="ch_Max_Tegmark" w:id="1"/>
      <w:r>
        <w:rPr>
          <w:rFonts w:ascii="Georgia" w:cs="Georgia" w:eastAsia="Georgia" w:hAnsi="Georgia"/>
          <w:b/>
          <w:bCs/>
          <w:color w:val="1F4E79"/>
          <w:sz w:val="28"/>
          <w:szCs w:val="28"/>
        </w:rPr>
        <w:t xml:space="preserve">Max Tegmark</w:t>
      </w:r>
      <w:bookmarkEnd w:id="1"/>
    </w:p>
    <w:p>
      <w:pPr>
        <w:spacing w:after="120" w:line="276"/>
      </w:pPr>
      <w:r>
        <w:rPr>
          <w:rFonts w:ascii="Georgia" w:cs="Georgia" w:eastAsia="Georgia" w:hAnsi="Georgia"/>
          <w:sz w:val="22"/>
          <w:szCs w:val="22"/>
        </w:rPr>
        <w:t xml:space="preserve">Tegmark has argued that the mathematical structure of physical law is not a description of reality but is reality itself. The hypothesis is called the mathematical universe. Every consistent mathematical structure exists. The physical world we inhabit is one such structure. Observers arise inside those structures that are complex enough to contain self-aware subsystems.</w:t>
      </w:r>
    </w:p>
    <w:p>
      <w:pPr>
        <w:spacing w:after="120" w:line="276"/>
      </w:pPr>
      <w:r>
        <w:rPr>
          <w:rFonts w:ascii="Georgia" w:cs="Georgia" w:eastAsia="Georgia" w:hAnsi="Georgia"/>
          <w:sz w:val="22"/>
          <w:szCs w:val="22"/>
        </w:rPr>
        <w:t xml:space="preserve">The proposal implies a form of multiverse. Structures that differ in their equations or in their solutions are equally real. The anthropic selection of our particular laws is then a selection among existing structures rather than a selection among possibilities. The hypothesis is metaphysical. It is not contradicted by existing data. It makes no unique empirical prediction that distinguishes it from ordinary physics inside our structure.</w:t>
      </w:r>
    </w:p>
    <w:p>
      <w:pPr>
        <w:spacing w:after="120" w:line="276"/>
      </w:pPr>
      <w:r>
        <w:rPr>
          <w:rFonts w:ascii="Georgia" w:cs="Georgia" w:eastAsia="Georgia" w:hAnsi="Georgia"/>
          <w:sz w:val="22"/>
          <w:szCs w:val="22"/>
        </w:rPr>
        <w:t xml:space="preserve">Tegmark has also classified multiverse proposals into four levels: regions beyond our horizon, universes with different constants, the many-worlds branches of quantum mechanics, and the ensemble of mathematical structures. The classification organizes existing ideas. It does not establish that any level beyond the first is realized. The first level is already implied by standard inflationary cosmology if the inflationary volume is infinite.</w:t>
      </w:r>
    </w:p>
    <w:p>
      <w:pPr>
        <w:spacing w:after="120" w:line="276"/>
      </w:pPr>
      <w:r>
        <w:rPr>
          <w:rFonts w:ascii="Georgia" w:cs="Georgia" w:eastAsia="Georgia" w:hAnsi="Georgia"/>
          <w:sz w:val="22"/>
          <w:szCs w:val="22"/>
        </w:rPr>
        <w:t xml:space="preserve">The mathematical-universe hypothesis and the multiverse taxonomy are therefore frameworks for organizing questions. They are not established theories. They remain options for interpreting the relation between mathematics and the physical world.</w:t>
      </w:r>
    </w:p>
    <w:p>
      <w:pPr>
        <w:pStyle w:val="Heading2"/>
        <w:pageBreakBefore/>
        <w:spacing w:after="160" w:before="200"/>
        <w:jc w:val="center"/>
      </w:pPr>
      <w:bookmarkStart w:name="ch_Einstein_s_Contributions" w:id="1"/>
      <w:r>
        <w:rPr>
          <w:rFonts w:ascii="Georgia" w:cs="Georgia" w:eastAsia="Georgia" w:hAnsi="Georgia"/>
          <w:b/>
          <w:bCs/>
          <w:color w:val="1F4E79"/>
          <w:sz w:val="28"/>
          <w:szCs w:val="28"/>
        </w:rPr>
        <w:t xml:space="preserve">Einstein’s Contributions</w:t>
      </w:r>
      <w:bookmarkEnd w:id="1"/>
    </w:p>
    <w:p>
      <w:pPr>
        <w:spacing w:after="120" w:line="276"/>
      </w:pPr>
      <w:r>
        <w:rPr>
          <w:rFonts w:ascii="Georgia" w:cs="Georgia" w:eastAsia="Georgia" w:hAnsi="Georgia"/>
          <w:sz w:val="22"/>
          <w:szCs w:val="22"/>
        </w:rPr>
        <w:t xml:space="preserve">In 1905 Einstein published four papers that altered physics. The first explained the photoelectric effect by treating light as quanta of energy \( h\nu \). The second gave the theory of Brownian motion and thereby a direct estimate of atomic size. The third presented the special theory of relativity. The fourth showed that mass and energy are related by \( E = mc^2 \).</w:t>
      </w:r>
    </w:p>
    <w:p>
      <w:pPr>
        <w:spacing w:after="120" w:line="276"/>
      </w:pPr>
      <w:r>
        <w:rPr>
          <w:rFonts w:ascii="Georgia" w:cs="Georgia" w:eastAsia="Georgia" w:hAnsi="Georgia"/>
          <w:sz w:val="22"/>
          <w:szCs w:val="22"/>
        </w:rPr>
        <w:t xml:space="preserve">Special relativity rests on two postulates: the laws of physics are the same in every inertial frame, and the speed of light in vacuum is the same in every inertial frame. The consequences are the relativity of simultaneity, time dilation, length contraction, and the invariance of the spacetime interval. The theory has been confirmed by particle lifetimes, by the operation of the Global Positioning System, and by every high-energy experiment.</w:t>
      </w:r>
    </w:p>
    <w:p>
      <w:pPr>
        <w:spacing w:after="120" w:line="276"/>
      </w:pPr>
      <w:r>
        <w:rPr>
          <w:rFonts w:ascii="Georgia" w:cs="Georgia" w:eastAsia="Georgia" w:hAnsi="Georgia"/>
          <w:sz w:val="22"/>
          <w:szCs w:val="22"/>
        </w:rPr>
        <w:t xml:space="preserve">In 1915 Einstein completed the general theory. Gravity is the curvature of spacetime. The Einstein field equation relates that curvature to the distribution of energy and momentum. The theory predicts the deflection of light by the Sun, the precession of Mercury’s perihelion, gravitational redshift, and gravitational waves. All have been observed. The same equation, applied to the cosmos, yields the expanding universe and the existence of black holes.</w:t>
      </w:r>
    </w:p>
    <w:p>
      <w:pPr>
        <w:spacing w:after="120" w:line="276"/>
      </w:pPr>
      <w:r>
        <w:rPr>
          <w:rFonts w:ascii="Georgia" w:cs="Georgia" w:eastAsia="Georgia" w:hAnsi="Georgia"/>
          <w:sz w:val="22"/>
          <w:szCs w:val="22"/>
        </w:rPr>
        <w:t xml:space="preserve">Einstein also introduced the cosmological constant, later set to zero, then restored by observation as the simplest model of dark energy. He contributed to the foundations of quantum statistics (Bose–Einstein condensation) and, with Podolsky and Rosen, formulated the argument that quantum mechanics appears incomplete. The argument led to Bell’s theorem and to experiments that confirmed the quantum predictions.</w:t>
      </w:r>
    </w:p>
    <w:p>
      <w:pPr>
        <w:spacing w:after="120" w:line="276"/>
      </w:pPr>
      <w:r>
        <w:rPr>
          <w:rFonts w:ascii="Georgia" w:cs="Georgia" w:eastAsia="Georgia" w:hAnsi="Georgia"/>
          <w:sz w:val="22"/>
          <w:szCs w:val="22"/>
        </w:rPr>
        <w:t xml:space="preserve">The body of work therefore spans the photoelectric effect, the atomic hypothesis, special and general relativity, the mass–energy relation, and the early critique of quantum completeness. Each part has been tested. Each remains in use.</w:t>
      </w:r>
    </w:p>
    <w:p>
      <w:pPr>
        <w:pStyle w:val="Heading2"/>
        <w:pageBreakBefore/>
        <w:spacing w:after="160" w:before="200"/>
        <w:jc w:val="center"/>
      </w:pPr>
      <w:bookmarkStart w:name="ch_The_Principle_of_Least_Action" w:id="1"/>
      <w:r>
        <w:rPr>
          <w:rFonts w:ascii="Georgia" w:cs="Georgia" w:eastAsia="Georgia" w:hAnsi="Georgia"/>
          <w:b/>
          <w:bCs/>
          <w:color w:val="1F4E79"/>
          <w:sz w:val="28"/>
          <w:szCs w:val="28"/>
        </w:rPr>
        <w:t xml:space="preserve">The Principle of Least Action</w:t>
      </w:r>
      <w:bookmarkEnd w:id="1"/>
    </w:p>
    <w:p>
      <w:pPr>
        <w:spacing w:after="120" w:line="276"/>
      </w:pPr>
      <w:r>
        <w:rPr>
          <w:rFonts w:ascii="Georgia" w:cs="Georgia" w:eastAsia="Georgia" w:hAnsi="Georgia"/>
          <w:sz w:val="22"/>
          <w:szCs w:val="22"/>
        </w:rPr>
        <w:t xml:space="preserve">The principle of least action states that the actual path taken by a system between two configurations is the path that makes the action stationary. The action is the integral of the Lagrangian:</w:t>
      </w:r>
    </w:p>
    <w:p>
      <w:pPr>
        <w:spacing w:after="120" w:line="276"/>
      </w:pPr>
      <w:r>
        <w:rPr>
          <w:rFonts w:ascii="Georgia" w:cs="Georgia" w:eastAsia="Georgia" w:hAnsi="Georgia"/>
          <w:sz w:val="22"/>
          <w:szCs w:val="22"/>
        </w:rPr>
        <w:t xml:space="preserve">\[ S = \int L\, dt, \qquad L = T - V. \]</w:t>
      </w:r>
    </w:p>
    <w:p>
      <w:pPr>
        <w:spacing w:after="120" w:line="276"/>
      </w:pPr>
      <w:r>
        <w:rPr>
          <w:rFonts w:ascii="Georgia" w:cs="Georgia" w:eastAsia="Georgia" w:hAnsi="Georgia"/>
          <w:sz w:val="22"/>
          <w:szCs w:val="22"/>
        </w:rPr>
        <w:t xml:space="preserve">For a particle the Lagrangian is kinetic energy minus potential energy. The condition \(\delta S = 0\) yields the Euler–Lagrange equations, which are equivalent to Newton’s laws. The same variational statement works for fields. The action for the electromagnetic field or for the metric of general relativity produces Maxwell’s equations or the Einstein equation when it is required to be stationary.</w:t>
      </w:r>
    </w:p>
    <w:p>
      <w:pPr>
        <w:spacing w:after="120" w:line="276"/>
      </w:pPr>
      <w:r>
        <w:rPr>
          <w:rFonts w:ascii="Georgia" w:cs="Georgia" w:eastAsia="Georgia" w:hAnsi="Georgia"/>
          <w:sz w:val="22"/>
          <w:szCs w:val="22"/>
        </w:rPr>
        <w:t xml:space="preserve">Feynman regarded the principle as the most fundamental formulation of classical mechanics. It makes no reference to forces. It refers only to the comparison of entire paths. In the path-integral formulation of quantum mechanics the same action appears in the phase of each path. The classical path is the one about which the phase varies least; neighboring paths interfere constructively. The principle is therefore the classical limit of the quantum sum over histories.</w:t>
      </w:r>
    </w:p>
    <w:p>
      <w:pPr>
        <w:spacing w:after="120" w:line="276"/>
      </w:pPr>
      <w:r>
        <w:rPr>
          <w:rFonts w:ascii="Georgia" w:cs="Georgia" w:eastAsia="Georgia" w:hAnsi="Georgia"/>
          <w:sz w:val="22"/>
          <w:szCs w:val="22"/>
        </w:rPr>
        <w:t xml:space="preserve">The principle does not require the action to be a minimum. It requires it to be stationary. In some cases the stationary path is a maximum or a saddle. The terminology “least action” is traditional and slightly inaccurate. The content is the stationarity condition. That condition is sufficient to generate the equations of motion for every fundamental theory now in use.</w:t>
      </w:r>
    </w:p>
    <w:p>
      <w:pPr>
        <w:pStyle w:val="Heading2"/>
        <w:pageBreakBefore/>
        <w:spacing w:after="160" w:before="200"/>
        <w:jc w:val="center"/>
      </w:pPr>
      <w:bookmarkStart w:name="ch_The_Maximum_Force" w:id="1"/>
      <w:r>
        <w:rPr>
          <w:rFonts w:ascii="Georgia" w:cs="Georgia" w:eastAsia="Georgia" w:hAnsi="Georgia"/>
          <w:b/>
          <w:bCs/>
          <w:color w:val="1F4E79"/>
          <w:sz w:val="28"/>
          <w:szCs w:val="28"/>
        </w:rPr>
        <w:t xml:space="preserve">The Maximum Force</w:t>
      </w:r>
      <w:bookmarkEnd w:id="1"/>
    </w:p>
    <w:p>
      <w:pPr>
        <w:spacing w:after="120" w:line="276"/>
      </w:pPr>
      <w:r>
        <w:rPr>
          <w:rFonts w:ascii="Georgia" w:cs="Georgia" w:eastAsia="Georgia" w:hAnsi="Georgia"/>
          <w:sz w:val="22"/>
          <w:szCs w:val="22"/>
        </w:rPr>
        <w:t xml:space="preserve">General relativity implies a maximum force. The value is \( c^4 / 4G \), about \( 3 \times 10^{43} \) newtons. No larger force can be exerted. The same limit appears as a maximum power \( c^5 / 4G \). Both follow from the requirement that the horizon of a black hole cannot be crossed by a signal and from the definition of the horizon itself.</w:t>
      </w:r>
    </w:p>
    <w:p>
      <w:pPr>
        <w:spacing w:after="120" w:line="276"/>
      </w:pPr>
      <w:r>
        <w:rPr>
          <w:rFonts w:ascii="Georgia" w:cs="Georgia" w:eastAsia="Georgia" w:hAnsi="Georgia"/>
          <w:sz w:val="22"/>
          <w:szCs w:val="22"/>
        </w:rPr>
        <w:t xml:space="preserve">The limit is local. It applies to the flow of energy or momentum through a surface. Distant objects can recede faster than light because the intervening space expands. The force limit does not constrain that recession. It constrains what can be done at a single place.</w:t>
      </w:r>
    </w:p>
    <w:p>
      <w:pPr>
        <w:spacing w:after="120" w:line="276"/>
      </w:pPr>
      <w:r>
        <w:rPr>
          <w:rFonts w:ascii="Georgia" w:cs="Georgia" w:eastAsia="Georgia" w:hAnsi="Georgia"/>
          <w:sz w:val="22"/>
          <w:szCs w:val="22"/>
        </w:rPr>
        <w:t xml:space="preserve">The existence of the limit is equivalent to the existence of black-hole horizons. Any attempt to exceed the force produces a horizon. The statement is therefore not an extra postulate. It is a rewriting of the content of the Einstein equation in the language of force and power. Experimental tests are indirect. They consist of the confirmed predictions of general relativity itself. No violation has been observed.</w:t>
      </w:r>
    </w:p>
    <w:p>
      <w:pPr>
        <w:pStyle w:val="Heading2"/>
        <w:pageBreakBefore/>
        <w:spacing w:after="160" w:before="200"/>
        <w:jc w:val="center"/>
      </w:pPr>
      <w:bookmarkStart w:name="ch_Waves_and_Their_Distinguishing_Propertie" w:id="1"/>
      <w:r>
        <w:rPr>
          <w:rFonts w:ascii="Georgia" w:cs="Georgia" w:eastAsia="Georgia" w:hAnsi="Georgia"/>
          <w:b/>
          <w:bCs/>
          <w:color w:val="1F4E79"/>
          <w:sz w:val="28"/>
          <w:szCs w:val="28"/>
        </w:rPr>
        <w:t xml:space="preserve">Waves and Their Distinguishing Properties</w:t>
      </w:r>
      <w:bookmarkEnd w:id="1"/>
    </w:p>
    <w:p>
      <w:pPr>
        <w:spacing w:after="120" w:line="276"/>
      </w:pPr>
      <w:r>
        <w:rPr>
          <w:rFonts w:ascii="Georgia" w:cs="Georgia" w:eastAsia="Georgia" w:hAnsi="Georgia"/>
          <w:sz w:val="22"/>
          <w:szCs w:val="22"/>
        </w:rPr>
        <w:t xml:space="preserve">A wave is a travelling disturbance that carries energy and momentum without a net transport of matter. Sound, water waves, light, and gravitational waves all satisfy the definition. Six properties distinguish wave motion from the motion of rigid bodies.</w:t>
      </w:r>
    </w:p>
    <w:p>
      <w:pPr>
        <w:spacing w:after="120" w:line="276"/>
      </w:pPr>
      <w:r>
        <w:rPr>
          <w:rFonts w:ascii="Georgia" w:cs="Georgia" w:eastAsia="Georgia" w:hAnsi="Georgia"/>
          <w:sz w:val="22"/>
          <w:szCs w:val="22"/>
        </w:rPr>
        <w:t xml:space="preserve">Superposition: linear waves add and can cancel. The result is interference. Diffraction is the consequence of interference that allows waves to spread around obstacles. Refraction is the change of direction at an interface where the propagation speed changes. Dispersion is the dependence of speed on frequency; it separates colours in a rainbow and stretches distant thunder. Damping is the progressive loss of amplitude. Polarization is the restriction of the oscillation direction for transverse waves.</w:t>
      </w:r>
    </w:p>
    <w:p>
      <w:pPr>
        <w:spacing w:after="120" w:line="276"/>
      </w:pPr>
      <w:r>
        <w:rPr>
          <w:rFonts w:ascii="Georgia" w:cs="Georgia" w:eastAsia="Georgia" w:hAnsi="Georgia"/>
          <w:sz w:val="22"/>
          <w:szCs w:val="22"/>
        </w:rPr>
        <w:t xml:space="preserve">None of these six effects occurs for the centre-of-mass motion of ordinary rigid bodies. Their presence is therefore diagnostic of wave motion. Light exhibits all six. Gravitational waves have shown superposition, damping, and polarization; the remaining three are still unobserved.</w:t>
      </w:r>
    </w:p>
    <w:p>
      <w:pPr>
        <w:spacing w:after="120" w:line="276"/>
      </w:pPr>
      <w:r>
        <w:rPr>
          <w:rFonts w:ascii="Georgia" w:cs="Georgia" w:eastAsia="Georgia" w:hAnsi="Georgia"/>
          <w:sz w:val="22"/>
          <w:szCs w:val="22"/>
        </w:rPr>
        <w:t xml:space="preserve">Every sinusoidal wave obeys \(\lambda f = c\), where \(\lambda\) is the wavelength, \(f\) the frequency, and \(c\) the phase speed. When \(c\) depends on \(\lambda\), the wave is dispersive. Sound in air is nearly non-dispersive, which is why speech remains intelligible at a distance. Water waves are strongly dispersive.</w:t>
      </w:r>
    </w:p>
    <w:p>
      <w:pPr>
        <w:spacing w:after="120" w:line="276"/>
      </w:pPr>
      <w:r>
        <w:rPr>
          <w:rFonts w:ascii="Georgia" w:cs="Georgia" w:eastAsia="Georgia" w:hAnsi="Georgia"/>
          <w:sz w:val="22"/>
          <w:szCs w:val="22"/>
        </w:rPr>
        <w:t xml:space="preserve">The energy density of a harmonic wave is proportional to the square of the time and space derivatives of the displacement. The momentum density is proportional to the product of those derivatives. Reflection from a fixed obstacle reverses the component of momentum normal to the surface, producing equal angles of incidence and reflection.</w:t>
      </w:r>
    </w:p>
    <w:p>
      <w:pPr>
        <w:pStyle w:val="Heading2"/>
        <w:pageBreakBefore/>
        <w:spacing w:after="160" w:before="200"/>
        <w:jc w:val="center"/>
      </w:pPr>
      <w:bookmarkStart w:name="ch_Huygens__Principle_and_the_Dimensionalit" w:id="1"/>
      <w:r>
        <w:rPr>
          <w:rFonts w:ascii="Georgia" w:cs="Georgia" w:eastAsia="Georgia" w:hAnsi="Georgia"/>
          <w:b/>
          <w:bCs/>
          <w:color w:val="1F4E79"/>
          <w:sz w:val="28"/>
          <w:szCs w:val="28"/>
        </w:rPr>
        <w:t xml:space="preserve">Huygens’ Principle and the Dimensionality of Space</w:t>
      </w:r>
      <w:bookmarkEnd w:id="1"/>
    </w:p>
    <w:p>
      <w:pPr>
        <w:spacing w:after="120" w:line="276"/>
      </w:pPr>
      <w:r>
        <w:rPr>
          <w:rFonts w:ascii="Georgia" w:cs="Georgia" w:eastAsia="Georgia" w:hAnsi="Georgia"/>
          <w:sz w:val="22"/>
          <w:szCs w:val="22"/>
        </w:rPr>
        <w:t xml:space="preserve">In three spatial dimensions a wave front may be reconstructed by treating every point on the front as the source of a secondary spherical wavelet. The envelope of the wavelets gives the position of the front at a later time. The construction, due to Huygens, correctly describes reflection, refraction, and, with Fresnel’s addition of interference, diffraction. It is a direct consequence of the wave equation in an odd number of dimensions greater than or equal to three.</w:t>
      </w:r>
    </w:p>
    <w:p>
      <w:pPr>
        <w:spacing w:after="120" w:line="276"/>
      </w:pPr>
      <w:r>
        <w:rPr>
          <w:rFonts w:ascii="Georgia" w:cs="Georgia" w:eastAsia="Georgia" w:hAnsi="Georgia"/>
          <w:sz w:val="22"/>
          <w:szCs w:val="22"/>
        </w:rPr>
        <w:t xml:space="preserve">The principle fails in two dimensions. A circular pulse leaves a wake; the interior never returns to rest. A stone dropped into a still pond continues to radiate after the stone has vanished. The mathematical reason is that the delta-function solution of the wave equation that propagates outward and leaves no residual amplitude exists only when the dimension is odd and at least three. In even dimensions every frequency travels at a different speed, so a sharp pulse cannot be maintained.</w:t>
      </w:r>
    </w:p>
    <w:p>
      <w:pPr>
        <w:spacing w:after="120" w:line="276"/>
      </w:pPr>
      <w:r>
        <w:rPr>
          <w:rFonts w:ascii="Georgia" w:cs="Georgia" w:eastAsia="Georgia" w:hAnsi="Georgia"/>
          <w:sz w:val="22"/>
          <w:szCs w:val="22"/>
        </w:rPr>
        <w:t xml:space="preserve">The practical consequence is that a room becomes dark when the light is switched off, and that speech ends when the speaker stops. Both facts depend on our living in a three-dimensional space. In a two-dimensional world the same signals would continue indefinitely.</w:t>
      </w:r>
    </w:p>
    <w:p>
      <w:pPr>
        <w:pStyle w:val="Heading2"/>
        <w:pageBreakBefore/>
        <w:spacing w:after="160" w:before="200"/>
        <w:jc w:val="center"/>
      </w:pPr>
      <w:bookmarkStart w:name="ch_The_Motions_of_the_Earth" w:id="1"/>
      <w:r>
        <w:rPr>
          <w:rFonts w:ascii="Georgia" w:cs="Georgia" w:eastAsia="Georgia" w:hAnsi="Georgia"/>
          <w:b/>
          <w:bCs/>
          <w:color w:val="1F4E79"/>
          <w:sz w:val="28"/>
          <w:szCs w:val="28"/>
        </w:rPr>
        <w:t xml:space="preserve">The Motions of the Earth</w:t>
      </w:r>
      <w:bookmarkEnd w:id="1"/>
    </w:p>
    <w:p>
      <w:pPr>
        <w:spacing w:after="120" w:line="276"/>
      </w:pPr>
      <w:r>
        <w:rPr>
          <w:rFonts w:ascii="Georgia" w:cs="Georgia" w:eastAsia="Georgia" w:hAnsi="Georgia"/>
          <w:sz w:val="22"/>
          <w:szCs w:val="22"/>
        </w:rPr>
        <w:t xml:space="preserve">The Earth rotates on its axis once every sidereal day (86 164 s). It revolves about the Sun once every sidereal year (365.256 days). The axis is tilted 23.4° to the orbital plane; the tilt varies between 22.1° and 24.5° with a 41 000-year period. The axis itself precesses with a 25 800-year period and nutates with an 18.6-year period of 19 arc-seconds. These three astronomical cycles—obliquity, precession, and eccentricity—modulate the seasonal distribution of sunlight and have produced the succession of ice ages recorded in ice cores and marine sediments.</w:t>
      </w:r>
    </w:p>
    <w:p>
      <w:pPr>
        <w:spacing w:after="120" w:line="276"/>
      </w:pPr>
      <w:r>
        <w:rPr>
          <w:rFonts w:ascii="Georgia" w:cs="Georgia" w:eastAsia="Georgia" w:hAnsi="Georgia"/>
          <w:sz w:val="22"/>
          <w:szCs w:val="22"/>
        </w:rPr>
        <w:t xml:space="preserve">The Earth’s orbit is an ellipse of eccentricity 0.017. The semi-major axis is one astronomical unit, 149.6 million kilometres. The orbital speed is 29.8 km/s. The Sun itself orbits the galactic centre at 220 km/s, completing one revolution in about 225 million years. The Solar System oscillates above and below the galactic plane with a period of roughly 62 million years.</w:t>
      </w:r>
    </w:p>
    <w:p>
      <w:pPr>
        <w:spacing w:after="120" w:line="276"/>
      </w:pPr>
      <w:r>
        <w:rPr>
          <w:rFonts w:ascii="Georgia" w:cs="Georgia" w:eastAsia="Georgia" w:hAnsi="Georgia"/>
          <w:sz w:val="22"/>
          <w:szCs w:val="22"/>
        </w:rPr>
        <w:t xml:space="preserve">Relative to the cosmic microwave background the Solar System moves at 370 km/s. All of these motions are unfelt. Uniform velocity produces no local effect; only accelerations are detectable, and most of the accelerations associated with the larger motions lie below the threshold of human sensation. The principle that uniform motion is equivalent to rest was stated by Galileo and remains the foundation of both Newtonian and relativistic mechanics.</w:t>
      </w:r>
    </w:p>
    <w:p>
      <w:pPr>
        <w:pStyle w:val="Heading2"/>
        <w:pageBreakBefore/>
        <w:spacing w:after="160" w:before="200"/>
        <w:jc w:val="center"/>
      </w:pPr>
      <w:bookmarkStart w:name="ch_Solitons" w:id="1"/>
      <w:r>
        <w:rPr>
          <w:rFonts w:ascii="Georgia" w:cs="Georgia" w:eastAsia="Georgia" w:hAnsi="Georgia"/>
          <w:b/>
          <w:bCs/>
          <w:color w:val="1F4E79"/>
          <w:sz w:val="28"/>
          <w:szCs w:val="28"/>
        </w:rPr>
        <w:t xml:space="preserve">Solitons</w:t>
      </w:r>
      <w:bookmarkEnd w:id="1"/>
    </w:p>
    <w:p>
      <w:pPr>
        <w:spacing w:after="120" w:line="276"/>
      </w:pPr>
      <w:r>
        <w:rPr>
          <w:rFonts w:ascii="Georgia" w:cs="Georgia" w:eastAsia="Georgia" w:hAnsi="Georgia"/>
          <w:sz w:val="22"/>
          <w:szCs w:val="22"/>
        </w:rPr>
        <w:t xml:space="preserve">A soliton is a localized wave that propagates without changing shape and that survives collisions with other solitons intact. The classic example is the solitary wave observed by John Scott Russell in a canal in 1834: a single elevation of water that travelled for miles without dispersing. The mathematical model is the Korteweg–de Vries equation</w:t>
      </w:r>
    </w:p>
    <w:p>
      <w:pPr>
        <w:spacing w:after="120" w:line="276"/>
      </w:pPr>
      <w:r>
        <w:rPr>
          <w:rFonts w:ascii="Georgia" w:cs="Georgia" w:eastAsia="Georgia" w:hAnsi="Georgia"/>
          <w:sz w:val="22"/>
          <w:szCs w:val="22"/>
        </w:rPr>
        <w:t xml:space="preserve">\[ \partial_t A + A\partial_x A + b\partial_x^3 A = 0. \]</w:t>
      </w:r>
    </w:p>
    <w:p>
      <w:pPr>
        <w:spacing w:after="120" w:line="276"/>
      </w:pPr>
      <w:r>
        <w:rPr>
          <w:rFonts w:ascii="Georgia" w:cs="Georgia" w:eastAsia="Georgia" w:hAnsi="Georgia"/>
          <w:sz w:val="22"/>
          <w:szCs w:val="22"/>
        </w:rPr>
        <w:t xml:space="preserve">Its solutions interpenetrate and emerge unchanged. The same behaviour appears in optical fibres, in plasmas, and in certain magnetic materials.</w:t>
      </w:r>
    </w:p>
    <w:p>
      <w:pPr>
        <w:spacing w:after="120" w:line="276"/>
      </w:pPr>
      <w:r>
        <w:rPr>
          <w:rFonts w:ascii="Georgia" w:cs="Georgia" w:eastAsia="Georgia" w:hAnsi="Georgia"/>
          <w:sz w:val="22"/>
          <w:szCs w:val="22"/>
        </w:rPr>
        <w:t xml:space="preserve">A soliton is intermediate between a particle and a wave. It is localized like a particle and extended like a wave. It carries energy, momentum, and, in some cases, topological charge. Because the shape is preserved by a balance between nonlinearity and dispersion, the soliton is stable against small perturbations.</w:t>
      </w:r>
    </w:p>
    <w:p>
      <w:pPr>
        <w:spacing w:after="120" w:line="276"/>
      </w:pPr>
      <w:r>
        <w:rPr>
          <w:rFonts w:ascii="Georgia" w:cs="Georgia" w:eastAsia="Georgia" w:hAnsi="Georgia"/>
          <w:sz w:val="22"/>
          <w:szCs w:val="22"/>
        </w:rPr>
        <w:t xml:space="preserve">Solitons have been used to transmit data over long optical links and to model domain walls, dislocations, and certain elementary excitations in condensed matter. They remain classical solutions of nonlinear wave equations. Their quantum counterparts appear as stable particles or as topological defects in quantum field theory. No fundamental soliton has been observed that is not already accounted for by the Standard Model or by general relativity.</w:t>
      </w:r>
    </w:p>
    <w:p>
      <w:pPr>
        <w:pStyle w:val="Heading2"/>
        <w:pageBreakBefore/>
        <w:spacing w:after="160" w:before="200"/>
        <w:jc w:val="center"/>
      </w:pPr>
      <w:bookmarkStart w:name="ch_Conservation_Laws" w:id="1"/>
      <w:r>
        <w:rPr>
          <w:rFonts w:ascii="Georgia" w:cs="Georgia" w:eastAsia="Georgia" w:hAnsi="Georgia"/>
          <w:b/>
          <w:bCs/>
          <w:color w:val="1F4E79"/>
          <w:sz w:val="28"/>
          <w:szCs w:val="28"/>
        </w:rPr>
        <w:t xml:space="preserve">Conservation Laws</w:t>
      </w:r>
      <w:bookmarkEnd w:id="1"/>
    </w:p>
    <w:p>
      <w:pPr>
        <w:spacing w:after="120" w:line="276"/>
      </w:pPr>
      <w:r>
        <w:rPr>
          <w:rFonts w:ascii="Georgia" w:cs="Georgia" w:eastAsia="Georgia" w:hAnsi="Georgia"/>
          <w:sz w:val="22"/>
          <w:szCs w:val="22"/>
        </w:rPr>
        <w:t xml:space="preserve">Energy, momentum, and angular momentum are conserved in every isolated system. The conservation laws follow from symmetries of the underlying action. Time-translation invariance yields energy conservation. Spatial-translation invariance yields momentum conservation. Rotational invariance yields angular-momentum conservation. The connection is Noether’s theorem.</w:t>
      </w:r>
    </w:p>
    <w:p>
      <w:pPr>
        <w:spacing w:after="120" w:line="276"/>
      </w:pPr>
      <w:r>
        <w:rPr>
          <w:rFonts w:ascii="Georgia" w:cs="Georgia" w:eastAsia="Georgia" w:hAnsi="Georgia"/>
          <w:sz w:val="22"/>
          <w:szCs w:val="22"/>
        </w:rPr>
        <w:t xml:space="preserve">In mechanics the statements are elementary. The total energy of a collection of particles interacting through forces that derive from a potential is constant. The total momentum is constant when no external force acts. The total angular momentum about any fixed point is constant when no external torque acts. The same statements hold, with the appropriate field expressions, for the electromagnetic field and for the gravitational field.</w:t>
      </w:r>
    </w:p>
    <w:p>
      <w:pPr>
        <w:spacing w:after="120" w:line="276"/>
      </w:pPr>
      <w:r>
        <w:rPr>
          <w:rFonts w:ascii="Georgia" w:cs="Georgia" w:eastAsia="Georgia" w:hAnsi="Georgia"/>
          <w:sz w:val="22"/>
          <w:szCs w:val="22"/>
        </w:rPr>
        <w:t xml:space="preserve">Apparent violations are always the result of an incomplete accounting. Heat is disordered kinetic energy. Radiation carries both energy and momentum. When those contributions are included, the balances close. No experiment has shown a violation of any of the three laws in an isolated system.</w:t>
      </w:r>
    </w:p>
    <w:p>
      <w:pPr>
        <w:spacing w:after="120" w:line="276"/>
      </w:pPr>
      <w:r>
        <w:rPr>
          <w:rFonts w:ascii="Georgia" w:cs="Georgia" w:eastAsia="Georgia" w:hAnsi="Georgia"/>
          <w:sz w:val="22"/>
          <w:szCs w:val="22"/>
        </w:rPr>
        <w:t xml:space="preserve">The laws define the quantities they conserve. Energy is the quantity that is constant because the laws do not depend on the absolute time. Momentum is the quantity that is constant because the laws do not depend on absolute position. The definitions are operational and have been confirmed from the scale of elementary particles to the scale of galaxy clusters.</w:t>
      </w:r>
    </w:p>
    <w:p>
      <w:pPr>
        <w:pStyle w:val="Heading2"/>
        <w:pageBreakBefore/>
        <w:spacing w:after="160" w:before="200"/>
        <w:jc w:val="center"/>
      </w:pPr>
      <w:bookmarkStart w:name="ch_The_Equivalence_of_Inertial_and_Gravitat" w:id="1"/>
      <w:r>
        <w:rPr>
          <w:rFonts w:ascii="Georgia" w:cs="Georgia" w:eastAsia="Georgia" w:hAnsi="Georgia"/>
          <w:b/>
          <w:bCs/>
          <w:color w:val="1F4E79"/>
          <w:sz w:val="28"/>
          <w:szCs w:val="28"/>
        </w:rPr>
        <w:t xml:space="preserve">The Equivalence of Inertial and Gravitational Mass</w:t>
      </w:r>
      <w:bookmarkEnd w:id="1"/>
    </w:p>
    <w:p>
      <w:pPr>
        <w:spacing w:after="120" w:line="276"/>
      </w:pPr>
      <w:r>
        <w:rPr>
          <w:rFonts w:ascii="Georgia" w:cs="Georgia" w:eastAsia="Georgia" w:hAnsi="Georgia"/>
          <w:sz w:val="22"/>
          <w:szCs w:val="22"/>
        </w:rPr>
        <w:t xml:space="preserve">Galileo argued that all bodies fall with the same acceleration in the absence of air resistance. The argument is that a heavy body and a light body tied together must fall at the same rate as either alone; otherwise the combination would be inconsistent. Newton later distinguished inertial mass (the quantity that appears in \( F = ma \)) from gravitational mass (the quantity that appears in the inverse-square law). Their equality is required by the observation that all bodies fall alike.</w:t>
      </w:r>
    </w:p>
    <w:p>
      <w:pPr>
        <w:spacing w:after="120" w:line="276"/>
      </w:pPr>
      <w:r>
        <w:rPr>
          <w:rFonts w:ascii="Georgia" w:cs="Georgia" w:eastAsia="Georgia" w:hAnsi="Georgia"/>
          <w:sz w:val="22"/>
          <w:szCs w:val="22"/>
        </w:rPr>
        <w:t xml:space="preserve">The equality has been tested to better than one part in \( 10^{13} \). Torsion-balance experiments, lunar laser ranging, and satellite measurements all confirm it. In general relativity the equality is elevated to a principle: the local effects of gravity are indistinguishable from the effects of acceleration. The principle is the foundation of the geometric description of gravity.</w:t>
      </w:r>
    </w:p>
    <w:p>
      <w:pPr>
        <w:spacing w:after="120" w:line="276"/>
      </w:pPr>
      <w:r>
        <w:rPr>
          <w:rFonts w:ascii="Georgia" w:cs="Georgia" w:eastAsia="Georgia" w:hAnsi="Georgia"/>
          <w:sz w:val="22"/>
          <w:szCs w:val="22"/>
        </w:rPr>
        <w:t xml:space="preserve">No composition dependence has been found. Bodies of different materials, different nuclear binding energies, and different gravitational self-energies fall at the same rate within experimental limits. The result constrains theories that attempt to modify general relativity or to introduce new long-range forces.</w:t>
      </w:r>
    </w:p>
    <w:p>
      <w:pPr>
        <w:pStyle w:val="Heading2"/>
        <w:pageBreakBefore/>
        <w:spacing w:after="160" w:before="200"/>
        <w:jc w:val="center"/>
      </w:pPr>
      <w:bookmarkStart w:name="ch_Sound_and_the_Human_Voice" w:id="1"/>
      <w:r>
        <w:rPr>
          <w:rFonts w:ascii="Georgia" w:cs="Georgia" w:eastAsia="Georgia" w:hAnsi="Georgia"/>
          <w:b/>
          <w:bCs/>
          <w:color w:val="1F4E79"/>
          <w:sz w:val="28"/>
          <w:szCs w:val="28"/>
        </w:rPr>
        <w:t xml:space="preserve">Sound and the Human Voice</w:t>
      </w:r>
      <w:bookmarkEnd w:id="1"/>
    </w:p>
    <w:p>
      <w:pPr>
        <w:spacing w:after="120" w:line="276"/>
      </w:pPr>
      <w:r>
        <w:rPr>
          <w:rFonts w:ascii="Georgia" w:cs="Georgia" w:eastAsia="Georgia" w:hAnsi="Georgia"/>
          <w:sz w:val="22"/>
          <w:szCs w:val="22"/>
        </w:rPr>
        <w:t xml:space="preserve">Sound in air is a longitudinal pressure wave. Its speed is \(\sqrt{\gamma P/\rho}\), approximately 340 m/s at room temperature. The speed is nearly independent of frequency, so speech remains intelligible over distance. Dispersion is weak; an echo reproduces the original waveform with only minor distortion.</w:t>
      </w:r>
    </w:p>
    <w:p>
      <w:pPr>
        <w:spacing w:after="120" w:line="276"/>
      </w:pPr>
      <w:r>
        <w:rPr>
          <w:rFonts w:ascii="Georgia" w:cs="Georgia" w:eastAsia="Georgia" w:hAnsi="Georgia"/>
          <w:sz w:val="22"/>
          <w:szCs w:val="22"/>
        </w:rPr>
        <w:t xml:space="preserve">The human voice is produced by the vibration of the vocal folds. Air from the lungs passes through the glottis. The Bernoulli effect lowers the pressure when the folds approach, drawing them together; the pressure then rises and the folds separate. The cycle repeats at the fundamental frequency of the note. The vocal tract acts as a resonator that filters the harmonic spectrum, producing the formants that distinguish vowels.</w:t>
      </w:r>
    </w:p>
    <w:p>
      <w:pPr>
        <w:spacing w:after="120" w:line="276"/>
      </w:pPr>
      <w:r>
        <w:rPr>
          <w:rFonts w:ascii="Georgia" w:cs="Georgia" w:eastAsia="Georgia" w:hAnsi="Georgia"/>
          <w:sz w:val="22"/>
          <w:szCs w:val="22"/>
        </w:rPr>
        <w:t xml:space="preserve">The intensity range of the voice exceeds 80 dB. The frequency range of a trained singer can span more than five octaves. The same physical elements—energy source, oscillator, resonator, and radiator—appear in every musical instrument. The voice is distinguished by the continuous control the singer exerts over tension, airflow, and cavity shape.</w:t>
      </w:r>
    </w:p>
    <w:p>
      <w:pPr>
        <w:spacing w:after="120" w:line="276"/>
      </w:pPr>
      <w:r>
        <w:rPr>
          <w:rFonts w:ascii="Georgia" w:cs="Georgia" w:eastAsia="Georgia" w:hAnsi="Georgia"/>
          <w:sz w:val="22"/>
          <w:szCs w:val="22"/>
        </w:rPr>
        <w:t xml:space="preserve">Otoacoustic emissions confirm that the ear itself generates sound. The hair cells of the cochlea oscillate spontaneously. The emissions can be measured with sensitive microphones and are used to diagnose hearing without invasive procedures.</w:t>
      </w:r>
    </w:p>
    <w:p>
      <w:pPr>
        <w:pStyle w:val="Heading2"/>
        <w:pageBreakBefore/>
        <w:spacing w:after="160" w:before="200"/>
        <w:jc w:val="center"/>
      </w:pPr>
      <w:bookmarkStart w:name="ch_The_Principle_of_Least_Action_in_Everyda" w:id="1"/>
      <w:r>
        <w:rPr>
          <w:rFonts w:ascii="Georgia" w:cs="Georgia" w:eastAsia="Georgia" w:hAnsi="Georgia"/>
          <w:b/>
          <w:bCs/>
          <w:color w:val="1F4E79"/>
          <w:sz w:val="28"/>
          <w:szCs w:val="28"/>
        </w:rPr>
        <w:t xml:space="preserve">The Principle of Least Action in Everyday Motion</w:t>
      </w:r>
      <w:bookmarkEnd w:id="1"/>
    </w:p>
    <w:p>
      <w:pPr>
        <w:spacing w:after="120" w:line="276"/>
      </w:pPr>
      <w:r>
        <w:rPr>
          <w:rFonts w:ascii="Georgia" w:cs="Georgia" w:eastAsia="Georgia" w:hAnsi="Georgia"/>
          <w:sz w:val="22"/>
          <w:szCs w:val="22"/>
        </w:rPr>
        <w:t xml:space="preserve">Nature is lazy. The path taken by a system is the one that minimizes the action. For a particle the action is the integral of kinetic energy minus potential energy. The condition that the action be stationary produces Newton’s second law. The same principle governs light. In a medium of varying index the path is the one that takes the least time. That is Fermat’s principle. It is the optical form of the least-action principle.</w:t>
      </w:r>
    </w:p>
    <w:p>
      <w:pPr>
        <w:spacing w:after="120" w:line="276"/>
      </w:pPr>
      <w:r>
        <w:rPr>
          <w:rFonts w:ascii="Georgia" w:cs="Georgia" w:eastAsia="Georgia" w:hAnsi="Georgia"/>
          <w:sz w:val="22"/>
          <w:szCs w:val="22"/>
        </w:rPr>
        <w:t xml:space="preserve">The principle explains why a thrown stone follows a parabola, why light bends at an interface, and why a soap film forms a minimal surface. In each case the observed motion is the one for which a simple integral is stationary. No force law need be postulated separately. The force law is the consequence of the variational statement.</w:t>
      </w:r>
    </w:p>
    <w:p>
      <w:pPr>
        <w:spacing w:after="120" w:line="276"/>
      </w:pPr>
      <w:r>
        <w:rPr>
          <w:rFonts w:ascii="Georgia" w:cs="Georgia" w:eastAsia="Georgia" w:hAnsi="Georgia"/>
          <w:sz w:val="22"/>
          <w:szCs w:val="22"/>
        </w:rPr>
        <w:t xml:space="preserve">The principle remains valid in relativity and in quantum mechanics. In the latter the action appears as the phase of each path in the path integral. The classical path is recovered as the path of stationary phase. Everyday motion is therefore the macroscopic limit of a deeper variational structure that governs all known fundamental interactions.</w:t>
      </w:r>
    </w:p>
    <w:p>
      <w:pPr>
        <w:pStyle w:val="Heading2"/>
        <w:pageBreakBefore/>
        <w:spacing w:after="160" w:before="200"/>
        <w:jc w:val="center"/>
      </w:pPr>
      <w:bookmarkStart w:name="ch_Friction_and_the_Irreversibility_of_Ever" w:id="1"/>
      <w:r>
        <w:rPr>
          <w:rFonts w:ascii="Georgia" w:cs="Georgia" w:eastAsia="Georgia" w:hAnsi="Georgia"/>
          <w:b/>
          <w:bCs/>
          <w:color w:val="1F4E79"/>
          <w:sz w:val="28"/>
          <w:szCs w:val="28"/>
        </w:rPr>
        <w:t xml:space="preserve">Friction and the Irreversibility of Everyday Motion</w:t>
      </w:r>
      <w:bookmarkEnd w:id="1"/>
    </w:p>
    <w:p>
      <w:pPr>
        <w:spacing w:after="120" w:line="276"/>
      </w:pPr>
      <w:r>
        <w:rPr>
          <w:rFonts w:ascii="Georgia" w:cs="Georgia" w:eastAsia="Georgia" w:hAnsi="Georgia"/>
          <w:sz w:val="22"/>
          <w:szCs w:val="22"/>
        </w:rPr>
        <w:t xml:space="preserve">Friction converts ordered mechanical energy into disordered thermal energy. The conversion is irreversible. A sliding block comes to rest. The reverse process—a block spontaneously beginning to slide by absorbing heat from its surroundings—has never been observed. The second law of thermodynamics quantifies the irreversibility. The entropy of an isolated system does not decrease.</w:t>
      </w:r>
    </w:p>
    <w:p>
      <w:pPr>
        <w:spacing w:after="120" w:line="276"/>
      </w:pPr>
      <w:r>
        <w:rPr>
          <w:rFonts w:ascii="Georgia" w:cs="Georgia" w:eastAsia="Georgia" w:hAnsi="Georgia"/>
          <w:sz w:val="22"/>
          <w:szCs w:val="22"/>
        </w:rPr>
        <w:t xml:space="preserve">At the microscopic level every collision is reversible. The irreversibility appears only when the number of degrees of freedom is large. The ordered motion of the block is shared among an enormous number of molecular degrees of freedom. The probability of those degrees of freedom reorganizing so as to return the energy to the block is vanishingly small. Friction is therefore the macroscopic signature of the second law.</w:t>
      </w:r>
    </w:p>
    <w:p>
      <w:pPr>
        <w:spacing w:after="120" w:line="276"/>
      </w:pPr>
      <w:r>
        <w:rPr>
          <w:rFonts w:ascii="Georgia" w:cs="Georgia" w:eastAsia="Georgia" w:hAnsi="Georgia"/>
          <w:sz w:val="22"/>
          <w:szCs w:val="22"/>
        </w:rPr>
        <w:t xml:space="preserve">The same irreversibility appears in viscosity, in electrical resistance, and in the damping of sound. In each case a macroscopic current or oscillation decays while the entropy of the thermal bath increases. No exception is known. The arrow of everyday time is the arrow of increasing entropy.</w:t>
      </w:r>
    </w:p>
    <w:p>
      <w:pPr>
        <w:pStyle w:val="Heading2"/>
        <w:pageBreakBefore/>
        <w:spacing w:after="160" w:before="200"/>
        <w:jc w:val="center"/>
      </w:pPr>
      <w:bookmarkStart w:name="ch_The_Flow_of_Fluids" w:id="1"/>
      <w:r>
        <w:rPr>
          <w:rFonts w:ascii="Georgia" w:cs="Georgia" w:eastAsia="Georgia" w:hAnsi="Georgia"/>
          <w:b/>
          <w:bCs/>
          <w:color w:val="1F4E79"/>
          <w:sz w:val="28"/>
          <w:szCs w:val="28"/>
        </w:rPr>
        <w:t xml:space="preserve">The Flow of Fluids</w:t>
      </w:r>
      <w:bookmarkEnd w:id="1"/>
    </w:p>
    <w:p>
      <w:pPr>
        <w:spacing w:after="120" w:line="276"/>
      </w:pPr>
      <w:r>
        <w:rPr>
          <w:rFonts w:ascii="Georgia" w:cs="Georgia" w:eastAsia="Georgia" w:hAnsi="Georgia"/>
          <w:sz w:val="22"/>
          <w:szCs w:val="22"/>
        </w:rPr>
        <w:t xml:space="preserve">A fluid is a substance that cannot support a static shear stress. It flows. The motion is described by the Navier–Stokes equation, which expresses the conservation of momentum for a continuous medium. The equation contains a term for pressure gradients, a term for viscous stresses, and a term for external forces such as gravity.</w:t>
      </w:r>
    </w:p>
    <w:p>
      <w:pPr>
        <w:spacing w:after="120" w:line="276"/>
      </w:pPr>
      <w:r>
        <w:rPr>
          <w:rFonts w:ascii="Georgia" w:cs="Georgia" w:eastAsia="Georgia" w:hAnsi="Georgia"/>
          <w:sz w:val="22"/>
          <w:szCs w:val="22"/>
        </w:rPr>
        <w:t xml:space="preserve">At low speeds and high viscosities the flow is laminar. Layers slide past one another with little mixing. At high speeds or low viscosities the flow becomes turbulent. Turbulence is characterized by eddies on many scales and by an enhanced rate of mixing and dissipation. The transition is governed by the Reynolds number, the ratio of inertial forces to viscous forces. Above a critical value the laminar solution is unstable.</w:t>
      </w:r>
    </w:p>
    <w:p>
      <w:pPr>
        <w:spacing w:after="120" w:line="276"/>
      </w:pPr>
      <w:r>
        <w:rPr>
          <w:rFonts w:ascii="Georgia" w:cs="Georgia" w:eastAsia="Georgia" w:hAnsi="Georgia"/>
          <w:sz w:val="22"/>
          <w:szCs w:val="22"/>
        </w:rPr>
        <w:t xml:space="preserve">Bernoulli’s principle follows from the steady, inviscid limit of the momentum equation. Along a streamline the sum of pressure and kinetic-energy density is constant when gravity is neglected. The principle explains the lift of an airfoil, the curve of a spinning ball, and the operation of a carburetor. It is an energy statement for an idealized fluid. Real fluids always dissipate some energy through viscosity.</w:t>
      </w:r>
    </w:p>
    <w:p>
      <w:pPr>
        <w:spacing w:after="120" w:line="276"/>
      </w:pPr>
      <w:r>
        <w:rPr>
          <w:rFonts w:ascii="Georgia" w:cs="Georgia" w:eastAsia="Georgia" w:hAnsi="Georgia"/>
          <w:sz w:val="22"/>
          <w:szCs w:val="22"/>
        </w:rPr>
        <w:t xml:space="preserve">The same equations describe the flow of air, of water, of blood, and of the molten rock in the Earth’s mantle. The mathematics is universal. The observed patterns differ only because the Reynolds numbers and the boundary conditions differ.</w:t>
      </w:r>
    </w:p>
    <w:p>
      <w:pPr>
        <w:pStyle w:val="Heading2"/>
        <w:pageBreakBefore/>
        <w:spacing w:after="160" w:before="200"/>
        <w:jc w:val="center"/>
      </w:pPr>
      <w:bookmarkStart w:name="ch_Heat_and_Temperature" w:id="1"/>
      <w:r>
        <w:rPr>
          <w:rFonts w:ascii="Georgia" w:cs="Georgia" w:eastAsia="Georgia" w:hAnsi="Georgia"/>
          <w:b/>
          <w:bCs/>
          <w:color w:val="1F4E79"/>
          <w:sz w:val="28"/>
          <w:szCs w:val="28"/>
        </w:rPr>
        <w:t xml:space="preserve">Heat and Temperature</w:t>
      </w:r>
      <w:bookmarkEnd w:id="1"/>
    </w:p>
    <w:p>
      <w:pPr>
        <w:spacing w:after="120" w:line="276"/>
      </w:pPr>
      <w:r>
        <w:rPr>
          <w:rFonts w:ascii="Georgia" w:cs="Georgia" w:eastAsia="Georgia" w:hAnsi="Georgia"/>
          <w:sz w:val="22"/>
          <w:szCs w:val="22"/>
        </w:rPr>
        <w:t xml:space="preserve">Temperature is the quantity that is equal when two systems are in thermal equilibrium. It is proportional to the average kinetic energy per degree of freedom in an ideal gas. The proportionality constant is Boltzmann’s constant. Heat is energy transferred by virtue of a temperature difference.</w:t>
      </w:r>
    </w:p>
    <w:p>
      <w:pPr>
        <w:spacing w:after="120" w:line="276"/>
      </w:pPr>
      <w:r>
        <w:rPr>
          <w:rFonts w:ascii="Georgia" w:cs="Georgia" w:eastAsia="Georgia" w:hAnsi="Georgia"/>
          <w:sz w:val="22"/>
          <w:szCs w:val="22"/>
        </w:rPr>
        <w:t xml:space="preserve">The first law of thermodynamics states that the change in internal energy of a system equals the heat added minus the work done by the system. The law is the conservation of energy applied to thermal processes. The second law states that heat does not spontaneously flow from cold to hot and that the entropy of an isolated system does not decrease. The two laws together forbid perpetual-motion machines of both the first and the second kind.</w:t>
      </w:r>
    </w:p>
    <w:p>
      <w:pPr>
        <w:spacing w:after="120" w:line="276"/>
      </w:pPr>
      <w:r>
        <w:rPr>
          <w:rFonts w:ascii="Georgia" w:cs="Georgia" w:eastAsia="Georgia" w:hAnsi="Georgia"/>
          <w:sz w:val="22"/>
          <w:szCs w:val="22"/>
        </w:rPr>
        <w:t xml:space="preserve">The ideal-gas law, \( PV = NkT \), follows from the kinetic theory once the temperature is identified with the average kinetic energy. Real gases deviate from the law at high densities or low temperatures because of intermolecular forces and finite molecular volume. The deviations are described by the van der Waals equation and by more elaborate equations of state.</w:t>
      </w:r>
    </w:p>
    <w:p>
      <w:pPr>
        <w:spacing w:after="120" w:line="276"/>
      </w:pPr>
      <w:r>
        <w:rPr>
          <w:rFonts w:ascii="Georgia" w:cs="Georgia" w:eastAsia="Georgia" w:hAnsi="Georgia"/>
          <w:sz w:val="22"/>
          <w:szCs w:val="22"/>
        </w:rPr>
        <w:t xml:space="preserve">Phase transitions occur when the free energy of two different arrangements of the same molecules becomes equal. Melting, boiling, and sublimation are first-order transitions marked by latent heat and by a discontinuous change in density. The critical point is the end of the boiling curve, where the distinction between liquid and gas disappears.</w:t>
      </w:r>
    </w:p>
    <w:p>
      <w:pPr>
        <w:pStyle w:val="Heading2"/>
        <w:pageBreakBefore/>
        <w:spacing w:after="160" w:before="200"/>
        <w:jc w:val="center"/>
      </w:pPr>
      <w:bookmarkStart w:name="ch_The_Rotation_of_Rigid_Bodies" w:id="1"/>
      <w:r>
        <w:rPr>
          <w:rFonts w:ascii="Georgia" w:cs="Georgia" w:eastAsia="Georgia" w:hAnsi="Georgia"/>
          <w:b/>
          <w:bCs/>
          <w:color w:val="1F4E79"/>
          <w:sz w:val="28"/>
          <w:szCs w:val="28"/>
        </w:rPr>
        <w:t xml:space="preserve">The Rotation of Rigid Bodies</w:t>
      </w:r>
      <w:bookmarkEnd w:id="1"/>
    </w:p>
    <w:p>
      <w:pPr>
        <w:spacing w:after="120" w:line="276"/>
      </w:pPr>
      <w:r>
        <w:rPr>
          <w:rFonts w:ascii="Georgia" w:cs="Georgia" w:eastAsia="Georgia" w:hAnsi="Georgia"/>
          <w:sz w:val="22"/>
          <w:szCs w:val="22"/>
        </w:rPr>
        <w:t xml:space="preserve">A rigid body has six degrees of freedom: three of translation and three of rotation. The rotational motion is governed by the angular-momentum equation. The moment of inertia tensor relates angular velocity to angular momentum. For a principal-axis rotation the relation is scalar. For a general rotation the angular-velocity vector and the angular-momentum vector are not parallel.</w:t>
      </w:r>
    </w:p>
    <w:p>
      <w:pPr>
        <w:spacing w:after="120" w:line="276"/>
      </w:pPr>
      <w:r>
        <w:rPr>
          <w:rFonts w:ascii="Georgia" w:cs="Georgia" w:eastAsia="Georgia" w:hAnsi="Georgia"/>
          <w:sz w:val="22"/>
          <w:szCs w:val="22"/>
        </w:rPr>
        <w:t xml:space="preserve">Euler’s equations describe the free rotation of a rigid body. They predict that rotation about the axis of intermediate moment of inertia is unstable. A book tossed into the air rotates stably about its longest or shortest axis and tumbles about the intermediate axis. The instability is geometric. It follows from the conservation of energy and angular momentum alone.</w:t>
      </w:r>
    </w:p>
    <w:p>
      <w:pPr>
        <w:spacing w:after="120" w:line="276"/>
      </w:pPr>
      <w:r>
        <w:rPr>
          <w:rFonts w:ascii="Georgia" w:cs="Georgia" w:eastAsia="Georgia" w:hAnsi="Georgia"/>
          <w:sz w:val="22"/>
          <w:szCs w:val="22"/>
        </w:rPr>
        <w:t xml:space="preserve">Precession occurs when a torque acts on a spinning body. The angular-momentum vector moves perpendicular to the torque. The result is the slow conical motion of a spinning top or of the Earth’s axis under the gravitational torque of the Sun and Moon. The same mathematics describes the motion of a gyroscope and the stabilization of a bicycle wheel.</w:t>
      </w:r>
    </w:p>
    <w:p>
      <w:pPr>
        <w:spacing w:after="120" w:line="276"/>
      </w:pPr>
      <w:r>
        <w:rPr>
          <w:rFonts w:ascii="Georgia" w:cs="Georgia" w:eastAsia="Georgia" w:hAnsi="Georgia"/>
          <w:sz w:val="22"/>
          <w:szCs w:val="22"/>
        </w:rPr>
        <w:t xml:space="preserve">The kinetic energy of rotation is \(\frac12 I\omega^2\). It is independent of the translational kinetic energy. Both are conserved separately when no external torque or force acts. The separation is a consequence of the rigidity constraint.</w:t>
      </w:r>
    </w:p>
    <w:p>
      <w:pPr>
        <w:pStyle w:val="Heading2"/>
        <w:pageBreakBefore/>
        <w:spacing w:after="160" w:before="200"/>
        <w:jc w:val="center"/>
      </w:pPr>
      <w:bookmarkStart w:name="ch_Oscillations" w:id="1"/>
      <w:r>
        <w:rPr>
          <w:rFonts w:ascii="Georgia" w:cs="Georgia" w:eastAsia="Georgia" w:hAnsi="Georgia"/>
          <w:b/>
          <w:bCs/>
          <w:color w:val="1F4E79"/>
          <w:sz w:val="28"/>
          <w:szCs w:val="28"/>
        </w:rPr>
        <w:t xml:space="preserve">Oscillations</w:t>
      </w:r>
      <w:bookmarkEnd w:id="1"/>
    </w:p>
    <w:p>
      <w:pPr>
        <w:spacing w:after="120" w:line="276"/>
      </w:pPr>
      <w:r>
        <w:rPr>
          <w:rFonts w:ascii="Georgia" w:cs="Georgia" w:eastAsia="Georgia" w:hAnsi="Georgia"/>
          <w:sz w:val="22"/>
          <w:szCs w:val="22"/>
        </w:rPr>
        <w:t xml:space="preserve">An oscillation is a periodic motion about an equilibrium. For small amplitudes the restoring force is proportional to the displacement. The motion is then simple harmonic. The period is independent of amplitude and is given by \( 2\pi\sqrt{m/k} \) for a mass on a spring and by \( 2\pi\sqrt{l/g} \) for a simple pendulum.</w:t>
      </w:r>
    </w:p>
    <w:p>
      <w:pPr>
        <w:spacing w:after="120" w:line="276"/>
      </w:pPr>
      <w:r>
        <w:rPr>
          <w:rFonts w:ascii="Georgia" w:cs="Georgia" w:eastAsia="Georgia" w:hAnsi="Georgia"/>
          <w:sz w:val="22"/>
          <w:szCs w:val="22"/>
        </w:rPr>
        <w:t xml:space="preserve">When friction is present the oscillation is damped. The amplitude decays exponentially. When the damping is light the frequency is nearly unchanged. When the damping is critical the system returns to equilibrium as quickly as possible without oscillating. When the damping is heavier the return is slower and monotonic.</w:t>
      </w:r>
    </w:p>
    <w:p>
      <w:pPr>
        <w:spacing w:after="120" w:line="276"/>
      </w:pPr>
      <w:r>
        <w:rPr>
          <w:rFonts w:ascii="Georgia" w:cs="Georgia" w:eastAsia="Georgia" w:hAnsi="Georgia"/>
          <w:sz w:val="22"/>
          <w:szCs w:val="22"/>
        </w:rPr>
        <w:t xml:space="preserve">A driven oscillator responds most strongly when the driving frequency matches the natural frequency. The response is resonance. The amplitude at resonance is limited by the damping. The phase of the response shifts from in-phase below resonance to out-of-phase above resonance. The same behaviour appears in electrical circuits, in atoms driven by light, and in mechanical structures driven by wind or earthquakes.</w:t>
      </w:r>
    </w:p>
    <w:p>
      <w:pPr>
        <w:spacing w:after="120" w:line="276"/>
      </w:pPr>
      <w:r>
        <w:rPr>
          <w:rFonts w:ascii="Georgia" w:cs="Georgia" w:eastAsia="Georgia" w:hAnsi="Georgia"/>
          <w:sz w:val="22"/>
          <w:szCs w:val="22"/>
        </w:rPr>
        <w:t xml:space="preserve">Coupled oscillators exchange energy. Two pendulums connected by a weak spring exhibit beats. The energy flows back and forth at a frequency set by the coupling strength. The normal modes of the system are the patterns in which every part oscillates at the same frequency. Any motion can be written as a superposition of normal modes.</w:t>
      </w:r>
    </w:p>
    <w:p>
      <w:pPr>
        <w:pStyle w:val="Heading2"/>
        <w:pageBreakBefore/>
        <w:spacing w:after="160" w:before="200"/>
        <w:jc w:val="center"/>
      </w:pPr>
      <w:bookmarkStart w:name="ch_The_Electromagnetic_Field" w:id="1"/>
      <w:r>
        <w:rPr>
          <w:rFonts w:ascii="Georgia" w:cs="Georgia" w:eastAsia="Georgia" w:hAnsi="Georgia"/>
          <w:b/>
          <w:bCs/>
          <w:color w:val="1F4E79"/>
          <w:sz w:val="28"/>
          <w:szCs w:val="28"/>
        </w:rPr>
        <w:t xml:space="preserve">The Electromagnetic Field</w:t>
      </w:r>
      <w:bookmarkEnd w:id="1"/>
    </w:p>
    <w:p>
      <w:pPr>
        <w:spacing w:after="120" w:line="276"/>
      </w:pPr>
      <w:r>
        <w:rPr>
          <w:rFonts w:ascii="Georgia" w:cs="Georgia" w:eastAsia="Georgia" w:hAnsi="Georgia"/>
          <w:sz w:val="22"/>
          <w:szCs w:val="22"/>
        </w:rPr>
        <w:t xml:space="preserve">Electric charge is conserved. Like charges repel; unlike charges attract. The force is described by Coulomb’s law at low speeds. Moving charges produce magnetic fields. Changing magnetic fields produce electric fields. The two effects are united in Maxwell’s equations.</w:t>
      </w:r>
    </w:p>
    <w:p>
      <w:pPr>
        <w:spacing w:after="120" w:line="276"/>
      </w:pPr>
      <w:r>
        <w:rPr>
          <w:rFonts w:ascii="Georgia" w:cs="Georgia" w:eastAsia="Georgia" w:hAnsi="Georgia"/>
          <w:sz w:val="22"/>
          <w:szCs w:val="22"/>
        </w:rPr>
        <w:t xml:space="preserve">In vacuum the equations admit wave solutions that travel at the speed \( 1/\sqrt{\varepsilon_0\mu_0} \). That speed is the measured speed of light. Light is therefore an electromagnetic wave. The same equations describe radio waves, microwaves, infrared radiation, visible light, ultraviolet radiation, X-rays, and gamma rays. They differ only in frequency.</w:t>
      </w:r>
    </w:p>
    <w:p>
      <w:pPr>
        <w:spacing w:after="120" w:line="276"/>
      </w:pPr>
      <w:r>
        <w:rPr>
          <w:rFonts w:ascii="Georgia" w:cs="Georgia" w:eastAsia="Georgia" w:hAnsi="Georgia"/>
          <w:sz w:val="22"/>
          <w:szCs w:val="22"/>
        </w:rPr>
        <w:t xml:space="preserve">The energy density of the field is proportional to \( E^2 + c^2 B^2 \). The momentum density is proportional to the Poynting vector \( \mathbf{E}\times\mathbf{B} \). Both quantities are conserved when the field interacts with charges, provided the mechanical energy and momentum of the charges are included. The field therefore carries energy and momentum exactly as a wave must.</w:t>
      </w:r>
    </w:p>
    <w:p>
      <w:pPr>
        <w:spacing w:after="120" w:line="276"/>
      </w:pPr>
      <w:r>
        <w:rPr>
          <w:rFonts w:ascii="Georgia" w:cs="Georgia" w:eastAsia="Georgia" w:hAnsi="Georgia"/>
          <w:sz w:val="22"/>
          <w:szCs w:val="22"/>
        </w:rPr>
        <w:t xml:space="preserve">The Lorentz force law gives the force on a charge moving in the field. Together with Maxwell’s equations it constitutes the classical theory of electromagnetism. The theory is accurate from the scale of atoms to the scale of galaxies whenever quantum effects and gravitational curvature can be neglected.</w:t>
      </w:r>
    </w:p>
    <w:p>
      <w:pPr>
        <w:pStyle w:val="Heading2"/>
        <w:pageBreakBefore/>
        <w:spacing w:after="160" w:before="200"/>
        <w:jc w:val="center"/>
      </w:pPr>
      <w:bookmarkStart w:name="ch_Atoms_and_the_Periodic_Table" w:id="1"/>
      <w:r>
        <w:rPr>
          <w:rFonts w:ascii="Georgia" w:cs="Georgia" w:eastAsia="Georgia" w:hAnsi="Georgia"/>
          <w:b/>
          <w:bCs/>
          <w:color w:val="1F4E79"/>
          <w:sz w:val="28"/>
          <w:szCs w:val="28"/>
        </w:rPr>
        <w:t xml:space="preserve">Atoms and the Periodic Table</w:t>
      </w:r>
      <w:bookmarkEnd w:id="1"/>
    </w:p>
    <w:p>
      <w:pPr>
        <w:spacing w:after="120" w:line="276"/>
      </w:pPr>
      <w:r>
        <w:rPr>
          <w:rFonts w:ascii="Georgia" w:cs="Georgia" w:eastAsia="Georgia" w:hAnsi="Georgia"/>
          <w:sz w:val="22"/>
          <w:szCs w:val="22"/>
        </w:rPr>
        <w:t xml:space="preserve">Matter is composed of atoms. Each atom consists of a positively charged nucleus surrounded by negatively charged electrons. The number of electrons equals the number of protons in a neutral atom and is the atomic number. The atomic number determines the chemical identity of the element.</w:t>
      </w:r>
    </w:p>
    <w:p>
      <w:pPr>
        <w:spacing w:after="120" w:line="276"/>
      </w:pPr>
      <w:r>
        <w:rPr>
          <w:rFonts w:ascii="Georgia" w:cs="Georgia" w:eastAsia="Georgia" w:hAnsi="Georgia"/>
          <w:sz w:val="22"/>
          <w:szCs w:val="22"/>
        </w:rPr>
        <w:t xml:space="preserve">The electrons occupy discrete energy levels. The levels are filled according to the Pauli principle: no two electrons can occupy the same quantum state. The resulting shell structure produces the periodic repetition of chemical properties. Elements in the same column of the periodic table have the same number of electrons in their outermost shell and therefore similar chemistry.</w:t>
      </w:r>
    </w:p>
    <w:p>
      <w:pPr>
        <w:spacing w:after="120" w:line="276"/>
      </w:pPr>
      <w:r>
        <w:rPr>
          <w:rFonts w:ascii="Georgia" w:cs="Georgia" w:eastAsia="Georgia" w:hAnsi="Georgia"/>
          <w:sz w:val="22"/>
          <w:szCs w:val="22"/>
        </w:rPr>
        <w:t xml:space="preserve">The nucleus contains protons and neutrons. The strong interaction binds them. The binding energy per nucleon reaches a maximum near iron. Lighter nuclei can release energy by fusion; heavier nuclei can release energy by fission. Both processes are observed in nature and in technology.</w:t>
      </w:r>
    </w:p>
    <w:p>
      <w:pPr>
        <w:spacing w:after="120" w:line="276"/>
      </w:pPr>
      <w:r>
        <w:rPr>
          <w:rFonts w:ascii="Georgia" w:cs="Georgia" w:eastAsia="Georgia" w:hAnsi="Georgia"/>
          <w:sz w:val="22"/>
          <w:szCs w:val="22"/>
        </w:rPr>
        <w:t xml:space="preserve">The sizes of atoms are set by the balance between the electrostatic attraction of the nucleus and the kinetic energy required by the uncertainty principle. Typical atomic radii are a few tenths of a nanometre. Typical nuclear radii are a few femtometres. The emptiness of the atom is therefore extreme.</w:t>
      </w:r>
    </w:p>
    <w:p>
      <w:pPr>
        <w:pStyle w:val="Heading2"/>
        <w:pageBreakBefore/>
        <w:spacing w:after="160" w:before="200"/>
        <w:jc w:val="center"/>
      </w:pPr>
      <w:bookmarkStart w:name="ch_The_Structure_of_Solids" w:id="1"/>
      <w:r>
        <w:rPr>
          <w:rFonts w:ascii="Georgia" w:cs="Georgia" w:eastAsia="Georgia" w:hAnsi="Georgia"/>
          <w:b/>
          <w:bCs/>
          <w:color w:val="1F4E79"/>
          <w:sz w:val="28"/>
          <w:szCs w:val="28"/>
        </w:rPr>
        <w:t xml:space="preserve">The Structure of Solids</w:t>
      </w:r>
      <w:bookmarkEnd w:id="1"/>
    </w:p>
    <w:p>
      <w:pPr>
        <w:spacing w:after="120" w:line="276"/>
      </w:pPr>
      <w:r>
        <w:rPr>
          <w:rFonts w:ascii="Georgia" w:cs="Georgia" w:eastAsia="Georgia" w:hAnsi="Georgia"/>
          <w:sz w:val="22"/>
          <w:szCs w:val="22"/>
        </w:rPr>
        <w:t xml:space="preserve">In a crystalline solid the atoms occupy the sites of a regular lattice. The lattice may be simple cubic, face-centred cubic, body-centred cubic, hexagonal, or one of the less symmetric Bravais types. The repeating unit is the unit cell. X-ray diffraction measures the spacing and the symmetry of the cell.</w:t>
      </w:r>
    </w:p>
    <w:p>
      <w:pPr>
        <w:spacing w:after="120" w:line="276"/>
      </w:pPr>
      <w:r>
        <w:rPr>
          <w:rFonts w:ascii="Georgia" w:cs="Georgia" w:eastAsia="Georgia" w:hAnsi="Georgia"/>
          <w:sz w:val="22"/>
          <w:szCs w:val="22"/>
        </w:rPr>
        <w:t xml:space="preserve">Electrons in a solid form energy bands. When a band is partially filled the solid is a metal and conducts electricity. When a band is full and separated by a gap from the next empty band the solid is an insulator or a semiconductor. The size of the gap determines the electrical behaviour. Silicon and germanium are semiconductors because their gaps are a fraction of an electron-volt. Diamond is an insulator because its gap is several electron-volts.</w:t>
      </w:r>
    </w:p>
    <w:p>
      <w:pPr>
        <w:spacing w:after="120" w:line="276"/>
      </w:pPr>
      <w:r>
        <w:rPr>
          <w:rFonts w:ascii="Georgia" w:cs="Georgia" w:eastAsia="Georgia" w:hAnsi="Georgia"/>
          <w:sz w:val="22"/>
          <w:szCs w:val="22"/>
        </w:rPr>
        <w:t xml:space="preserve">Defects control many properties. Vacancies, interstitials, and dislocations allow plastic deformation. Impurity atoms donate or accept electrons and thereby dope a semiconductor. Grain boundaries in a polycrystalline material scatter electrons and phonons and raise the electrical and thermal resistance.</w:t>
      </w:r>
    </w:p>
    <w:p>
      <w:pPr>
        <w:spacing w:after="120" w:line="276"/>
      </w:pPr>
      <w:r>
        <w:rPr>
          <w:rFonts w:ascii="Georgia" w:cs="Georgia" w:eastAsia="Georgia" w:hAnsi="Georgia"/>
          <w:sz w:val="22"/>
          <w:szCs w:val="22"/>
        </w:rPr>
        <w:t xml:space="preserve">The same band structure that determines conductivity also determines optical absorption, magnetism, and superconductivity. The macroscopic properties of a solid are therefore the collective consequence of the quantum states of its electrons and of the geometry of its lattice.</w:t>
      </w:r>
    </w:p>
    <w:p>
      <w:pPr>
        <w:pStyle w:val="Heading2"/>
        <w:pageBreakBefore/>
        <w:spacing w:after="160" w:before="200"/>
        <w:jc w:val="center"/>
      </w:pPr>
      <w:bookmarkStart w:name="ch_Stars_and_Nuclear_Burning" w:id="1"/>
      <w:r>
        <w:rPr>
          <w:rFonts w:ascii="Georgia" w:cs="Georgia" w:eastAsia="Georgia" w:hAnsi="Georgia"/>
          <w:b/>
          <w:bCs/>
          <w:color w:val="1F4E79"/>
          <w:sz w:val="28"/>
          <w:szCs w:val="28"/>
        </w:rPr>
        <w:t xml:space="preserve">Stars and Nuclear Burning</w:t>
      </w:r>
      <w:bookmarkEnd w:id="1"/>
    </w:p>
    <w:p>
      <w:pPr>
        <w:spacing w:after="120" w:line="276"/>
      </w:pPr>
      <w:r>
        <w:rPr>
          <w:rFonts w:ascii="Georgia" w:cs="Georgia" w:eastAsia="Georgia" w:hAnsi="Georgia"/>
          <w:sz w:val="22"/>
          <w:szCs w:val="22"/>
        </w:rPr>
        <w:t xml:space="preserve">A star is a self-gravitating ball of plasma in which nuclear fusion supplies the energy that balances radiative loss. On the main sequence the fusion reaction is the conversion of hydrogen to helium. The proton–proton chain dominates in stars of solar mass and below. The CNO cycle dominates in more massive stars. Both release about 0.7 percent of the rest mass as energy.</w:t>
      </w:r>
    </w:p>
    <w:p>
      <w:pPr>
        <w:spacing w:after="120" w:line="276"/>
      </w:pPr>
      <w:r>
        <w:rPr>
          <w:rFonts w:ascii="Georgia" w:cs="Georgia" w:eastAsia="Georgia" w:hAnsi="Georgia"/>
          <w:sz w:val="22"/>
          <w:szCs w:val="22"/>
        </w:rPr>
        <w:t xml:space="preserve">The structure of a star is fixed by four equations: hydrostatic equilibrium, mass continuity, energy transport, and energy generation. The solutions form a one-parameter family labelled by mass. Low-mass stars are cool and long-lived. High-mass stars are hot, luminous, and short-lived. The Sun will remain on the main sequence for about ten billion years.</w:t>
      </w:r>
    </w:p>
    <w:p>
      <w:pPr>
        <w:spacing w:after="120" w:line="276"/>
      </w:pPr>
      <w:r>
        <w:rPr>
          <w:rFonts w:ascii="Georgia" w:cs="Georgia" w:eastAsia="Georgia" w:hAnsi="Georgia"/>
          <w:sz w:val="22"/>
          <w:szCs w:val="22"/>
        </w:rPr>
        <w:t xml:space="preserve">When hydrogen is exhausted in the core the star contracts, heats, and ignites helium. Subsequent stages produce carbon, oxygen, and heavier elements up to iron. Beyond iron fusion absorbs energy. The core collapses. In stars above roughly eight solar masses the collapse produces a supernova and leaves a neutron star or a black hole. The ejected material enriches the interstellar medium with the heavy elements from which later planets and life are made.</w:t>
      </w:r>
    </w:p>
    <w:p>
      <w:pPr>
        <w:spacing w:after="120" w:line="276"/>
      </w:pPr>
      <w:r>
        <w:rPr>
          <w:rFonts w:ascii="Georgia" w:cs="Georgia" w:eastAsia="Georgia" w:hAnsi="Georgia"/>
          <w:sz w:val="22"/>
          <w:szCs w:val="22"/>
        </w:rPr>
        <w:t xml:space="preserve">The observed Hertzsprung–Russell diagram matches the predicted tracks. Stellar evolution is therefore one of the best-tested applications of nuclear physics and of hydrostatics.</w:t>
      </w:r>
    </w:p>
    <w:p>
      <w:pPr>
        <w:pStyle w:val="Heading2"/>
        <w:pageBreakBefore/>
        <w:spacing w:after="160" w:before="200"/>
        <w:jc w:val="center"/>
      </w:pPr>
      <w:bookmarkStart w:name="ch_Black_Holes_in_Astrophysics" w:id="1"/>
      <w:r>
        <w:rPr>
          <w:rFonts w:ascii="Georgia" w:cs="Georgia" w:eastAsia="Georgia" w:hAnsi="Georgia"/>
          <w:b/>
          <w:bCs/>
          <w:color w:val="1F4E79"/>
          <w:sz w:val="28"/>
          <w:szCs w:val="28"/>
        </w:rPr>
        <w:t xml:space="preserve">Black Holes in Astrophysics</w:t>
      </w:r>
      <w:bookmarkEnd w:id="1"/>
    </w:p>
    <w:p>
      <w:pPr>
        <w:spacing w:after="120" w:line="276"/>
      </w:pPr>
      <w:r>
        <w:rPr>
          <w:rFonts w:ascii="Georgia" w:cs="Georgia" w:eastAsia="Georgia" w:hAnsi="Georgia"/>
          <w:sz w:val="22"/>
          <w:szCs w:val="22"/>
        </w:rPr>
        <w:t xml:space="preserve">A black hole is a region from which no signal can escape to infinity. The boundary is the event horizon. For a non-rotating hole the horizon radius is \( 2GM/c^2 \). Stellar-mass black holes form in the collapse of massive stars. Supermassive black holes, millions to billions of solar masses, occupy the centres of most large galaxies.</w:t>
      </w:r>
    </w:p>
    <w:p>
      <w:pPr>
        <w:spacing w:after="120" w:line="276"/>
      </w:pPr>
      <w:r>
        <w:rPr>
          <w:rFonts w:ascii="Georgia" w:cs="Georgia" w:eastAsia="Georgia" w:hAnsi="Georgia"/>
          <w:sz w:val="22"/>
          <w:szCs w:val="22"/>
        </w:rPr>
        <w:t xml:space="preserve">The Event Horizon Telescope has imaged the shadow of the black hole in M87 and of the black hole at the centre of the Milky Way. The diameter of the shadow matches the prediction of general relativity. Gravitational-wave detectors have recorded the mergers of stellar-mass black holes. The waveforms match the numerical solutions of the Einstein equation.</w:t>
      </w:r>
    </w:p>
    <w:p>
      <w:pPr>
        <w:spacing w:after="120" w:line="276"/>
      </w:pPr>
      <w:r>
        <w:rPr>
          <w:rFonts w:ascii="Georgia" w:cs="Georgia" w:eastAsia="Georgia" w:hAnsi="Georgia"/>
          <w:sz w:val="22"/>
          <w:szCs w:val="22"/>
        </w:rPr>
        <w:t xml:space="preserve">Matter falling toward a black hole forms an accretion disk. Viscosity transports angular momentum outward and allows the gas to spiral inward. The released gravitational energy heats the disk and can power quasars and X-ray binaries. The efficiency of conversion of rest mass to radiation can exceed 10 percent, higher than nuclear fusion.</w:t>
      </w:r>
    </w:p>
    <w:p>
      <w:pPr>
        <w:spacing w:after="120" w:line="276"/>
      </w:pPr>
      <w:r>
        <w:rPr>
          <w:rFonts w:ascii="Georgia" w:cs="Georgia" w:eastAsia="Georgia" w:hAnsi="Georgia"/>
          <w:sz w:val="22"/>
          <w:szCs w:val="22"/>
        </w:rPr>
        <w:t xml:space="preserve">No information about the interior can reach an external observer. The classical theory ends at the singularity. Quantum effects are expected to modify the singularity, but no complete theory yet exists. The exterior geometry is nevertheless accurately described by the Kerr or Schwarzschild solution.</w:t>
      </w:r>
    </w:p>
    <w:p>
      <w:pPr>
        <w:pStyle w:val="Heading2"/>
        <w:pageBreakBefore/>
        <w:spacing w:after="160" w:before="200"/>
        <w:jc w:val="center"/>
      </w:pPr>
      <w:bookmarkStart w:name="ch_Quantum_Mechanics_of_the_Atom" w:id="1"/>
      <w:r>
        <w:rPr>
          <w:rFonts w:ascii="Georgia" w:cs="Georgia" w:eastAsia="Georgia" w:hAnsi="Georgia"/>
          <w:b/>
          <w:bCs/>
          <w:color w:val="1F4E79"/>
          <w:sz w:val="28"/>
          <w:szCs w:val="28"/>
        </w:rPr>
        <w:t xml:space="preserve">Quantum Mechanics of the Atom</w:t>
      </w:r>
      <w:bookmarkEnd w:id="1"/>
    </w:p>
    <w:p>
      <w:pPr>
        <w:spacing w:after="120" w:line="276"/>
      </w:pPr>
      <w:r>
        <w:rPr>
          <w:rFonts w:ascii="Georgia" w:cs="Georgia" w:eastAsia="Georgia" w:hAnsi="Georgia"/>
          <w:sz w:val="22"/>
          <w:szCs w:val="22"/>
        </w:rPr>
        <w:t xml:space="preserve">The electrons in an atom are described by the Schrödinger equation. The solutions are stationary states labelled by quantum numbers. The energy levels of hydrogen are \( E_n = -13.6\,\mathrm{eV}/n^2 \). Transitions between levels emit or absorb photons whose frequencies match the observed spectral lines.</w:t>
      </w:r>
    </w:p>
    <w:p>
      <w:pPr>
        <w:spacing w:after="120" w:line="276"/>
      </w:pPr>
      <w:r>
        <w:rPr>
          <w:rFonts w:ascii="Georgia" w:cs="Georgia" w:eastAsia="Georgia" w:hAnsi="Georgia"/>
          <w:sz w:val="22"/>
          <w:szCs w:val="22"/>
        </w:rPr>
        <w:t xml:space="preserve">The Pauli exclusion principle requires that no two electrons occupy the same state. The principle, together with the Coulomb interaction, produces the shell structure of the periodic table. Chemical bonding arises when atoms share or transfer electrons so as to fill or empty outer shells.</w:t>
      </w:r>
    </w:p>
    <w:p>
      <w:pPr>
        <w:spacing w:after="120" w:line="276"/>
      </w:pPr>
      <w:r>
        <w:rPr>
          <w:rFonts w:ascii="Georgia" w:cs="Georgia" w:eastAsia="Georgia" w:hAnsi="Georgia"/>
          <w:sz w:val="22"/>
          <w:szCs w:val="22"/>
        </w:rPr>
        <w:t xml:space="preserve">The uncertainty principle limits the simultaneous knowledge of position and momentum. An electron confined to an atomic volume must possess a minimum kinetic energy. That kinetic energy balances the electrostatic attraction and sets the size of the atom. The same balance determines the sizes of molecules and the lattice spacings of solids.</w:t>
      </w:r>
    </w:p>
    <w:p>
      <w:pPr>
        <w:spacing w:after="120" w:line="276"/>
      </w:pPr>
      <w:r>
        <w:rPr>
          <w:rFonts w:ascii="Georgia" w:cs="Georgia" w:eastAsia="Georgia" w:hAnsi="Georgia"/>
          <w:sz w:val="22"/>
          <w:szCs w:val="22"/>
        </w:rPr>
        <w:t xml:space="preserve">Measurement collapses the wave function onto an eigenstate of the measured observable. The probability of each outcome is the squared modulus of the corresponding amplitude. The rule has been confirmed in every tested system. The interpretation of the collapse remains open. The predictive content does not.</w:t>
      </w:r>
    </w:p>
    <w:p>
      <w:pPr>
        <w:pStyle w:val="Heading2"/>
        <w:pageBreakBefore/>
        <w:spacing w:after="160" w:before="200"/>
        <w:jc w:val="center"/>
      </w:pPr>
      <w:bookmarkStart w:name="ch_The_Standard_Model_of_Particle_Physics" w:id="1"/>
      <w:r>
        <w:rPr>
          <w:rFonts w:ascii="Georgia" w:cs="Georgia" w:eastAsia="Georgia" w:hAnsi="Georgia"/>
          <w:b/>
          <w:bCs/>
          <w:color w:val="1F4E79"/>
          <w:sz w:val="28"/>
          <w:szCs w:val="28"/>
        </w:rPr>
        <w:t xml:space="preserve">The Standard Model of Particle Physics</w:t>
      </w:r>
      <w:bookmarkEnd w:id="1"/>
    </w:p>
    <w:p>
      <w:pPr>
        <w:spacing w:after="120" w:line="276"/>
      </w:pPr>
      <w:r>
        <w:rPr>
          <w:rFonts w:ascii="Georgia" w:cs="Georgia" w:eastAsia="Georgia" w:hAnsi="Georgia"/>
          <w:sz w:val="22"/>
          <w:szCs w:val="22"/>
        </w:rPr>
        <w:t xml:space="preserve">The Standard Model describes the electromagnetic, weak, and strong interactions. It contains twelve fermions—six quarks and six leptons—and the gauge bosons that mediate the forces. The Higgs boson generates the masses of the W and Z bosons and of the fermions through the Yukawa couplings.</w:t>
      </w:r>
    </w:p>
    <w:p>
      <w:pPr>
        <w:spacing w:after="120" w:line="276"/>
      </w:pPr>
      <w:r>
        <w:rPr>
          <w:rFonts w:ascii="Georgia" w:cs="Georgia" w:eastAsia="Georgia" w:hAnsi="Georgia"/>
          <w:sz w:val="22"/>
          <w:szCs w:val="22"/>
        </w:rPr>
        <w:t xml:space="preserve">The electromagnetic and weak interactions are unified in the electroweak theory. At energies above the electroweak scale the distinction disappears. The strong interaction is described by quantum chromodynamics. Quarks carry colour charge and are confined. Free quarks are never observed. The observed hadrons are colour-neutral combinations of quarks.</w:t>
      </w:r>
    </w:p>
    <w:p>
      <w:pPr>
        <w:spacing w:after="120" w:line="276"/>
      </w:pPr>
      <w:r>
        <w:rPr>
          <w:rFonts w:ascii="Georgia" w:cs="Georgia" w:eastAsia="Georgia" w:hAnsi="Georgia"/>
          <w:sz w:val="22"/>
          <w:szCs w:val="22"/>
        </w:rPr>
        <w:t xml:space="preserve">Every particle predicted by the model has been found. The measured couplings and masses agree with the predictions to high precision. The model is nevertheless incomplete. It does not include gravity. It does not explain the values of its own parameters. It does not account for the observed dark matter or for the baryon asymmetry of the universe. It remains the most accurate theory of the non-gravitational interactions.</w:t>
      </w:r>
    </w:p>
    <w:p>
      <w:pPr>
        <w:pStyle w:val="Heading2"/>
        <w:pageBreakBefore/>
        <w:spacing w:after="160" w:before="200"/>
        <w:jc w:val="center"/>
      </w:pPr>
      <w:bookmarkStart w:name="ch_The_Origin_of_the_Elements" w:id="1"/>
      <w:r>
        <w:rPr>
          <w:rFonts w:ascii="Georgia" w:cs="Georgia" w:eastAsia="Georgia" w:hAnsi="Georgia"/>
          <w:b/>
          <w:bCs/>
          <w:color w:val="1F4E79"/>
          <w:sz w:val="28"/>
          <w:szCs w:val="28"/>
        </w:rPr>
        <w:t xml:space="preserve">The Origin of the Elements</w:t>
      </w:r>
      <w:bookmarkEnd w:id="1"/>
    </w:p>
    <w:p>
      <w:pPr>
        <w:spacing w:after="120" w:line="276"/>
      </w:pPr>
      <w:r>
        <w:rPr>
          <w:rFonts w:ascii="Georgia" w:cs="Georgia" w:eastAsia="Georgia" w:hAnsi="Georgia"/>
          <w:sz w:val="22"/>
          <w:szCs w:val="22"/>
        </w:rPr>
        <w:t xml:space="preserve">Hydrogen and most of the helium were produced in the first three minutes. The remaining elements were produced in stars. Helium burning yields carbon and oxygen. Carbon burning and oxygen burning yield neon, magnesium, silicon, and sulfur. Silicon burning yields iron-group nuclei. Beyond iron, neutron-capture processes produce the heavier elements.</w:t>
      </w:r>
    </w:p>
    <w:p>
      <w:pPr>
        <w:spacing w:after="120" w:line="276"/>
      </w:pPr>
      <w:r>
        <w:rPr>
          <w:rFonts w:ascii="Georgia" w:cs="Georgia" w:eastAsia="Georgia" w:hAnsi="Georgia"/>
          <w:sz w:val="22"/>
          <w:szCs w:val="22"/>
        </w:rPr>
        <w:t xml:space="preserve">The slow neutron-capture process operates in asymptotic-giant-branch stars. The rapid process operates in neutron-star mergers and possibly in some supernovae. The observed abundance patterns of the heavy elements match the predictions of these two processes once the neutron fluxes and the seed nuclei are specified.</w:t>
      </w:r>
    </w:p>
    <w:p>
      <w:pPr>
        <w:spacing w:after="120" w:line="276"/>
      </w:pPr>
      <w:r>
        <w:rPr>
          <w:rFonts w:ascii="Georgia" w:cs="Georgia" w:eastAsia="Georgia" w:hAnsi="Georgia"/>
          <w:sz w:val="22"/>
          <w:szCs w:val="22"/>
        </w:rPr>
        <w:t xml:space="preserve">Supernovae and stellar winds return the newly synthesized nuclei to the interstellar medium. Subsequent generations of stars form from the enriched gas. The Sun is a third-generation star. The Earth and its inhabitants are made of nuclei that were forged in earlier stars and ejected in their deaths.</w:t>
      </w:r>
    </w:p>
    <w:p>
      <w:pPr>
        <w:spacing w:after="120" w:line="276"/>
      </w:pPr>
      <w:r>
        <w:rPr>
          <w:rFonts w:ascii="Georgia" w:cs="Georgia" w:eastAsia="Georgia" w:hAnsi="Georgia"/>
          <w:sz w:val="22"/>
          <w:szCs w:val="22"/>
        </w:rPr>
        <w:t xml:space="preserve">The abundances measured in the solar system, in other stars, and in the interstellar medium are consistent with this history. Nuclear astrophysics therefore accounts for the chemical composition of ordinary matter.</w:t>
      </w:r>
    </w:p>
    <w:p>
      <w:pPr>
        <w:pStyle w:val="Heading2"/>
        <w:pageBreakBefore/>
        <w:spacing w:after="160" w:before="200"/>
        <w:jc w:val="center"/>
      </w:pPr>
      <w:bookmarkStart w:name="ch_Life_and_the_Second_Law" w:id="1"/>
      <w:r>
        <w:rPr>
          <w:rFonts w:ascii="Georgia" w:cs="Georgia" w:eastAsia="Georgia" w:hAnsi="Georgia"/>
          <w:b/>
          <w:bCs/>
          <w:color w:val="1F4E79"/>
          <w:sz w:val="28"/>
          <w:szCs w:val="28"/>
        </w:rPr>
        <w:t xml:space="preserve">Life and the Second Law</w:t>
      </w:r>
      <w:bookmarkEnd w:id="1"/>
    </w:p>
    <w:p>
      <w:pPr>
        <w:spacing w:after="120" w:line="276"/>
      </w:pPr>
      <w:r>
        <w:rPr>
          <w:rFonts w:ascii="Georgia" w:cs="Georgia" w:eastAsia="Georgia" w:hAnsi="Georgia"/>
          <w:sz w:val="22"/>
          <w:szCs w:val="22"/>
        </w:rPr>
        <w:t xml:space="preserve">A living organism maintains a low internal entropy by exporting entropy to its surroundings. It takes in free energy—sunlight or chemical fuel—and returns heat and waste. The total entropy of organism plus surroundings increases. The second law is not violated.</w:t>
      </w:r>
    </w:p>
    <w:p>
      <w:pPr>
        <w:spacing w:after="120" w:line="276"/>
      </w:pPr>
      <w:r>
        <w:rPr>
          <w:rFonts w:ascii="Georgia" w:cs="Georgia" w:eastAsia="Georgia" w:hAnsi="Georgia"/>
          <w:sz w:val="22"/>
          <w:szCs w:val="22"/>
        </w:rPr>
        <w:t xml:space="preserve">The free energy is used to synthesize ordered macromolecules, to maintain concentration gradients, and to perform mechanical work. The efficiency of the conversion is limited by the Carnot factor and by the irreversibility of the chemical reactions. Typical biological efficiencies lie well below the theoretical maximum.</w:t>
      </w:r>
    </w:p>
    <w:p>
      <w:pPr>
        <w:spacing w:after="120" w:line="276"/>
      </w:pPr>
      <w:r>
        <w:rPr>
          <w:rFonts w:ascii="Georgia" w:cs="Georgia" w:eastAsia="Georgia" w:hAnsi="Georgia"/>
          <w:sz w:val="22"/>
          <w:szCs w:val="22"/>
        </w:rPr>
        <w:t xml:space="preserve">Evolution by natural selection increases the adaptedness of populations. It does not decrease the entropy of the biosphere. The information stored in genomes is paid for by the entropy exported during the metabolic processes that replicate and repair the DNA. The arrow of biological complexity points in the same direction as the thermodynamic arrow.</w:t>
      </w:r>
    </w:p>
    <w:p>
      <w:pPr>
        <w:spacing w:after="120" w:line="276"/>
      </w:pPr>
      <w:r>
        <w:rPr>
          <w:rFonts w:ascii="Georgia" w:cs="Georgia" w:eastAsia="Georgia" w:hAnsi="Georgia"/>
          <w:sz w:val="22"/>
          <w:szCs w:val="22"/>
        </w:rPr>
        <w:t xml:space="preserve">No known organism operates outside these constraints. Life is a far-from-equilibrium process that is fully consistent with the second law.</w:t>
      </w:r>
    </w:p>
    <w:p>
      <w:pPr>
        <w:pStyle w:val="Heading2"/>
        <w:pageBreakBefore/>
        <w:spacing w:after="160" w:before="200"/>
        <w:jc w:val="center"/>
      </w:pPr>
      <w:bookmarkStart w:name="ch_The_Measurement_of_Time" w:id="1"/>
      <w:r>
        <w:rPr>
          <w:rFonts w:ascii="Georgia" w:cs="Georgia" w:eastAsia="Georgia" w:hAnsi="Georgia"/>
          <w:b/>
          <w:bCs/>
          <w:color w:val="1F4E79"/>
          <w:sz w:val="28"/>
          <w:szCs w:val="28"/>
        </w:rPr>
        <w:t xml:space="preserve">The Measurement of Time</w:t>
      </w:r>
      <w:bookmarkEnd w:id="1"/>
    </w:p>
    <w:p>
      <w:pPr>
        <w:spacing w:after="120" w:line="276"/>
      </w:pPr>
      <w:r>
        <w:rPr>
          <w:rFonts w:ascii="Georgia" w:cs="Georgia" w:eastAsia="Georgia" w:hAnsi="Georgia"/>
          <w:sz w:val="22"/>
          <w:szCs w:val="22"/>
        </w:rPr>
        <w:t xml:space="preserve">Time is measured by counting periodic processes. The rotation of the Earth, the orbit of the Moon, and the vibration of a quartz crystal have all served as clocks. The present definition of the second is 9 192 631 770 periods of the radiation corresponding to the transition between two hyperfine levels of the caesium-133 atom.</w:t>
      </w:r>
    </w:p>
    <w:p>
      <w:pPr>
        <w:spacing w:after="120" w:line="276"/>
      </w:pPr>
      <w:r>
        <w:rPr>
          <w:rFonts w:ascii="Georgia" w:cs="Georgia" w:eastAsia="Georgia" w:hAnsi="Georgia"/>
          <w:sz w:val="22"/>
          <w:szCs w:val="22"/>
        </w:rPr>
        <w:t xml:space="preserve">Atomic clocks achieve stabilities better than one part in \( 10^{16} \). Optical clocks that use transitions in the visible or ultraviolet are expected to reach one part in \( 10^{18} \). At that level the gravitational redshift produced by a height difference of one centimetre becomes measurable. Clocks therefore function as gravimeters.</w:t>
      </w:r>
    </w:p>
    <w:p>
      <w:pPr>
        <w:spacing w:after="120" w:line="276"/>
      </w:pPr>
      <w:r>
        <w:rPr>
          <w:rFonts w:ascii="Georgia" w:cs="Georgia" w:eastAsia="Georgia" w:hAnsi="Georgia"/>
          <w:sz w:val="22"/>
          <w:szCs w:val="22"/>
        </w:rPr>
        <w:t xml:space="preserve">The same atomic transitions define the metre through the fixed value of the speed of light. Length and time are no longer independent. The practical realization of both units rests on the same quantum standard. The historical separation of the two quantities has been replaced by a single metrological foundation.</w:t>
      </w:r>
    </w:p>
    <w:p>
      <w:pPr>
        <w:pStyle w:val="Heading2"/>
        <w:pageBreakBefore/>
        <w:spacing w:after="160" w:before="200"/>
        <w:jc w:val="center"/>
      </w:pPr>
      <w:bookmarkStart w:name="ch_The_Speed_of_Light_as_a_Conversion_Facto" w:id="1"/>
      <w:r>
        <w:rPr>
          <w:rFonts w:ascii="Georgia" w:cs="Georgia" w:eastAsia="Georgia" w:hAnsi="Georgia"/>
          <w:b/>
          <w:bCs/>
          <w:color w:val="1F4E79"/>
          <w:sz w:val="28"/>
          <w:szCs w:val="28"/>
        </w:rPr>
        <w:t xml:space="preserve">The Speed of Light as a Conversion Factor</w:t>
      </w:r>
      <w:bookmarkEnd w:id="1"/>
    </w:p>
    <w:p>
      <w:pPr>
        <w:spacing w:after="120" w:line="276"/>
      </w:pPr>
      <w:r>
        <w:rPr>
          <w:rFonts w:ascii="Georgia" w:cs="Georgia" w:eastAsia="Georgia" w:hAnsi="Georgia"/>
          <w:sz w:val="22"/>
          <w:szCs w:val="22"/>
        </w:rPr>
        <w:t xml:space="preserve">The speed of light in vacuum is defined to be exactly 299 792 458 m/s. The metre is the distance light travels in 1/299 792 458 of a second. The definition makes \( c \) a conversion factor between the units of length and time rather than a quantity to be measured.</w:t>
      </w:r>
    </w:p>
    <w:p>
      <w:pPr>
        <w:spacing w:after="120" w:line="276"/>
      </w:pPr>
      <w:r>
        <w:rPr>
          <w:rFonts w:ascii="Georgia" w:cs="Georgia" w:eastAsia="Georgia" w:hAnsi="Georgia"/>
          <w:sz w:val="22"/>
          <w:szCs w:val="22"/>
        </w:rPr>
        <w:t xml:space="preserve">The invariance of \( c \) is a physical fact. The numerical value is a convention. Once the value is fixed, measurements of length become measurements of time and vice versa. The same convention appears in the natural units used in particle physics, where \( c = 1 \) and energies are quoted in electron-volts.</w:t>
      </w:r>
    </w:p>
    <w:p>
      <w:pPr>
        <w:spacing w:after="120" w:line="276"/>
      </w:pPr>
      <w:r>
        <w:rPr>
          <w:rFonts w:ascii="Georgia" w:cs="Georgia" w:eastAsia="Georgia" w:hAnsi="Georgia"/>
          <w:sz w:val="22"/>
          <w:szCs w:val="22"/>
        </w:rPr>
        <w:t xml:space="preserve">The definition does not alter any prediction of relativity. It merely chooses the units in which the invariant speed has the value 1. All measurable ratios remain unchanged. The practical advantage is that length standards can be realized by time standards, which are more stable.</w:t>
      </w:r>
    </w:p>
    <w:p>
      <w:pPr>
        <w:pStyle w:val="Heading2"/>
        <w:pageBreakBefore/>
        <w:spacing w:after="160" w:before="200"/>
        <w:jc w:val="center"/>
      </w:pPr>
      <w:bookmarkStart w:name="ch_Gravitational_Waves" w:id="1"/>
      <w:r>
        <w:rPr>
          <w:rFonts w:ascii="Georgia" w:cs="Georgia" w:eastAsia="Georgia" w:hAnsi="Georgia"/>
          <w:b/>
          <w:bCs/>
          <w:color w:val="1F4E79"/>
          <w:sz w:val="28"/>
          <w:szCs w:val="28"/>
        </w:rPr>
        <w:t xml:space="preserve">Gravitational Waves</w:t>
      </w:r>
      <w:bookmarkEnd w:id="1"/>
    </w:p>
    <w:p>
      <w:pPr>
        <w:spacing w:after="120" w:line="276"/>
      </w:pPr>
      <w:r>
        <w:rPr>
          <w:rFonts w:ascii="Georgia" w:cs="Georgia" w:eastAsia="Georgia" w:hAnsi="Georgia"/>
          <w:sz w:val="22"/>
          <w:szCs w:val="22"/>
        </w:rPr>
        <w:t xml:space="preserve">A gravitational wave is a ripple in the curvature of spacetime that propagates at the speed of light. It is produced by any accelerating mass quadrupole. The strongest sources are the mergers of black holes and neutron stars.</w:t>
      </w:r>
    </w:p>
    <w:p>
      <w:pPr>
        <w:spacing w:after="120" w:line="276"/>
      </w:pPr>
      <w:r>
        <w:rPr>
          <w:rFonts w:ascii="Georgia" w:cs="Georgia" w:eastAsia="Georgia" w:hAnsi="Georgia"/>
          <w:sz w:val="22"/>
          <w:szCs w:val="22"/>
        </w:rPr>
        <w:t xml:space="preserve">The waves stretch and compress space transversely. A ring of free particles is deformed into an ellipse that oscillates at the wave frequency. The strain is minute. For a stellar-mass merger at cosmological distance the fractional change in length is of order \( 10^{-21} \).</w:t>
      </w:r>
    </w:p>
    <w:p>
      <w:pPr>
        <w:spacing w:after="120" w:line="276"/>
      </w:pPr>
      <w:r>
        <w:rPr>
          <w:rFonts w:ascii="Georgia" w:cs="Georgia" w:eastAsia="Georgia" w:hAnsi="Georgia"/>
          <w:sz w:val="22"/>
          <w:szCs w:val="22"/>
        </w:rPr>
        <w:t xml:space="preserve">Laser interferometers have detected dozens of such events. The waveforms match the predictions of general relativity. The arrival of gravitational waves from a neutron-star merger coincided with a gamma-ray burst and with an optical transient, confirming that the waves travel at \( c \) to high precision.</w:t>
      </w:r>
    </w:p>
    <w:p>
      <w:pPr>
        <w:spacing w:after="120" w:line="276"/>
      </w:pPr>
      <w:r>
        <w:rPr>
          <w:rFonts w:ascii="Georgia" w:cs="Georgia" w:eastAsia="Georgia" w:hAnsi="Georgia"/>
          <w:sz w:val="22"/>
          <w:szCs w:val="22"/>
        </w:rPr>
        <w:t xml:space="preserve">The detections open a new observational window. They measure the masses and spins of black holes, the equation of state of neutron-star matter, and the expansion rate of the universe. Future detectors will extend the reach to the entire observable volume and to lower frequencies.</w:t>
      </w:r>
    </w:p>
    <w:p>
      <w:pPr>
        <w:pStyle w:val="Heading2"/>
        <w:pageBreakBefore/>
        <w:spacing w:after="160" w:before="200"/>
        <w:jc w:val="center"/>
      </w:pPr>
      <w:bookmarkStart w:name="ch_The_Cosmic_Microwave_Background" w:id="1"/>
      <w:r>
        <w:rPr>
          <w:rFonts w:ascii="Georgia" w:cs="Georgia" w:eastAsia="Georgia" w:hAnsi="Georgia"/>
          <w:b/>
          <w:bCs/>
          <w:color w:val="1F4E79"/>
          <w:sz w:val="28"/>
          <w:szCs w:val="28"/>
        </w:rPr>
        <w:t xml:space="preserve">The Cosmic Microwave Background</w:t>
      </w:r>
      <w:bookmarkEnd w:id="1"/>
    </w:p>
    <w:p>
      <w:pPr>
        <w:spacing w:after="120" w:line="276"/>
      </w:pPr>
      <w:r>
        <w:rPr>
          <w:rFonts w:ascii="Georgia" w:cs="Georgia" w:eastAsia="Georgia" w:hAnsi="Georgia"/>
          <w:sz w:val="22"/>
          <w:szCs w:val="22"/>
        </w:rPr>
        <w:t xml:space="preserve">The cosmic microwave background is thermal radiation that fills the universe. Its spectrum is that of a black body at 2.725 K. The radiation was released when the universe cooled to about 3000 K and electrons combined with nuclei to form neutral atoms. The photons have travelled freely ever since. The expansion has redshifted their temperature by a factor of approximately 1100.</w:t>
      </w:r>
    </w:p>
    <w:p>
      <w:pPr>
        <w:spacing w:after="120" w:line="276"/>
      </w:pPr>
      <w:r>
        <w:rPr>
          <w:rFonts w:ascii="Georgia" w:cs="Georgia" w:eastAsia="Georgia" w:hAnsi="Georgia"/>
          <w:sz w:val="22"/>
          <w:szCs w:val="22"/>
        </w:rPr>
        <w:t xml:space="preserve">The background is isotropic to one part in \( 10^5 \). The small anisotropies are the imprint of density fluctuations that existed at recombination. Those fluctuations grew by gravitational instability into the galaxies and clusters observed today. The angular power spectrum of the anisotropies measures the baryon density, the dark-matter density, the curvature of space, and the spectral index of the primordial fluctuations.</w:t>
      </w:r>
    </w:p>
    <w:p>
      <w:pPr>
        <w:spacing w:after="120" w:line="276"/>
      </w:pPr>
      <w:r>
        <w:rPr>
          <w:rFonts w:ascii="Georgia" w:cs="Georgia" w:eastAsia="Georgia" w:hAnsi="Georgia"/>
          <w:sz w:val="22"/>
          <w:szCs w:val="22"/>
        </w:rPr>
        <w:t xml:space="preserve">Polarization of the background records the motion of the plasma at last scattering and, potentially, the presence of primordial gravitational waves. Current limits on the latter constrain the energy scale of inflation. The background therefore supplies the most precise cosmological data set available.</w:t>
      </w:r>
    </w:p>
    <w:p>
      <w:pPr>
        <w:pStyle w:val="Heading2"/>
        <w:pageBreakBefore/>
        <w:spacing w:after="160" w:before="200"/>
        <w:jc w:val="center"/>
      </w:pPr>
      <w:bookmarkStart w:name="ch_Inflation" w:id="1"/>
      <w:r>
        <w:rPr>
          <w:rFonts w:ascii="Georgia" w:cs="Georgia" w:eastAsia="Georgia" w:hAnsi="Georgia"/>
          <w:b/>
          <w:bCs/>
          <w:color w:val="1F4E79"/>
          <w:sz w:val="28"/>
          <w:szCs w:val="28"/>
        </w:rPr>
        <w:t xml:space="preserve">Inflation</w:t>
      </w:r>
      <w:bookmarkEnd w:id="1"/>
    </w:p>
    <w:p>
      <w:pPr>
        <w:spacing w:after="120" w:line="276"/>
      </w:pPr>
      <w:r>
        <w:rPr>
          <w:rFonts w:ascii="Georgia" w:cs="Georgia" w:eastAsia="Georgia" w:hAnsi="Georgia"/>
          <w:sz w:val="22"/>
          <w:szCs w:val="22"/>
        </w:rPr>
        <w:t xml:space="preserve">Inflation is a brief period of accelerated expansion in the early universe. It solves the horizon problem: regions that are now far apart were once in causal contact. It solves the flatness problem: any initial curvature is diluted to an unobservable level. It also generates the nearly scale-invariant spectrum of density fluctuations observed in the microwave background.</w:t>
      </w:r>
    </w:p>
    <w:p>
      <w:pPr>
        <w:spacing w:after="120" w:line="276"/>
      </w:pPr>
      <w:r>
        <w:rPr>
          <w:rFonts w:ascii="Georgia" w:cs="Georgia" w:eastAsia="Georgia" w:hAnsi="Georgia"/>
          <w:sz w:val="22"/>
          <w:szCs w:val="22"/>
        </w:rPr>
        <w:t xml:space="preserve">The mechanism is a scalar field whose potential energy dominates the density. While the field rolls slowly the expansion is exponential. When the field reaches the minimum of its potential the energy is converted into ordinary particles. The subsequent evolution is the standard hot Big Bang.</w:t>
      </w:r>
    </w:p>
    <w:p>
      <w:pPr>
        <w:spacing w:after="120" w:line="276"/>
      </w:pPr>
      <w:r>
        <w:rPr>
          <w:rFonts w:ascii="Georgia" w:cs="Georgia" w:eastAsia="Georgia" w:hAnsi="Georgia"/>
          <w:sz w:val="22"/>
          <w:szCs w:val="22"/>
        </w:rPr>
        <w:t xml:space="preserve">No direct detection of the inflaton exists. The predictions for the spectrum of fluctuations and for the absence of large curvature match observation. Alternative scenarios that produce the same spectrum have been proposed. Distinguishing them requires measurements of non-Gaussianity or of primordial gravitational waves that are not yet available.</w:t>
      </w:r>
    </w:p>
    <w:p>
      <w:pPr>
        <w:spacing w:after="120" w:line="276"/>
      </w:pPr>
      <w:r>
        <w:rPr>
          <w:rFonts w:ascii="Georgia" w:cs="Georgia" w:eastAsia="Georgia" w:hAnsi="Georgia"/>
          <w:sz w:val="22"/>
          <w:szCs w:val="22"/>
        </w:rPr>
        <w:t xml:space="preserve">Inflation remains the simplest framework that accounts for the initial conditions of the hot Big Bang. It is not yet a unique or fully tested theory.</w:t>
      </w:r>
    </w:p>
    <w:p>
      <w:pPr>
        <w:pStyle w:val="Heading2"/>
        <w:pageBreakBefore/>
        <w:spacing w:after="160" w:before="200"/>
        <w:jc w:val="center"/>
      </w:pPr>
      <w:bookmarkStart w:name="ch_The_Arrow_of_Time_in_Cosmology" w:id="1"/>
      <w:r>
        <w:rPr>
          <w:rFonts w:ascii="Georgia" w:cs="Georgia" w:eastAsia="Georgia" w:hAnsi="Georgia"/>
          <w:b/>
          <w:bCs/>
          <w:color w:val="1F4E79"/>
          <w:sz w:val="28"/>
          <w:szCs w:val="28"/>
        </w:rPr>
        <w:t xml:space="preserve">The Arrow of Time in Cosmology</w:t>
      </w:r>
      <w:bookmarkEnd w:id="1"/>
    </w:p>
    <w:p>
      <w:pPr>
        <w:spacing w:after="120" w:line="276"/>
      </w:pPr>
      <w:r>
        <w:rPr>
          <w:rFonts w:ascii="Georgia" w:cs="Georgia" w:eastAsia="Georgia" w:hAnsi="Georgia"/>
          <w:sz w:val="22"/>
          <w:szCs w:val="22"/>
        </w:rPr>
        <w:t xml:space="preserve">The thermodynamic arrow points from the low-entropy early universe to the higher-entropy present. The low entropy is not a consequence of the dynamical laws. It is a boundary condition. The microwave background is smooth. That smoothness is a low-entropy state for the gravitational field. Subsequent clumping into stars and black holes increases the entropy.</w:t>
      </w:r>
    </w:p>
    <w:p>
      <w:pPr>
        <w:spacing w:after="120" w:line="276"/>
      </w:pPr>
      <w:r>
        <w:rPr>
          <w:rFonts w:ascii="Georgia" w:cs="Georgia" w:eastAsia="Georgia" w:hAnsi="Georgia"/>
          <w:sz w:val="22"/>
          <w:szCs w:val="22"/>
        </w:rPr>
        <w:t xml:space="preserve">The psychological arrow—the fact that we remember the past and not the future—aligns with the thermodynamic arrow. Records form only when entropy increases. The cosmological arrow—the expansion itself—does not by itself define a direction. A contracting universe with the same low-entropy boundary condition would still have a thermodynamic arrow pointing away from that boundary.</w:t>
      </w:r>
    </w:p>
    <w:p>
      <w:pPr>
        <w:spacing w:after="120" w:line="276"/>
      </w:pPr>
      <w:r>
        <w:rPr>
          <w:rFonts w:ascii="Georgia" w:cs="Georgia" w:eastAsia="Georgia" w:hAnsi="Georgia"/>
          <w:sz w:val="22"/>
          <w:szCs w:val="22"/>
        </w:rPr>
        <w:t xml:space="preserve">Why the initial entropy was low remains unexplained. Proposals include special initial conditions, inflationary smoothing, and selection effects within a larger ensemble. None is established. The existence of the arrow is nevertheless an observed fact about the solution we inhabit.</w:t>
      </w:r>
    </w:p>
    <w:p>
      <w:pPr>
        <w:pStyle w:val="Heading2"/>
        <w:pageBreakBefore/>
        <w:spacing w:after="160" w:before="200"/>
        <w:jc w:val="center"/>
      </w:pPr>
      <w:bookmarkStart w:name="ch_The_Doppler_Effect" w:id="1"/>
      <w:r>
        <w:rPr>
          <w:rFonts w:ascii="Georgia" w:cs="Georgia" w:eastAsia="Georgia" w:hAnsi="Georgia"/>
          <w:b/>
          <w:bCs/>
          <w:color w:val="1F4E79"/>
          <w:sz w:val="28"/>
          <w:szCs w:val="28"/>
        </w:rPr>
        <w:t xml:space="preserve">The Doppler Effect</w:t>
      </w:r>
      <w:bookmarkEnd w:id="1"/>
    </w:p>
    <w:p>
      <w:pPr>
        <w:spacing w:after="120" w:line="276"/>
      </w:pPr>
      <w:r>
        <w:rPr>
          <w:rFonts w:ascii="Georgia" w:cs="Georgia" w:eastAsia="Georgia" w:hAnsi="Georgia"/>
          <w:sz w:val="22"/>
          <w:szCs w:val="22"/>
        </w:rPr>
        <w:t xml:space="preserve">The Doppler effect is the change in observed frequency caused by relative motion between source and observer. For sound the shift depends on whether the source or the observer is moving, because sound propagates in a medium. For light in vacuum the shift depends only on the relative velocity.</w:t>
      </w:r>
    </w:p>
    <w:p>
      <w:pPr>
        <w:spacing w:after="120" w:line="276"/>
      </w:pPr>
      <w:r>
        <w:rPr>
          <w:rFonts w:ascii="Georgia" w:cs="Georgia" w:eastAsia="Georgia" w:hAnsi="Georgia"/>
          <w:sz w:val="22"/>
          <w:szCs w:val="22"/>
        </w:rPr>
        <w:t xml:space="preserve">In the low-speed limit the fractional frequency change is \( v/c \) for both cases. At relativistic speeds the formula becomes</w:t>
      </w:r>
    </w:p>
    <w:p>
      <w:pPr>
        <w:spacing w:after="120" w:line="276"/>
      </w:pPr>
      <w:r>
        <w:rPr>
          <w:rFonts w:ascii="Georgia" w:cs="Georgia" w:eastAsia="Georgia" w:hAnsi="Georgia"/>
          <w:sz w:val="22"/>
          <w:szCs w:val="22"/>
        </w:rPr>
        <w:t xml:space="preserve">\[ f = f_0\sqrt{\frac{1-\beta}{1+\beta}}, \]</w:t>
      </w:r>
    </w:p>
    <w:p>
      <w:pPr>
        <w:spacing w:after="120" w:line="276"/>
      </w:pPr>
      <w:r>
        <w:rPr>
          <w:rFonts w:ascii="Georgia" w:cs="Georgia" w:eastAsia="Georgia" w:hAnsi="Georgia"/>
          <w:sz w:val="22"/>
          <w:szCs w:val="22"/>
        </w:rPr>
        <w:t xml:space="preserve">where \( \beta = v/c \) and the velocity is the component along the line of sight. Recession lowers the frequency; approach raises it.</w:t>
      </w:r>
    </w:p>
    <w:p>
      <w:pPr>
        <w:spacing w:after="120" w:line="276"/>
      </w:pPr>
      <w:r>
        <w:rPr>
          <w:rFonts w:ascii="Georgia" w:cs="Georgia" w:eastAsia="Georgia" w:hAnsi="Georgia"/>
          <w:sz w:val="22"/>
          <w:szCs w:val="22"/>
        </w:rPr>
        <w:t xml:space="preserve">The effect is measured in the spectra of stars and galaxies, in radar speed guns, and in the precise timing of pulsars. It also appears in the transverse Doppler shift, a purely relativistic time-dilation effect that has been confirmed with fast ions. The same principle underlies the cosmological redshift once the expansion of space is taken into account.</w:t>
      </w:r>
    </w:p>
    <w:p>
      <w:pPr>
        <w:spacing w:after="120" w:line="276"/>
      </w:pPr>
      <w:r>
        <w:rPr>
          <w:rFonts w:ascii="Georgia" w:cs="Georgia" w:eastAsia="Georgia" w:hAnsi="Georgia"/>
          <w:sz w:val="22"/>
          <w:szCs w:val="22"/>
        </w:rPr>
        <w:t xml:space="preserve">No experiment has shown a dependence of the vacuum speed of light on the speed of the source. The Doppler formula for light is therefore a direct consequence of the invariance of \( c \).</w:t>
      </w:r>
    </w:p>
    <w:p>
      <w:pPr>
        <w:pStyle w:val="Heading2"/>
        <w:pageBreakBefore/>
        <w:spacing w:after="160" w:before="200"/>
        <w:jc w:val="center"/>
      </w:pPr>
      <w:bookmarkStart w:name="ch_Aberration_of_Light" w:id="1"/>
      <w:r>
        <w:rPr>
          <w:rFonts w:ascii="Georgia" w:cs="Georgia" w:eastAsia="Georgia" w:hAnsi="Georgia"/>
          <w:b/>
          <w:bCs/>
          <w:color w:val="1F4E79"/>
          <w:sz w:val="28"/>
          <w:szCs w:val="28"/>
        </w:rPr>
        <w:t xml:space="preserve">Aberration of Light</w:t>
      </w:r>
      <w:bookmarkEnd w:id="1"/>
    </w:p>
    <w:p>
      <w:pPr>
        <w:spacing w:after="120" w:line="276"/>
      </w:pPr>
      <w:r>
        <w:rPr>
          <w:rFonts w:ascii="Georgia" w:cs="Georgia" w:eastAsia="Georgia" w:hAnsi="Georgia"/>
          <w:sz w:val="22"/>
          <w:szCs w:val="22"/>
        </w:rPr>
        <w:t xml:space="preserve">Aberration is the apparent displacement of a star’s position caused by the motion of the observer. The Earth moves at 30 km/s around the Sun. A telescope must therefore be tilted by an angle \( \theta \approx v/c \) in the direction of motion in order to keep the star centred. The annual change in the required tilt is the aberration ellipse.</w:t>
      </w:r>
    </w:p>
    <w:p>
      <w:pPr>
        <w:spacing w:after="120" w:line="276"/>
      </w:pPr>
      <w:r>
        <w:rPr>
          <w:rFonts w:ascii="Georgia" w:cs="Georgia" w:eastAsia="Georgia" w:hAnsi="Georgia"/>
          <w:sz w:val="22"/>
          <w:szCs w:val="22"/>
        </w:rPr>
        <w:t xml:space="preserve">Bradley measured the effect in 1728 and thereby determined the speed of light to within a few percent of the modern value. The same measurement demonstrated that the Earth moves. The classical formula is sufficient for the Earth’s orbital speed. At higher speeds the relativistic expression</w:t>
      </w:r>
    </w:p>
    <w:p>
      <w:pPr>
        <w:spacing w:after="120" w:line="276"/>
      </w:pPr>
      <w:r>
        <w:rPr>
          <w:rFonts w:ascii="Georgia" w:cs="Georgia" w:eastAsia="Georgia" w:hAnsi="Georgia"/>
          <w:sz w:val="22"/>
          <w:szCs w:val="22"/>
        </w:rPr>
        <w:t xml:space="preserve">\[ \tan\theta = \frac{\sin\theta'}{\gamma(\cos\theta'+\beta)} \]</w:t>
      </w:r>
    </w:p>
    <w:p>
      <w:pPr>
        <w:spacing w:after="120" w:line="276"/>
      </w:pPr>
      <w:r>
        <w:rPr>
          <w:rFonts w:ascii="Georgia" w:cs="Georgia" w:eastAsia="Georgia" w:hAnsi="Georgia"/>
          <w:sz w:val="22"/>
          <w:szCs w:val="22"/>
        </w:rPr>
        <w:t xml:space="preserve">must be used. The formula has been confirmed with particle beams and with precise astrometry.</w:t>
      </w:r>
    </w:p>
    <w:p>
      <w:pPr>
        <w:spacing w:after="120" w:line="276"/>
      </w:pPr>
      <w:r>
        <w:rPr>
          <w:rFonts w:ascii="Georgia" w:cs="Georgia" w:eastAsia="Georgia" w:hAnsi="Georgia"/>
          <w:sz w:val="22"/>
          <w:szCs w:val="22"/>
        </w:rPr>
        <w:t xml:space="preserve">Aberration is distinct from parallax. Parallax is a change in direction caused by a change in the observer’s position. Aberration is a change caused by the observer’s velocity. Both effects are present in stellar observations and must be separated.</w:t>
      </w:r>
    </w:p>
    <w:p>
      <w:pPr>
        <w:pStyle w:val="Heading2"/>
        <w:pageBreakBefore/>
        <w:spacing w:after="160" w:before="200"/>
        <w:jc w:val="center"/>
      </w:pPr>
      <w:bookmarkStart w:name="ch_The_Michelson_Morley_Experiment" w:id="1"/>
      <w:r>
        <w:rPr>
          <w:rFonts w:ascii="Georgia" w:cs="Georgia" w:eastAsia="Georgia" w:hAnsi="Georgia"/>
          <w:b/>
          <w:bCs/>
          <w:color w:val="1F4E79"/>
          <w:sz w:val="28"/>
          <w:szCs w:val="28"/>
        </w:rPr>
        <w:t xml:space="preserve">The Michelson–Morley Experiment</w:t>
      </w:r>
      <w:bookmarkEnd w:id="1"/>
    </w:p>
    <w:p>
      <w:pPr>
        <w:spacing w:after="120" w:line="276"/>
      </w:pPr>
      <w:r>
        <w:rPr>
          <w:rFonts w:ascii="Georgia" w:cs="Georgia" w:eastAsia="Georgia" w:hAnsi="Georgia"/>
          <w:sz w:val="22"/>
          <w:szCs w:val="22"/>
        </w:rPr>
        <w:t xml:space="preserve">The Michelson–Morley experiment compared the speed of light in two perpendicular directions. An interferometer was floated on mercury and rotated. No shift of the interference fringes was observed at the level of sensitivity corresponding to the Earth’s orbital speed.</w:t>
      </w:r>
    </w:p>
    <w:p>
      <w:pPr>
        <w:spacing w:after="120" w:line="276"/>
      </w:pPr>
      <w:r>
        <w:rPr>
          <w:rFonts w:ascii="Georgia" w:cs="Georgia" w:eastAsia="Georgia" w:hAnsi="Georgia"/>
          <w:sz w:val="22"/>
          <w:szCs w:val="22"/>
        </w:rPr>
        <w:t xml:space="preserve">The null result is explained by the invariance of \( c \). Every inertial observer measures the same speed. There is no preferred frame in which light travels at a different speed. Subsequent experiments with lasers, cryogenic resonators, and particle beams have confirmed the isotropy to better than one part in \( 10^{17} \).</w:t>
      </w:r>
    </w:p>
    <w:p>
      <w:pPr>
        <w:spacing w:after="120" w:line="276"/>
      </w:pPr>
      <w:r>
        <w:rPr>
          <w:rFonts w:ascii="Georgia" w:cs="Georgia" w:eastAsia="Georgia" w:hAnsi="Georgia"/>
          <w:sz w:val="22"/>
          <w:szCs w:val="22"/>
        </w:rPr>
        <w:t xml:space="preserve">The experiment did not disprove the existence of a medium. It showed that if a medium exists, it does not define a rest frame that can be detected by measuring the two-way speed of light. The one-way speed is fixed by convention once the two-way speed is known to be isotropic. The result remains one of the foundations of special relativity.</w:t>
      </w:r>
    </w:p>
    <w:p>
      <w:pPr>
        <w:pStyle w:val="Heading2"/>
        <w:pageBreakBefore/>
        <w:spacing w:after="160" w:before="200"/>
        <w:jc w:val="center"/>
      </w:pPr>
      <w:bookmarkStart w:name="ch_Length_Contraction_and_Time_Dilation" w:id="1"/>
      <w:r>
        <w:rPr>
          <w:rFonts w:ascii="Georgia" w:cs="Georgia" w:eastAsia="Georgia" w:hAnsi="Georgia"/>
          <w:b/>
          <w:bCs/>
          <w:color w:val="1F4E79"/>
          <w:sz w:val="28"/>
          <w:szCs w:val="28"/>
        </w:rPr>
        <w:t xml:space="preserve">Length Contraction and Time Dilation</w:t>
      </w:r>
      <w:bookmarkEnd w:id="1"/>
    </w:p>
    <w:p>
      <w:pPr>
        <w:spacing w:after="120" w:line="276"/>
      </w:pPr>
      <w:r>
        <w:rPr>
          <w:rFonts w:ascii="Georgia" w:cs="Georgia" w:eastAsia="Georgia" w:hAnsi="Georgia"/>
          <w:sz w:val="22"/>
          <w:szCs w:val="22"/>
        </w:rPr>
        <w:t xml:space="preserve">A rod moving lengthwise relative to an observer is measured to be shorter than its proper length by the factor \( \sqrt{1-v^2/c^2} \). A clock moving relative to an observer is measured to run slow by the same factor. Both effects follow from the invariance of the speed of light and from the definition of simultaneity.</w:t>
      </w:r>
    </w:p>
    <w:p>
      <w:pPr>
        <w:spacing w:after="120" w:line="276"/>
      </w:pPr>
      <w:r>
        <w:rPr>
          <w:rFonts w:ascii="Georgia" w:cs="Georgia" w:eastAsia="Georgia" w:hAnsi="Georgia"/>
          <w:sz w:val="22"/>
          <w:szCs w:val="22"/>
        </w:rPr>
        <w:t xml:space="preserve">The proper length is the length measured in the frame in which the rod is at rest. The proper time is the time measured by a clock that travels with the object. Coordinate length and coordinate time differ from these invariants once relative motion is present. The differences have been confirmed by the extended lifetimes of fast muons, by the operation of particle accelerators, and by the frequency shifts of clocks flown in aircraft.</w:t>
      </w:r>
    </w:p>
    <w:p>
      <w:pPr>
        <w:spacing w:after="120" w:line="276"/>
      </w:pPr>
      <w:r>
        <w:rPr>
          <w:rFonts w:ascii="Georgia" w:cs="Georgia" w:eastAsia="Georgia" w:hAnsi="Georgia"/>
          <w:sz w:val="22"/>
          <w:szCs w:val="22"/>
        </w:rPr>
        <w:t xml:space="preserve">The effects are reciprocal. Each observer finds the other’s rods contracted and the other’s clocks slow. There is no contradiction because the observers disagree on which events are simultaneous. The invariant is the spacetime interval. All measured contractions and dilations are projections of that interval onto different axes.</w:t>
      </w:r>
    </w:p>
    <w:p>
      <w:pPr>
        <w:pStyle w:val="Heading2"/>
        <w:pageBreakBefore/>
        <w:spacing w:after="160" w:before="200"/>
        <w:jc w:val="center"/>
      </w:pPr>
      <w:bookmarkStart w:name="ch_The_Twin_Paradox" w:id="1"/>
      <w:r>
        <w:rPr>
          <w:rFonts w:ascii="Georgia" w:cs="Georgia" w:eastAsia="Georgia" w:hAnsi="Georgia"/>
          <w:b/>
          <w:bCs/>
          <w:color w:val="1F4E79"/>
          <w:sz w:val="28"/>
          <w:szCs w:val="28"/>
        </w:rPr>
        <w:t xml:space="preserve">The Twin Paradox</w:t>
      </w:r>
      <w:bookmarkEnd w:id="1"/>
    </w:p>
    <w:p>
      <w:pPr>
        <w:spacing w:after="120" w:line="276"/>
      </w:pPr>
      <w:r>
        <w:rPr>
          <w:rFonts w:ascii="Georgia" w:cs="Georgia" w:eastAsia="Georgia" w:hAnsi="Georgia"/>
          <w:sz w:val="22"/>
          <w:szCs w:val="22"/>
        </w:rPr>
        <w:t xml:space="preserve">Two twins separate. One remains on Earth. The other travels at high speed to a distant point and returns. The travelling twin ages less. The difference is the difference in proper time along the two world-lines. The stay-at-home twin follows a straight path in spacetime. The traveller follows a bent path. The bent path is shorter in proper time.</w:t>
      </w:r>
    </w:p>
    <w:p>
      <w:pPr>
        <w:spacing w:after="120" w:line="276"/>
      </w:pPr>
      <w:r>
        <w:rPr>
          <w:rFonts w:ascii="Georgia" w:cs="Georgia" w:eastAsia="Georgia" w:hAnsi="Georgia"/>
          <w:sz w:val="22"/>
          <w:szCs w:val="22"/>
        </w:rPr>
        <w:t xml:space="preserve">The acceleration that reverses the traveller’s velocity is not the source of the asymmetry. The asymmetry exists between any two paths that begin and end at the same events. Acceleration is needed only to make the paths meet again. Once the paths are fixed, the proper-time difference is fixed by the geometry.</w:t>
      </w:r>
    </w:p>
    <w:p>
      <w:pPr>
        <w:spacing w:after="120" w:line="276"/>
      </w:pPr>
      <w:r>
        <w:rPr>
          <w:rFonts w:ascii="Georgia" w:cs="Georgia" w:eastAsia="Georgia" w:hAnsi="Georgia"/>
          <w:sz w:val="22"/>
          <w:szCs w:val="22"/>
        </w:rPr>
        <w:t xml:space="preserve">The effect has been measured with atomic clocks flown around the world and with unstable particles circulating in storage rings. In every case the moving clock records less proper time. The result is a direct consequence of the invariance of the spacetime interval. It does not require general relativity.</w:t>
      </w:r>
    </w:p>
    <w:p>
      <w:pPr>
        <w:pStyle w:val="Heading2"/>
        <w:pageBreakBefore/>
        <w:spacing w:after="160" w:before="200"/>
        <w:jc w:val="center"/>
      </w:pPr>
      <w:bookmarkStart w:name="ch_Mass__Energy_and_Momentum_in_Relativity" w:id="1"/>
      <w:r>
        <w:rPr>
          <w:rFonts w:ascii="Georgia" w:cs="Georgia" w:eastAsia="Georgia" w:hAnsi="Georgia"/>
          <w:b/>
          <w:bCs/>
          <w:color w:val="1F4E79"/>
          <w:sz w:val="28"/>
          <w:szCs w:val="28"/>
        </w:rPr>
        <w:t xml:space="preserve">Mass, Energy and Momentum in Relativity</w:t>
      </w:r>
      <w:bookmarkEnd w:id="1"/>
    </w:p>
    <w:p>
      <w:pPr>
        <w:spacing w:after="120" w:line="276"/>
      </w:pPr>
      <w:r>
        <w:rPr>
          <w:rFonts w:ascii="Georgia" w:cs="Georgia" w:eastAsia="Georgia" w:hAnsi="Georgia"/>
          <w:sz w:val="22"/>
          <w:szCs w:val="22"/>
        </w:rPr>
        <w:t xml:space="preserve">The energy and momentum of a particle form a four-vector. Its magnitude is the rest energy \( mc^2 \). The relations are</w:t>
      </w:r>
    </w:p>
    <w:p>
      <w:pPr>
        <w:spacing w:after="120" w:line="276"/>
      </w:pPr>
      <w:r>
        <w:rPr>
          <w:rFonts w:ascii="Georgia" w:cs="Georgia" w:eastAsia="Georgia" w:hAnsi="Georgia"/>
          <w:sz w:val="22"/>
          <w:szCs w:val="22"/>
        </w:rPr>
        <w:t xml:space="preserve">\[ E = \gamma mc^2, \qquad p = \gamma mv, \qquad E^2 = p^2c^2 + m^2c^4. \]</w:t>
      </w:r>
    </w:p>
    <w:p>
      <w:pPr>
        <w:spacing w:after="120" w:line="276"/>
      </w:pPr>
      <w:r>
        <w:rPr>
          <w:rFonts w:ascii="Georgia" w:cs="Georgia" w:eastAsia="Georgia" w:hAnsi="Georgia"/>
          <w:sz w:val="22"/>
          <w:szCs w:val="22"/>
        </w:rPr>
        <w:t xml:space="preserve">At low speeds the expressions reduce to the Newtonian kinetic energy and momentum plus the constant rest energy. At high speeds the energy grows without bound as \( v \) approaches \( c \). No finite energy can accelerate a massive particle to the speed of light.</w:t>
      </w:r>
    </w:p>
    <w:p>
      <w:pPr>
        <w:spacing w:after="120" w:line="276"/>
      </w:pPr>
      <w:r>
        <w:rPr>
          <w:rFonts w:ascii="Georgia" w:cs="Georgia" w:eastAsia="Georgia" w:hAnsi="Georgia"/>
          <w:sz w:val="22"/>
          <w:szCs w:val="22"/>
        </w:rPr>
        <w:t xml:space="preserve">The same relations hold for systems of particles and for fields once the appropriate total four-momentum is used. Mass can be converted into other forms of energy and vice versa. The conversion is observed in particle–antiparticle annihilation, in nuclear reactions, and in the mass defect of bound systems. The factor \( c^2 \) is large, so macroscopic mass changes are minute except in nuclear and particle processes.</w:t>
      </w:r>
    </w:p>
    <w:p>
      <w:pPr>
        <w:spacing w:after="120" w:line="276"/>
      </w:pPr>
      <w:r>
        <w:rPr>
          <w:rFonts w:ascii="Georgia" w:cs="Georgia" w:eastAsia="Georgia" w:hAnsi="Georgia"/>
          <w:sz w:val="22"/>
          <w:szCs w:val="22"/>
        </w:rPr>
        <w:t xml:space="preserve">The invariant mass of a system is not the sum of the rest masses of its parts. Binding energy and relative kinetic energy contribute. The invariant mass is the magnitude of the total four-momentum. It is the quantity that is conserved in every inertial frame.</w:t>
      </w:r>
    </w:p>
    <w:p>
      <w:pPr>
        <w:pStyle w:val="Heading2"/>
        <w:pageBreakBefore/>
        <w:spacing w:after="160" w:before="200"/>
        <w:jc w:val="center"/>
      </w:pPr>
      <w:bookmarkStart w:name="ch_The_Equivalence_Principle" w:id="1"/>
      <w:r>
        <w:rPr>
          <w:rFonts w:ascii="Georgia" w:cs="Georgia" w:eastAsia="Georgia" w:hAnsi="Georgia"/>
          <w:b/>
          <w:bCs/>
          <w:color w:val="1F4E79"/>
          <w:sz w:val="28"/>
          <w:szCs w:val="28"/>
        </w:rPr>
        <w:t xml:space="preserve">The Equivalence Principle</w:t>
      </w:r>
      <w:bookmarkEnd w:id="1"/>
    </w:p>
    <w:p>
      <w:pPr>
        <w:spacing w:after="120" w:line="276"/>
      </w:pPr>
      <w:r>
        <w:rPr>
          <w:rFonts w:ascii="Georgia" w:cs="Georgia" w:eastAsia="Georgia" w:hAnsi="Georgia"/>
          <w:sz w:val="22"/>
          <w:szCs w:val="22"/>
        </w:rPr>
        <w:t xml:space="preserve">The local effects of a gravitational field are indistinguishable from the effects of acceleration. An observer in a freely falling elevator finds that objects float. An observer in a uniformly accelerating rocket in free space finds that objects fall. No local experiment can tell the two situations apart.</w:t>
      </w:r>
    </w:p>
    <w:p>
      <w:pPr>
        <w:spacing w:after="120" w:line="276"/>
      </w:pPr>
      <w:r>
        <w:rPr>
          <w:rFonts w:ascii="Georgia" w:cs="Georgia" w:eastAsia="Georgia" w:hAnsi="Georgia"/>
          <w:sz w:val="22"/>
          <w:szCs w:val="22"/>
        </w:rPr>
        <w:t xml:space="preserve">The principle implies that light bends in a gravitational field and that clocks run at different rates at different heights. Both effects have been measured. The bending of light by the Sun is 1.75 arc-seconds. The fractional frequency shift between two clocks separated by height \( h \) is \( gh/c^2 \).</w:t>
      </w:r>
    </w:p>
    <w:p>
      <w:pPr>
        <w:spacing w:after="120" w:line="276"/>
      </w:pPr>
      <w:r>
        <w:rPr>
          <w:rFonts w:ascii="Georgia" w:cs="Georgia" w:eastAsia="Georgia" w:hAnsi="Georgia"/>
          <w:sz w:val="22"/>
          <w:szCs w:val="22"/>
        </w:rPr>
        <w:t xml:space="preserve">General relativity elevates the principle to the statement that spacetime is curved. Freely falling world-lines are geodesics. The curvature is related to the distribution of energy and momentum by the Einstein equation. The equivalence principle is the local limit of that equation. It remains the conceptual foundation of the geometric theory of gravity.</w:t>
      </w:r>
    </w:p>
    <w:p>
      <w:pPr>
        <w:pStyle w:val="Heading2"/>
        <w:pageBreakBefore/>
        <w:spacing w:after="160" w:before="200"/>
        <w:jc w:val="center"/>
      </w:pPr>
      <w:bookmarkStart w:name="ch_Gravitational_Redshift" w:id="1"/>
      <w:r>
        <w:rPr>
          <w:rFonts w:ascii="Georgia" w:cs="Georgia" w:eastAsia="Georgia" w:hAnsi="Georgia"/>
          <w:b/>
          <w:bCs/>
          <w:color w:val="1F4E79"/>
          <w:sz w:val="28"/>
          <w:szCs w:val="28"/>
        </w:rPr>
        <w:t xml:space="preserve">Gravitational Redshift</w:t>
      </w:r>
      <w:bookmarkEnd w:id="1"/>
    </w:p>
    <w:p>
      <w:pPr>
        <w:spacing w:after="120" w:line="276"/>
      </w:pPr>
      <w:r>
        <w:rPr>
          <w:rFonts w:ascii="Georgia" w:cs="Georgia" w:eastAsia="Georgia" w:hAnsi="Georgia"/>
          <w:sz w:val="22"/>
          <w:szCs w:val="22"/>
        </w:rPr>
        <w:t xml:space="preserve">A clock deeper in a gravitational potential runs slow relative to a clock higher up. The fractional shift is \( \Delta\Phi/c^2 \), where \( \Phi \) is the Newtonian potential. The effect is independent of the mechanism of the clock. It has been measured with gamma rays over a height of 22 metres, with atomic clocks over centimetres, and with the frequency standards of the Global Positioning System.</w:t>
      </w:r>
    </w:p>
    <w:p>
      <w:pPr>
        <w:spacing w:after="120" w:line="276"/>
      </w:pPr>
      <w:r>
        <w:rPr>
          <w:rFonts w:ascii="Georgia" w:cs="Georgia" w:eastAsia="Georgia" w:hAnsi="Georgia"/>
          <w:sz w:val="22"/>
          <w:szCs w:val="22"/>
        </w:rPr>
        <w:t xml:space="preserve">The same shift appears in the light emitted by the surface of a white dwarf or by the accretion disk of a black hole. In the Schwarzschild geometry the exact formula is \( \sqrt{1-2GM/rc^2} \). At the horizon the redshift becomes infinite. No signal from the horizon itself can reach a distant observer.</w:t>
      </w:r>
    </w:p>
    <w:p>
      <w:pPr>
        <w:spacing w:after="120" w:line="276"/>
      </w:pPr>
      <w:r>
        <w:rPr>
          <w:rFonts w:ascii="Georgia" w:cs="Georgia" w:eastAsia="Georgia" w:hAnsi="Georgia"/>
          <w:sz w:val="22"/>
          <w:szCs w:val="22"/>
        </w:rPr>
        <w:t xml:space="preserve">The redshift is a direct consequence of the equivalence principle. It does not require the full apparatus of general relativity, only the local indistinguishability of gravity and acceleration. Its confirmation is therefore a confirmation of that principle.</w:t>
      </w:r>
    </w:p>
    <w:p>
      <w:pPr>
        <w:pStyle w:val="Heading2"/>
        <w:pageBreakBefore/>
        <w:spacing w:after="160" w:before="200"/>
        <w:jc w:val="center"/>
      </w:pPr>
      <w:bookmarkStart w:name="ch_The_Schwarzschild_Solution" w:id="1"/>
      <w:r>
        <w:rPr>
          <w:rFonts w:ascii="Georgia" w:cs="Georgia" w:eastAsia="Georgia" w:hAnsi="Georgia"/>
          <w:b/>
          <w:bCs/>
          <w:color w:val="1F4E79"/>
          <w:sz w:val="28"/>
          <w:szCs w:val="28"/>
        </w:rPr>
        <w:t xml:space="preserve">The Schwarzschild Solution</w:t>
      </w:r>
      <w:bookmarkEnd w:id="1"/>
    </w:p>
    <w:p>
      <w:pPr>
        <w:spacing w:after="120" w:line="276"/>
      </w:pPr>
      <w:r>
        <w:rPr>
          <w:rFonts w:ascii="Georgia" w:cs="Georgia" w:eastAsia="Georgia" w:hAnsi="Georgia"/>
          <w:sz w:val="22"/>
          <w:szCs w:val="22"/>
        </w:rPr>
        <w:t xml:space="preserve">The Schwarzschild metric describes the spacetime outside a spherical, non-rotating mass. In standard coordinates it reads</w:t>
      </w:r>
    </w:p>
    <w:p>
      <w:pPr>
        <w:spacing w:after="120" w:line="276"/>
      </w:pPr>
      <w:r>
        <w:rPr>
          <w:rFonts w:ascii="Georgia" w:cs="Georgia" w:eastAsia="Georgia" w:hAnsi="Georgia"/>
          <w:sz w:val="22"/>
          <w:szCs w:val="22"/>
        </w:rPr>
        <w:t xml:space="preserve">\[ ds^2 = -\left(1-\frac{2GM}{rc^2}\right)c^2dt^2 + \left(1-\frac{2GM}{rc^2}\right)^{-1}dr^2 + r^2d\Omega^2. \]</w:t>
      </w:r>
    </w:p>
    <w:p>
      <w:pPr>
        <w:spacing w:after="120" w:line="276"/>
      </w:pPr>
      <w:r>
        <w:rPr>
          <w:rFonts w:ascii="Georgia" w:cs="Georgia" w:eastAsia="Georgia" w:hAnsi="Georgia"/>
          <w:sz w:val="22"/>
          <w:szCs w:val="22"/>
        </w:rPr>
        <w:t xml:space="preserve">The coefficient of \( dt^2 \) vanishes at \( r = 2GM/c^2 \). That surface is the event horizon. Inside the horizon the roles of \( t \) and \( r \) interchange. Every future-directed path ends at the central singularity.</w:t>
      </w:r>
    </w:p>
    <w:p>
      <w:pPr>
        <w:spacing w:after="120" w:line="276"/>
      </w:pPr>
      <w:r>
        <w:rPr>
          <w:rFonts w:ascii="Georgia" w:cs="Georgia" w:eastAsia="Georgia" w:hAnsi="Georgia"/>
          <w:sz w:val="22"/>
          <w:szCs w:val="22"/>
        </w:rPr>
        <w:t xml:space="preserve">The solution predicts the correct perihelion precession of Mercury, the correct deflection of light, and the correct Shapiro time delay. It is the unique spherically symmetric vacuum solution of the Einstein equation. Any departure from spherical symmetry or from vacuum requires a different metric. For slowly rotating bodies the Kerr metric supplies the first corrections.</w:t>
      </w:r>
    </w:p>
    <w:p>
      <w:pPr>
        <w:spacing w:after="120" w:line="276"/>
      </w:pPr>
      <w:r>
        <w:rPr>
          <w:rFonts w:ascii="Georgia" w:cs="Georgia" w:eastAsia="Georgia" w:hAnsi="Georgia"/>
          <w:sz w:val="22"/>
          <w:szCs w:val="22"/>
        </w:rPr>
        <w:t xml:space="preserve">The horizon is a global feature. A local observer falling through it notices nothing special. The curvature invariants remain finite. Only the inability to send a signal to infinity distinguishes the interior.</w:t>
      </w:r>
    </w:p>
    <w:p>
      <w:pPr>
        <w:pStyle w:val="Heading2"/>
        <w:pageBreakBefore/>
        <w:spacing w:after="160" w:before="200"/>
        <w:jc w:val="center"/>
      </w:pPr>
      <w:bookmarkStart w:name="ch_Geodesics_and_Free_Fall" w:id="1"/>
      <w:r>
        <w:rPr>
          <w:rFonts w:ascii="Georgia" w:cs="Georgia" w:eastAsia="Georgia" w:hAnsi="Georgia"/>
          <w:b/>
          <w:bCs/>
          <w:color w:val="1F4E79"/>
          <w:sz w:val="28"/>
          <w:szCs w:val="28"/>
        </w:rPr>
        <w:t xml:space="preserve">Geodesics and Free Fall</w:t>
      </w:r>
      <w:bookmarkEnd w:id="1"/>
    </w:p>
    <w:p>
      <w:pPr>
        <w:spacing w:after="120" w:line="276"/>
      </w:pPr>
      <w:r>
        <w:rPr>
          <w:rFonts w:ascii="Georgia" w:cs="Georgia" w:eastAsia="Georgia" w:hAnsi="Georgia"/>
          <w:sz w:val="22"/>
          <w:szCs w:val="22"/>
        </w:rPr>
        <w:t xml:space="preserve">In general relativity a freely falling particle follows a geodesic—the straightest possible path in curved spacetime. The geodesic equation is</w:t>
      </w:r>
    </w:p>
    <w:p>
      <w:pPr>
        <w:spacing w:after="120" w:line="276"/>
      </w:pPr>
      <w:r>
        <w:rPr>
          <w:rFonts w:ascii="Georgia" w:cs="Georgia" w:eastAsia="Georgia" w:hAnsi="Georgia"/>
          <w:sz w:val="22"/>
          <w:szCs w:val="22"/>
        </w:rPr>
        <w:t xml:space="preserve">\[ \frac{d^2x^\mu}{d\tau^2} + \Gamma^\mu_{\alpha\beta}\frac{dx^\alpha}{d\tau}\frac{dx^\beta}{d\tau} = 0. \]</w:t>
      </w:r>
    </w:p>
    <w:p>
      <w:pPr>
        <w:spacing w:after="120" w:line="276"/>
      </w:pPr>
      <w:r>
        <w:rPr>
          <w:rFonts w:ascii="Georgia" w:cs="Georgia" w:eastAsia="Georgia" w:hAnsi="Georgia"/>
          <w:sz w:val="22"/>
          <w:szCs w:val="22"/>
        </w:rPr>
        <w:t xml:space="preserve">The Christoffel symbols \( \Gamma \) are determined by the metric. In the Newtonian limit the equation reduces to the ordinary acceleration \( \mathbf{g} \).</w:t>
      </w:r>
    </w:p>
    <w:p>
      <w:pPr>
        <w:spacing w:after="120" w:line="276"/>
      </w:pPr>
      <w:r>
        <w:rPr>
          <w:rFonts w:ascii="Georgia" w:cs="Georgia" w:eastAsia="Georgia" w:hAnsi="Georgia"/>
          <w:sz w:val="22"/>
          <w:szCs w:val="22"/>
        </w:rPr>
        <w:t xml:space="preserve">Light follows null geodesics. The condition \( ds = 0 \) replaces the proper-time parameterization. The same equation therefore governs both massive particles and photons. The observed bending of light and the Shapiro delay are the integrated effects of the Christoffel symbols along the path.</w:t>
      </w:r>
    </w:p>
    <w:p>
      <w:pPr>
        <w:spacing w:after="120" w:line="276"/>
      </w:pPr>
      <w:r>
        <w:rPr>
          <w:rFonts w:ascii="Georgia" w:cs="Georgia" w:eastAsia="Georgia" w:hAnsi="Georgia"/>
          <w:sz w:val="22"/>
          <w:szCs w:val="22"/>
        </w:rPr>
        <w:t xml:space="preserve">No force appears in the geodesic equation. The curvature of spacetime does all the work. The Newtonian force is the low-speed, weak-field approximation to that curvature. The geometric description is exact within classical general relativity.</w:t>
      </w:r>
    </w:p>
    <w:p>
      <w:pPr>
        <w:pStyle w:val="Heading2"/>
        <w:pageBreakBefore/>
        <w:spacing w:after="160" w:before="200"/>
        <w:jc w:val="center"/>
      </w:pPr>
      <w:bookmarkStart w:name="ch_The_Einstein_Equation" w:id="1"/>
      <w:r>
        <w:rPr>
          <w:rFonts w:ascii="Georgia" w:cs="Georgia" w:eastAsia="Georgia" w:hAnsi="Georgia"/>
          <w:b/>
          <w:bCs/>
          <w:color w:val="1F4E79"/>
          <w:sz w:val="28"/>
          <w:szCs w:val="28"/>
        </w:rPr>
        <w:t xml:space="preserve">The Einstein Equation</w:t>
      </w:r>
      <w:bookmarkEnd w:id="1"/>
    </w:p>
    <w:p>
      <w:pPr>
        <w:spacing w:after="120" w:line="276"/>
      </w:pPr>
      <w:r>
        <w:rPr>
          <w:rFonts w:ascii="Georgia" w:cs="Georgia" w:eastAsia="Georgia" w:hAnsi="Georgia"/>
          <w:sz w:val="22"/>
          <w:szCs w:val="22"/>
        </w:rPr>
        <w:t xml:space="preserve">The Einstein equation relates the curvature of spacetime to the distribution of energy and momentum:</w:t>
      </w:r>
    </w:p>
    <w:p>
      <w:pPr>
        <w:spacing w:after="120" w:line="276"/>
      </w:pPr>
      <w:r>
        <w:rPr>
          <w:rFonts w:ascii="Georgia" w:cs="Georgia" w:eastAsia="Georgia" w:hAnsi="Georgia"/>
          <w:sz w:val="22"/>
          <w:szCs w:val="22"/>
        </w:rPr>
        <w:t xml:space="preserve">\[ G_{\mu\nu} = \frac{8\pi G}{c^4}T_{\mu\nu}. \]</w:t>
      </w:r>
    </w:p>
    <w:p>
      <w:pPr>
        <w:spacing w:after="120" w:line="276"/>
      </w:pPr>
      <w:r>
        <w:rPr>
          <w:rFonts w:ascii="Georgia" w:cs="Georgia" w:eastAsia="Georgia" w:hAnsi="Georgia"/>
          <w:sz w:val="22"/>
          <w:szCs w:val="22"/>
        </w:rPr>
        <w:t xml:space="preserve">The Einstein tensor \( G_{\mu\nu} \) is built from the Ricci tensor and the scalar curvature. It is divergenceless. The energy-momentum tensor \( T_{\mu\nu} \) is likewise divergenceless by local conservation of energy and momentum. The equation is therefore consistent.</w:t>
      </w:r>
    </w:p>
    <w:p>
      <w:pPr>
        <w:spacing w:after="120" w:line="276"/>
      </w:pPr>
      <w:r>
        <w:rPr>
          <w:rFonts w:ascii="Georgia" w:cs="Georgia" w:eastAsia="Georgia" w:hAnsi="Georgia"/>
          <w:sz w:val="22"/>
          <w:szCs w:val="22"/>
        </w:rPr>
        <w:t xml:space="preserve">In vacuum \( T_{\mu\nu} = 0 \) and the equation reduces to \( R_{\mu\nu} = 0 \). The Schwarzschild and Kerr solutions are vacuum solutions. When matter is present the equation determines the metric once an equation of state is supplied. For a perfect fluid the energy-momentum tensor is fixed by the density, the pressure, and the four-velocity.</w:t>
      </w:r>
    </w:p>
    <w:p>
      <w:pPr>
        <w:spacing w:after="120" w:line="276"/>
      </w:pPr>
      <w:r>
        <w:rPr>
          <w:rFonts w:ascii="Georgia" w:cs="Georgia" w:eastAsia="Georgia" w:hAnsi="Georgia"/>
          <w:sz w:val="22"/>
          <w:szCs w:val="22"/>
        </w:rPr>
        <w:t xml:space="preserve">The equation is nonlinear. The gravitational field carries energy and therefore acts as its own source. The nonlinearity is negligible in the Solar System and essential near black holes and in the early universe. No exact general solution is known. Numerical methods and perturbative expansions are used for all but the simplest cases.</w:t>
      </w:r>
    </w:p>
    <w:p>
      <w:pPr>
        <w:pStyle w:val="Heading2"/>
        <w:pageBreakBefore/>
        <w:spacing w:after="160" w:before="200"/>
        <w:jc w:val="center"/>
      </w:pPr>
      <w:bookmarkStart w:name="ch_Gravitational_Lensing" w:id="1"/>
      <w:r>
        <w:rPr>
          <w:rFonts w:ascii="Georgia" w:cs="Georgia" w:eastAsia="Georgia" w:hAnsi="Georgia"/>
          <w:b/>
          <w:bCs/>
          <w:color w:val="1F4E79"/>
          <w:sz w:val="28"/>
          <w:szCs w:val="28"/>
        </w:rPr>
        <w:t xml:space="preserve">Gravitational Lensing</w:t>
      </w:r>
      <w:bookmarkEnd w:id="1"/>
    </w:p>
    <w:p>
      <w:pPr>
        <w:spacing w:after="120" w:line="276"/>
      </w:pPr>
      <w:r>
        <w:rPr>
          <w:rFonts w:ascii="Georgia" w:cs="Georgia" w:eastAsia="Georgia" w:hAnsi="Georgia"/>
          <w:sz w:val="22"/>
          <w:szCs w:val="22"/>
        </w:rPr>
        <w:t xml:space="preserve">Mass curves spacetime and therefore deflects light. The deflection angle for a ray that passes a mass \( M \) at impact parameter \( b \) is \( 4GM/bc^2 \) in the weak-field limit. When the alignment is precise the deflection produces multiple images, arcs, or a complete Einstein ring.</w:t>
      </w:r>
    </w:p>
    <w:p>
      <w:pPr>
        <w:spacing w:after="120" w:line="276"/>
      </w:pPr>
      <w:r>
        <w:rPr>
          <w:rFonts w:ascii="Georgia" w:cs="Georgia" w:eastAsia="Georgia" w:hAnsi="Georgia"/>
          <w:sz w:val="22"/>
          <w:szCs w:val="22"/>
        </w:rPr>
        <w:t xml:space="preserve">Galaxy clusters act as lenses for background galaxies. The shapes and positions of the lensed images reconstruct the projected mass distribution of the cluster. The reconstruction includes both luminous and dark matter. The method has mapped dark-matter halos on scales from galaxies to clusters and has measured the masses of individual galaxies.</w:t>
      </w:r>
    </w:p>
    <w:p>
      <w:pPr>
        <w:spacing w:after="120" w:line="276"/>
      </w:pPr>
      <w:r>
        <w:rPr>
          <w:rFonts w:ascii="Georgia" w:cs="Georgia" w:eastAsia="Georgia" w:hAnsi="Georgia"/>
          <w:sz w:val="22"/>
          <w:szCs w:val="22"/>
        </w:rPr>
        <w:t xml:space="preserve">Microlensing by stars or planets produces a temporary brightening of a background source. The technique has detected exoplanets and has constrained the abundance of compact dark-matter objects. All observed lensing is consistent with general relativity. No deviation that would require a modified theory of gravity has been established.</w:t>
      </w:r>
    </w:p>
    <w:p>
      <w:pPr>
        <w:pStyle w:val="Heading2"/>
        <w:pageBreakBefore/>
        <w:spacing w:after="160" w:before="200"/>
        <w:jc w:val="center"/>
      </w:pPr>
      <w:bookmarkStart w:name="ch_The_Friedmann_Equations" w:id="1"/>
      <w:r>
        <w:rPr>
          <w:rFonts w:ascii="Georgia" w:cs="Georgia" w:eastAsia="Georgia" w:hAnsi="Georgia"/>
          <w:b/>
          <w:bCs/>
          <w:color w:val="1F4E79"/>
          <w:sz w:val="28"/>
          <w:szCs w:val="28"/>
        </w:rPr>
        <w:t xml:space="preserve">The Friedmann Equations</w:t>
      </w:r>
      <w:bookmarkEnd w:id="1"/>
    </w:p>
    <w:p>
      <w:pPr>
        <w:spacing w:after="120" w:line="276"/>
      </w:pPr>
      <w:r>
        <w:rPr>
          <w:rFonts w:ascii="Georgia" w:cs="Georgia" w:eastAsia="Georgia" w:hAnsi="Georgia"/>
          <w:sz w:val="22"/>
          <w:szCs w:val="22"/>
        </w:rPr>
        <w:t xml:space="preserve">The Friedmann equations govern the expansion of a homogeneous and isotropic universe. For a flat universe the first equation reads</w:t>
      </w:r>
    </w:p>
    <w:p>
      <w:pPr>
        <w:spacing w:after="120" w:line="276"/>
      </w:pPr>
      <w:r>
        <w:rPr>
          <w:rFonts w:ascii="Georgia" w:cs="Georgia" w:eastAsia="Georgia" w:hAnsi="Georgia"/>
          <w:sz w:val="22"/>
          <w:szCs w:val="22"/>
        </w:rPr>
        <w:t xml:space="preserve">\[ H^2 = \frac{8\pi G}{3}\rho - \frac{kc^2}{a^2} + \frac{\Lambda c^2}{3}, \]</w:t>
      </w:r>
    </w:p>
    <w:p>
      <w:pPr>
        <w:spacing w:after="120" w:line="276"/>
      </w:pPr>
      <w:r>
        <w:rPr>
          <w:rFonts w:ascii="Georgia" w:cs="Georgia" w:eastAsia="Georgia" w:hAnsi="Georgia"/>
          <w:sz w:val="22"/>
          <w:szCs w:val="22"/>
        </w:rPr>
        <w:t xml:space="preserve">where \( H = \dot a/a \) is the Hubble parameter. The second equation gives the acceleration:</w:t>
      </w:r>
    </w:p>
    <w:p>
      <w:pPr>
        <w:spacing w:after="120" w:line="276"/>
      </w:pPr>
      <w:r>
        <w:rPr>
          <w:rFonts w:ascii="Georgia" w:cs="Georgia" w:eastAsia="Georgia" w:hAnsi="Georgia"/>
          <w:sz w:val="22"/>
          <w:szCs w:val="22"/>
        </w:rPr>
        <w:t xml:space="preserve">\[ \frac{\ddot a}{a} = -\frac{4\pi G}{3}\left(\rho + \frac{3p}{c^2}\right) + \frac{\Lambda c^2}{3}. \]</w:t>
      </w:r>
    </w:p>
    <w:p>
      <w:pPr>
        <w:spacing w:after="120" w:line="276"/>
      </w:pPr>
      <w:r>
        <w:rPr>
          <w:rFonts w:ascii="Georgia" w:cs="Georgia" w:eastAsia="Georgia" w:hAnsi="Georgia"/>
          <w:sz w:val="22"/>
          <w:szCs w:val="22"/>
        </w:rPr>
        <w:t xml:space="preserve">Matter and radiation decelerate the expansion. A cosmological constant or any component with \( w &lt; -1/3 \) accelerates it. Present data require a positive acceleration and a density close to the critical density.</w:t>
      </w:r>
    </w:p>
    <w:p>
      <w:pPr>
        <w:spacing w:after="120" w:line="276"/>
      </w:pPr>
      <w:r>
        <w:rPr>
          <w:rFonts w:ascii="Georgia" w:cs="Georgia" w:eastAsia="Georgia" w:hAnsi="Georgia"/>
          <w:sz w:val="22"/>
          <w:szCs w:val="22"/>
        </w:rPr>
        <w:t xml:space="preserve">The equations are the Einstein equation applied to the Robertson–Walker metric. They assume homogeneity and isotropy on large scales. Both assumptions are supported by the isotropy of the microwave background and by the large-scale distribution of galaxies. Small-scale inhomogeneities are treated as perturbations on the Friedmann background.</w:t>
      </w:r>
    </w:p>
    <w:p>
      <w:pPr>
        <w:pStyle w:val="Heading2"/>
        <w:pageBreakBefore/>
        <w:spacing w:after="160" w:before="200"/>
        <w:jc w:val="center"/>
      </w:pPr>
      <w:bookmarkStart w:name="ch_Big_Bang_Nucleosynthesis" w:id="1"/>
      <w:r>
        <w:rPr>
          <w:rFonts w:ascii="Georgia" w:cs="Georgia" w:eastAsia="Georgia" w:hAnsi="Georgia"/>
          <w:b/>
          <w:bCs/>
          <w:color w:val="1F4E79"/>
          <w:sz w:val="28"/>
          <w:szCs w:val="28"/>
        </w:rPr>
        <w:t xml:space="preserve">Big Bang Nucleosynthesis</w:t>
      </w:r>
      <w:bookmarkEnd w:id="1"/>
    </w:p>
    <w:p>
      <w:pPr>
        <w:spacing w:after="120" w:line="276"/>
      </w:pPr>
      <w:r>
        <w:rPr>
          <w:rFonts w:ascii="Georgia" w:cs="Georgia" w:eastAsia="Georgia" w:hAnsi="Georgia"/>
          <w:sz w:val="22"/>
          <w:szCs w:val="22"/>
        </w:rPr>
        <w:t xml:space="preserve">Between about one second and three minutes after the Big Bang the temperature fell from \( 10^{10} \) K to \( 10^9 \) K. Neutrons and protons froze out of equilibrium. Virtually all remaining neutrons were incorporated into helium-4. Trace amounts of deuterium, helium-3, and lithium-7 were also produced.</w:t>
      </w:r>
    </w:p>
    <w:p>
      <w:pPr>
        <w:spacing w:after="120" w:line="276"/>
      </w:pPr>
      <w:r>
        <w:rPr>
          <w:rFonts w:ascii="Georgia" w:cs="Georgia" w:eastAsia="Georgia" w:hAnsi="Georgia"/>
          <w:sz w:val="22"/>
          <w:szCs w:val="22"/>
        </w:rPr>
        <w:t xml:space="preserve">The predicted mass fraction of helium-4 is approximately 0.25. The predicted abundances of the lighter isotopes depend sensitively on the baryon-to-photon ratio. That ratio is now measured independently from the microwave background. The abundances observed in the oldest stars and in interstellar gas match the predictions. The agreement fixes the conditions of the early universe and confirms that the expansion rate was close to the general-relativistic value.</w:t>
      </w:r>
    </w:p>
    <w:p>
      <w:pPr>
        <w:spacing w:after="120" w:line="276"/>
      </w:pPr>
      <w:r>
        <w:rPr>
          <w:rFonts w:ascii="Georgia" w:cs="Georgia" w:eastAsia="Georgia" w:hAnsi="Georgia"/>
          <w:sz w:val="22"/>
          <w:szCs w:val="22"/>
        </w:rPr>
        <w:t xml:space="preserve">No heavier elements were produced. The Coulomb barriers are too high and the densities fall too rapidly. All nuclei beyond lithium were synthesized later in stars. Big Bang nucleosynthesis therefore accounts for the light-element abundances and for nothing else.</w:t>
      </w:r>
    </w:p>
    <w:p>
      <w:pPr>
        <w:pStyle w:val="Heading2"/>
        <w:pageBreakBefore/>
        <w:spacing w:after="160" w:before="200"/>
        <w:jc w:val="center"/>
      </w:pPr>
      <w:bookmarkStart w:name="ch_Black_Hole_Thermodynamics" w:id="1"/>
      <w:r>
        <w:rPr>
          <w:rFonts w:ascii="Georgia" w:cs="Georgia" w:eastAsia="Georgia" w:hAnsi="Georgia"/>
          <w:b/>
          <w:bCs/>
          <w:color w:val="1F4E79"/>
          <w:sz w:val="28"/>
          <w:szCs w:val="28"/>
        </w:rPr>
        <w:t xml:space="preserve">Black-Hole Thermodynamics</w:t>
      </w:r>
      <w:bookmarkEnd w:id="1"/>
    </w:p>
    <w:p>
      <w:pPr>
        <w:spacing w:after="120" w:line="276"/>
      </w:pPr>
      <w:r>
        <w:rPr>
          <w:rFonts w:ascii="Georgia" w:cs="Georgia" w:eastAsia="Georgia" w:hAnsi="Georgia"/>
          <w:sz w:val="22"/>
          <w:szCs w:val="22"/>
        </w:rPr>
        <w:t xml:space="preserve">A black hole has a temperature and an entropy. The temperature is the Hawking temperature</w:t>
      </w:r>
    </w:p>
    <w:p>
      <w:pPr>
        <w:spacing w:after="120" w:line="276"/>
      </w:pPr>
      <w:r>
        <w:rPr>
          <w:rFonts w:ascii="Georgia" w:cs="Georgia" w:eastAsia="Georgia" w:hAnsi="Georgia"/>
          <w:sz w:val="22"/>
          <w:szCs w:val="22"/>
        </w:rPr>
        <w:t xml:space="preserve">\[ T = \frac{\hbar c^3}{8\pi GMk_B}. \]</w:t>
      </w:r>
    </w:p>
    <w:p>
      <w:pPr>
        <w:spacing w:after="120" w:line="276"/>
      </w:pPr>
      <w:r>
        <w:rPr>
          <w:rFonts w:ascii="Georgia" w:cs="Georgia" w:eastAsia="Georgia" w:hAnsi="Georgia"/>
          <w:sz w:val="22"/>
          <w:szCs w:val="22"/>
        </w:rPr>
        <w:t xml:space="preserve">The entropy is the Bekenstein–Hawking entropy</w:t>
      </w:r>
    </w:p>
    <w:p>
      <w:pPr>
        <w:spacing w:after="120" w:line="276"/>
      </w:pPr>
      <w:r>
        <w:rPr>
          <w:rFonts w:ascii="Georgia" w:cs="Georgia" w:eastAsia="Georgia" w:hAnsi="Georgia"/>
          <w:sz w:val="22"/>
          <w:szCs w:val="22"/>
        </w:rPr>
        <w:t xml:space="preserve">\[ S = \frac{k_Bc^3A}{4G\hbar}, \]</w:t>
      </w:r>
    </w:p>
    <w:p>
      <w:pPr>
        <w:spacing w:after="120" w:line="276"/>
      </w:pPr>
      <w:r>
        <w:rPr>
          <w:rFonts w:ascii="Georgia" w:cs="Georgia" w:eastAsia="Georgia" w:hAnsi="Georgia"/>
          <w:sz w:val="22"/>
          <w:szCs w:val="22"/>
        </w:rPr>
        <w:t xml:space="preserve">where \( A \) is the area of the horizon. Both quantities follow from the combination of general relativity, quantum field theory, and thermodynamics.</w:t>
      </w:r>
    </w:p>
    <w:p>
      <w:pPr>
        <w:spacing w:after="120" w:line="276"/>
      </w:pPr>
      <w:r>
        <w:rPr>
          <w:rFonts w:ascii="Georgia" w:cs="Georgia" w:eastAsia="Georgia" w:hAnsi="Georgia"/>
          <w:sz w:val="22"/>
          <w:szCs w:val="22"/>
        </w:rPr>
        <w:t xml:space="preserve">The temperature is inversely proportional to the mass. A solar-mass hole is colder than the microwave background and grows by absorption. A hole lighter than about \( 10^{12} \) kg is hotter and evaporates. The evaporation is thermal. The spectrum is that of a black body at the Hawking temperature.</w:t>
      </w:r>
    </w:p>
    <w:p>
      <w:pPr>
        <w:spacing w:after="120" w:line="276"/>
      </w:pPr>
      <w:r>
        <w:rPr>
          <w:rFonts w:ascii="Georgia" w:cs="Georgia" w:eastAsia="Georgia" w:hAnsi="Georgia"/>
          <w:sz w:val="22"/>
          <w:szCs w:val="22"/>
        </w:rPr>
        <w:t xml:space="preserve">The entropy is proportional to the horizon area, not to the volume. The proportionality suggests that the fundamental degrees of freedom of a black hole reside on its surface. The same area law appears in the holographic principle. No complete microscopic accounting of the entropy is known for a generic black hole. For certain extremal holes in string theory the counting of microstates reproduces the area law.</w:t>
      </w:r>
    </w:p>
    <w:p>
      <w:pPr>
        <w:spacing w:after="120" w:line="276"/>
      </w:pPr>
      <w:r>
        <w:rPr>
          <w:rFonts w:ascii="Georgia" w:cs="Georgia" w:eastAsia="Georgia" w:hAnsi="Georgia"/>
          <w:sz w:val="22"/>
          <w:szCs w:val="22"/>
        </w:rPr>
        <w:t xml:space="preserve">The laws of black-hole mechanics are identical in form to the laws of thermodynamics. The identification of surface gravity with temperature and of area with entropy makes the identity precise. The identification is required for consistency with the ordinary second law once quantum effects are included.</w:t>
      </w:r>
    </w:p>
    <w:p>
      <w:pPr>
        <w:pStyle w:val="Heading2"/>
        <w:pageBreakBefore/>
        <w:spacing w:after="160" w:before="200"/>
        <w:jc w:val="center"/>
      </w:pPr>
      <w:bookmarkStart w:name="ch_The_Information_Paradox" w:id="1"/>
      <w:r>
        <w:rPr>
          <w:rFonts w:ascii="Georgia" w:cs="Georgia" w:eastAsia="Georgia" w:hAnsi="Georgia"/>
          <w:b/>
          <w:bCs/>
          <w:color w:val="1F4E79"/>
          <w:sz w:val="28"/>
          <w:szCs w:val="28"/>
        </w:rPr>
        <w:t xml:space="preserve">The Information Paradox</w:t>
      </w:r>
      <w:bookmarkEnd w:id="1"/>
    </w:p>
    <w:p>
      <w:pPr>
        <w:spacing w:after="120" w:line="276"/>
      </w:pPr>
      <w:r>
        <w:rPr>
          <w:rFonts w:ascii="Georgia" w:cs="Georgia" w:eastAsia="Georgia" w:hAnsi="Georgia"/>
          <w:sz w:val="22"/>
          <w:szCs w:val="22"/>
        </w:rPr>
        <w:t xml:space="preserve">Hawking radiation is thermal. A black hole that forms from a pure quantum state and evaporates completely therefore appears to leave a mixed state. The evolution from pure to mixed violates unitarity. That is the information paradox.</w:t>
      </w:r>
    </w:p>
    <w:p>
      <w:pPr>
        <w:spacing w:after="120" w:line="276"/>
      </w:pPr>
      <w:r>
        <w:rPr>
          <w:rFonts w:ascii="Georgia" w:cs="Georgia" w:eastAsia="Georgia" w:hAnsi="Georgia"/>
          <w:sz w:val="22"/>
          <w:szCs w:val="22"/>
        </w:rPr>
        <w:t xml:space="preserve">Several resolutions have been proposed. The information may be returned in subtle correlations in the radiation. It may be stored in a remnant. It may be lost. The AdS/CFT correspondence indicates that the evolution is unitary in at least some cases. The correspondence does not yet supply an explicit mechanism that works for an evaporating black hole in asymptotically flat space.</w:t>
      </w:r>
    </w:p>
    <w:p>
      <w:pPr>
        <w:spacing w:after="120" w:line="276"/>
      </w:pPr>
      <w:r>
        <w:rPr>
          <w:rFonts w:ascii="Georgia" w:cs="Georgia" w:eastAsia="Georgia" w:hAnsi="Georgia"/>
          <w:sz w:val="22"/>
          <w:szCs w:val="22"/>
        </w:rPr>
        <w:t xml:space="preserve">Recent calculations of the entropy of the radiation suggest that the Page curve is reproduced once quantum extremal surfaces are included. The entropy of the radiation rises and then falls, consistent with unitarity. The calculations are still limited to simplified models. They indicate that information is not lost, but they do not yet describe the detailed recovery process for a realistic black hole.</w:t>
      </w:r>
    </w:p>
    <w:p>
      <w:pPr>
        <w:spacing w:after="120" w:line="276"/>
      </w:pPr>
      <w:r>
        <w:rPr>
          <w:rFonts w:ascii="Georgia" w:cs="Georgia" w:eastAsia="Georgia" w:hAnsi="Georgia"/>
          <w:sz w:val="22"/>
          <w:szCs w:val="22"/>
        </w:rPr>
        <w:t xml:space="preserve">The paradox remains a sharp statement of the tension between general relativity and quantum mechanics. Its resolution will require a theory that handles both.</w:t>
      </w:r>
    </w:p>
    <w:p>
      <w:pPr>
        <w:pStyle w:val="Heading2"/>
        <w:pageBreakBefore/>
        <w:spacing w:after="160" w:before="200"/>
        <w:jc w:val="center"/>
      </w:pPr>
      <w:bookmarkStart w:name="ch_The_Chemical_Bond" w:id="1"/>
      <w:r>
        <w:rPr>
          <w:rFonts w:ascii="Georgia" w:cs="Georgia" w:eastAsia="Georgia" w:hAnsi="Georgia"/>
          <w:b/>
          <w:bCs/>
          <w:color w:val="1F4E79"/>
          <w:sz w:val="28"/>
          <w:szCs w:val="28"/>
        </w:rPr>
        <w:t xml:space="preserve">The Chemical Bond</w:t>
      </w:r>
      <w:bookmarkEnd w:id="1"/>
    </w:p>
    <w:p>
      <w:pPr>
        <w:spacing w:after="120" w:line="276"/>
      </w:pPr>
      <w:r>
        <w:rPr>
          <w:rFonts w:ascii="Georgia" w:cs="Georgia" w:eastAsia="Georgia" w:hAnsi="Georgia"/>
          <w:sz w:val="22"/>
          <w:szCs w:val="22"/>
        </w:rPr>
        <w:t xml:space="preserve">The chemical bond is the attractive interaction that holds atoms together in molecules and solids. Pauling showed that the bond can be understood as a resonance hybrid of ionic and covalent contributions. The covalent contribution arises when electrons are shared between atoms. The ionic contribution arises when electrons are transferred. The actual bond is a quantum-mechanical mixture of the two.</w:t>
      </w:r>
    </w:p>
    <w:p>
      <w:pPr>
        <w:spacing w:after="120" w:line="276"/>
      </w:pPr>
      <w:r>
        <w:rPr>
          <w:rFonts w:ascii="Georgia" w:cs="Georgia" w:eastAsia="Georgia" w:hAnsi="Georgia"/>
          <w:sz w:val="22"/>
          <w:szCs w:val="22"/>
        </w:rPr>
        <w:t xml:space="preserve">The strength of the bond is measured by the energy required to separate the atoms. Typical covalent bond energies range from about 1 eV for weak bonds to several eV for strong bonds. The length of the bond is the average distance between the nuclei. Both quantities are determined by the balance between the electrostatic attraction of the electrons to the nuclei and the kinetic energy and mutual repulsion of the electrons.</w:t>
      </w:r>
    </w:p>
    <w:p>
      <w:pPr>
        <w:spacing w:after="120" w:line="276"/>
      </w:pPr>
      <w:r>
        <w:rPr>
          <w:rFonts w:ascii="Georgia" w:cs="Georgia" w:eastAsia="Georgia" w:hAnsi="Georgia"/>
          <w:sz w:val="22"/>
          <w:szCs w:val="22"/>
        </w:rPr>
        <w:t xml:space="preserve">Electronegativity quantifies the tendency of an atom to attract electrons in a bond. The difference in electronegativity between two atoms estimates the ionic character of the bond. The concept organizes the periodic table and predicts the polarity of molecules. It remains a useful semi-empirical tool even though more precise quantum calculations are now routine.</w:t>
      </w:r>
    </w:p>
    <w:p>
      <w:pPr>
        <w:spacing w:after="120" w:line="276"/>
      </w:pPr>
      <w:r>
        <w:rPr>
          <w:rFonts w:ascii="Georgia" w:cs="Georgia" w:eastAsia="Georgia" w:hAnsi="Georgia"/>
          <w:sz w:val="22"/>
          <w:szCs w:val="22"/>
        </w:rPr>
        <w:t xml:space="preserve">The same framework accounts for the tetrahedral carbon atom, the structure of the peptide bond, and the hydrogen bond that stabilizes water and biological macromolecules. The chemical bond is therefore the link between atomic physics and the structures of ordinary matter.</w:t>
      </w:r>
    </w:p>
    <w:p>
      <w:pPr>
        <w:pStyle w:val="Heading2"/>
        <w:pageBreakBefore/>
        <w:spacing w:after="160" w:before="200"/>
        <w:jc w:val="center"/>
      </w:pPr>
      <w:bookmarkStart w:name="ch_Electronegativity_and_the_Periodic_Table" w:id="1"/>
      <w:r>
        <w:rPr>
          <w:rFonts w:ascii="Georgia" w:cs="Georgia" w:eastAsia="Georgia" w:hAnsi="Georgia"/>
          <w:b/>
          <w:bCs/>
          <w:color w:val="1F4E79"/>
          <w:sz w:val="28"/>
          <w:szCs w:val="28"/>
        </w:rPr>
        <w:t xml:space="preserve">Electronegativity and the Periodic Table</w:t>
      </w:r>
      <w:bookmarkEnd w:id="1"/>
    </w:p>
    <w:p>
      <w:pPr>
        <w:spacing w:after="120" w:line="276"/>
      </w:pPr>
      <w:r>
        <w:rPr>
          <w:rFonts w:ascii="Georgia" w:cs="Georgia" w:eastAsia="Georgia" w:hAnsi="Georgia"/>
          <w:sz w:val="22"/>
          <w:szCs w:val="22"/>
        </w:rPr>
        <w:t xml:space="preserve">Electronegativity increases from left to right across a period and decreases down a group. Fluorine is the most electronegative element. The alkali metals are the least. The trend follows from the effective nuclear charge felt by the valence electrons and from the distance of those electrons from the nucleus.</w:t>
      </w:r>
    </w:p>
    <w:p>
      <w:pPr>
        <w:spacing w:after="120" w:line="276"/>
      </w:pPr>
      <w:r>
        <w:rPr>
          <w:rFonts w:ascii="Georgia" w:cs="Georgia" w:eastAsia="Georgia" w:hAnsi="Georgia"/>
          <w:sz w:val="22"/>
          <w:szCs w:val="22"/>
        </w:rPr>
        <w:t xml:space="preserve">The difference in electronegativity between two bonded atoms estimates the percentage of ionic character. A difference of 1.7 corresponds roughly to a bond that is 50 percent ionic. The estimate is approximate. It nevertheless correctly predicts that sodium chloride is ionic, that hydrogen chloride is polar covalent, and that the carbon–hydrogen bond is nearly non-polar.</w:t>
      </w:r>
    </w:p>
    <w:p>
      <w:pPr>
        <w:spacing w:after="120" w:line="276"/>
      </w:pPr>
      <w:r>
        <w:rPr>
          <w:rFonts w:ascii="Georgia" w:cs="Georgia" w:eastAsia="Georgia" w:hAnsi="Georgia"/>
          <w:sz w:val="22"/>
          <w:szCs w:val="22"/>
        </w:rPr>
        <w:t xml:space="preserve">The same scale explains the acid–base behaviour of the oxides and the hydrides. Elements of high electronegativity form acidic oxides. Elements of low electronegativity form basic oxides. The amphoteric oxides lie in between. The pattern is a direct consequence of the electron-attracting power of the central atom.</w:t>
      </w:r>
    </w:p>
    <w:p>
      <w:pPr>
        <w:spacing w:after="120" w:line="276"/>
      </w:pPr>
      <w:r>
        <w:rPr>
          <w:rFonts w:ascii="Georgia" w:cs="Georgia" w:eastAsia="Georgia" w:hAnsi="Georgia"/>
          <w:sz w:val="22"/>
          <w:szCs w:val="22"/>
        </w:rPr>
        <w:t xml:space="preserve">Electronegativity is not a quantum-mechanical observable. It is a useful parameter derived from thermochemical data. More rigorous calculations replace it with computed charge distributions. The qualitative ordering it provides remains intact.</w:t>
      </w:r>
    </w:p>
    <w:p>
      <w:pPr>
        <w:pStyle w:val="Heading2"/>
        <w:pageBreakBefore/>
        <w:spacing w:after="160" w:before="200"/>
        <w:jc w:val="center"/>
      </w:pPr>
      <w:bookmarkStart w:name="ch_Resonance_and_Molecular_Structure" w:id="1"/>
      <w:r>
        <w:rPr>
          <w:rFonts w:ascii="Georgia" w:cs="Georgia" w:eastAsia="Georgia" w:hAnsi="Georgia"/>
          <w:b/>
          <w:bCs/>
          <w:color w:val="1F4E79"/>
          <w:sz w:val="28"/>
          <w:szCs w:val="28"/>
        </w:rPr>
        <w:t xml:space="preserve">Resonance and Molecular Structure</w:t>
      </w:r>
      <w:bookmarkEnd w:id="1"/>
    </w:p>
    <w:p>
      <w:pPr>
        <w:spacing w:after="120" w:line="276"/>
      </w:pPr>
      <w:r>
        <w:rPr>
          <w:rFonts w:ascii="Georgia" w:cs="Georgia" w:eastAsia="Georgia" w:hAnsi="Georgia"/>
          <w:sz w:val="22"/>
          <w:szCs w:val="22"/>
        </w:rPr>
        <w:t xml:space="preserve">Many molecules cannot be represented by a single Lewis structure. Benzene is the classic example. The two Kekulé structures differ only in the placement of the double bonds. The actual molecule is a resonance hybrid in which the electrons are delocalized around the ring. The hybrid has a lower energy than either classical structure. The difference is the resonance energy.</w:t>
      </w:r>
    </w:p>
    <w:p>
      <w:pPr>
        <w:spacing w:after="120" w:line="276"/>
      </w:pPr>
      <w:r>
        <w:rPr>
          <w:rFonts w:ascii="Georgia" w:cs="Georgia" w:eastAsia="Georgia" w:hAnsi="Georgia"/>
          <w:sz w:val="22"/>
          <w:szCs w:val="22"/>
        </w:rPr>
        <w:t xml:space="preserve">The same description applies to the carbonate ion, the nitrate ion, and the peptide bond. In each case the observed bond lengths are intermediate between single and double bonds, and the molecule is more stable than any single Lewis structure would predict. Resonance is the classical language for what molecular-orbital theory describes as delocalized electrons occupying bonding orbitals that extend over several atoms.</w:t>
      </w:r>
    </w:p>
    <w:p>
      <w:pPr>
        <w:spacing w:after="120" w:line="276"/>
      </w:pPr>
      <w:r>
        <w:rPr>
          <w:rFonts w:ascii="Georgia" w:cs="Georgia" w:eastAsia="Georgia" w:hAnsi="Georgia"/>
          <w:sz w:val="22"/>
          <w:szCs w:val="22"/>
        </w:rPr>
        <w:t xml:space="preserve">The concept does not imply that the molecule oscillates between structures. It implies that the true wave function is a superposition. The superposition is stationary. The measured properties are those of the hybrid. The language of resonance remains useful for qualitative reasoning even when full quantum calculations are available.</w:t>
      </w:r>
    </w:p>
    <w:p>
      <w:pPr>
        <w:pStyle w:val="Heading2"/>
        <w:pageBreakBefore/>
        <w:spacing w:after="160" w:before="200"/>
        <w:jc w:val="center"/>
      </w:pPr>
      <w:bookmarkStart w:name="ch_The_Hydrogen_Bond" w:id="1"/>
      <w:r>
        <w:rPr>
          <w:rFonts w:ascii="Georgia" w:cs="Georgia" w:eastAsia="Georgia" w:hAnsi="Georgia"/>
          <w:b/>
          <w:bCs/>
          <w:color w:val="1F4E79"/>
          <w:sz w:val="28"/>
          <w:szCs w:val="28"/>
        </w:rPr>
        <w:t xml:space="preserve">The Hydrogen Bond</w:t>
      </w:r>
      <w:bookmarkEnd w:id="1"/>
    </w:p>
    <w:p>
      <w:pPr>
        <w:spacing w:after="120" w:line="276"/>
      </w:pPr>
      <w:r>
        <w:rPr>
          <w:rFonts w:ascii="Georgia" w:cs="Georgia" w:eastAsia="Georgia" w:hAnsi="Georgia"/>
          <w:sz w:val="22"/>
          <w:szCs w:val="22"/>
        </w:rPr>
        <w:t xml:space="preserve">A hydrogen bond is the attractive interaction between a hydrogen atom bonded to an electronegative atom and another electronegative atom. The typical strength is 0.1–0.4 eV, weaker than a covalent bond and stronger than a van der Waals interaction. The bond is directional. The hydrogen atom lies approximately on the line joining the two electronegative atoms.</w:t>
      </w:r>
    </w:p>
    <w:p>
      <w:pPr>
        <w:spacing w:after="120" w:line="276"/>
      </w:pPr>
      <w:r>
        <w:rPr>
          <w:rFonts w:ascii="Georgia" w:cs="Georgia" w:eastAsia="Georgia" w:hAnsi="Georgia"/>
          <w:sz w:val="22"/>
          <w:szCs w:val="22"/>
        </w:rPr>
        <w:t xml:space="preserve">Water is liquid at room temperature because of hydrogen bonds. Each molecule can form up to four. The resulting network gives ice its open structure and its lower density than liquid water. The same bonds stabilize the secondary structure of proteins and the base pairing of nucleic acids. The double helix of DNA is held together by hydrogen bonds between complementary bases.</w:t>
      </w:r>
    </w:p>
    <w:p>
      <w:pPr>
        <w:spacing w:after="120" w:line="276"/>
      </w:pPr>
      <w:r>
        <w:rPr>
          <w:rFonts w:ascii="Georgia" w:cs="Georgia" w:eastAsia="Georgia" w:hAnsi="Georgia"/>
          <w:sz w:val="22"/>
          <w:szCs w:val="22"/>
        </w:rPr>
        <w:t xml:space="preserve">The bond is largely electrostatic, with a smaller covalent contribution arising from charge transfer. Its strength and directionality make it the principal organizing force in aqueous chemistry and in molecular biology. Without it, the structures of liquid water, of proteins, and of DNA would not exist in their observed forms.</w:t>
      </w:r>
    </w:p>
    <w:p>
      <w:pPr>
        <w:pStyle w:val="Heading2"/>
        <w:pageBreakBefore/>
        <w:spacing w:after="160" w:before="200"/>
        <w:jc w:val="center"/>
      </w:pPr>
      <w:bookmarkStart w:name="ch_Oxidation_and_Reduction" w:id="1"/>
      <w:r>
        <w:rPr>
          <w:rFonts w:ascii="Georgia" w:cs="Georgia" w:eastAsia="Georgia" w:hAnsi="Georgia"/>
          <w:b/>
          <w:bCs/>
          <w:color w:val="1F4E79"/>
          <w:sz w:val="28"/>
          <w:szCs w:val="28"/>
        </w:rPr>
        <w:t xml:space="preserve">Oxidation and Reduction</w:t>
      </w:r>
      <w:bookmarkEnd w:id="1"/>
    </w:p>
    <w:p>
      <w:pPr>
        <w:spacing w:after="120" w:line="276"/>
      </w:pPr>
      <w:r>
        <w:rPr>
          <w:rFonts w:ascii="Georgia" w:cs="Georgia" w:eastAsia="Georgia" w:hAnsi="Georgia"/>
          <w:sz w:val="22"/>
          <w:szCs w:val="22"/>
        </w:rPr>
        <w:t xml:space="preserve">Oxidation is the loss of electrons. Reduction is the gain of electrons. The two processes occur together. The substance that loses electrons is oxidized. The substance that gains electrons is reduced. The pair constitutes a redox reaction.</w:t>
      </w:r>
    </w:p>
    <w:p>
      <w:pPr>
        <w:spacing w:after="120" w:line="276"/>
      </w:pPr>
      <w:r>
        <w:rPr>
          <w:rFonts w:ascii="Georgia" w:cs="Georgia" w:eastAsia="Georgia" w:hAnsi="Georgia"/>
          <w:sz w:val="22"/>
          <w:szCs w:val="22"/>
        </w:rPr>
        <w:t xml:space="preserve">The tendency of a half-reaction to occur is measured by its standard reduction potential. The potential is the voltage of a cell in which the half-reaction is coupled to the standard hydrogen electrode. A positive potential means the half-reaction proceeds spontaneously as a reduction under standard conditions. The difference in potential between two half-reactions gives the voltage of the corresponding galvanic cell and, through the relation \( \Delta G = -nFE \), the free-energy change.</w:t>
      </w:r>
    </w:p>
    <w:p>
      <w:pPr>
        <w:spacing w:after="120" w:line="276"/>
      </w:pPr>
      <w:r>
        <w:rPr>
          <w:rFonts w:ascii="Georgia" w:cs="Georgia" w:eastAsia="Georgia" w:hAnsi="Georgia"/>
          <w:sz w:val="22"/>
          <w:szCs w:val="22"/>
        </w:rPr>
        <w:t xml:space="preserve">The same scale organizes the chemistry of the elements. Metals with negative reduction potentials dissolve in acid. Metals with positive potentials do not. The potentials also determine the products of electrolysis and the feasibility of industrial redox processes. They remain the practical measure of electron-transfer tendency.</w:t>
      </w:r>
    </w:p>
    <w:p>
      <w:pPr>
        <w:pStyle w:val="Heading2"/>
        <w:pageBreakBefore/>
        <w:spacing w:after="160" w:before="200"/>
        <w:jc w:val="center"/>
      </w:pPr>
      <w:bookmarkStart w:name="ch_Acids_and_Bases" w:id="1"/>
      <w:r>
        <w:rPr>
          <w:rFonts w:ascii="Georgia" w:cs="Georgia" w:eastAsia="Georgia" w:hAnsi="Georgia"/>
          <w:b/>
          <w:bCs/>
          <w:color w:val="1F4E79"/>
          <w:sz w:val="28"/>
          <w:szCs w:val="28"/>
        </w:rPr>
        <w:t xml:space="preserve">Acids and Bases</w:t>
      </w:r>
      <w:bookmarkEnd w:id="1"/>
    </w:p>
    <w:p>
      <w:pPr>
        <w:spacing w:after="120" w:line="276"/>
      </w:pPr>
      <w:r>
        <w:rPr>
          <w:rFonts w:ascii="Georgia" w:cs="Georgia" w:eastAsia="Georgia" w:hAnsi="Georgia"/>
          <w:sz w:val="22"/>
          <w:szCs w:val="22"/>
        </w:rPr>
        <w:t xml:space="preserve">An acid is a proton donor. A base is a proton acceptor. The definition, due to Brønsted and Lowry, covers aqueous and non-aqueous chemistry. The strength of an acid is measured by the equilibrium constant of its dissociation. The negative logarithm of that constant is the pKa. Strong acids have negative pKa values. Weak acids have positive values.</w:t>
      </w:r>
    </w:p>
    <w:p>
      <w:pPr>
        <w:spacing w:after="120" w:line="276"/>
      </w:pPr>
      <w:r>
        <w:rPr>
          <w:rFonts w:ascii="Georgia" w:cs="Georgia" w:eastAsia="Georgia" w:hAnsi="Georgia"/>
          <w:sz w:val="22"/>
          <w:szCs w:val="22"/>
        </w:rPr>
        <w:t xml:space="preserve">The pH of a solution is the negative logarithm of the hydrogen-ion activity. In pure water at 25 °C the pH is 7. The product of the hydrogen-ion and hydroxide-ion concentrations is the ion-product constant \( K_w = 10^{-14} \). The relation fixes the pH once either concentration is known.</w:t>
      </w:r>
    </w:p>
    <w:p>
      <w:pPr>
        <w:spacing w:after="120" w:line="276"/>
      </w:pPr>
      <w:r>
        <w:rPr>
          <w:rFonts w:ascii="Georgia" w:cs="Georgia" w:eastAsia="Georgia" w:hAnsi="Georgia"/>
          <w:sz w:val="22"/>
          <w:szCs w:val="22"/>
        </w:rPr>
        <w:t xml:space="preserve">Buffer solutions resist changes in pH. They contain a weak acid and its conjugate base in comparable amounts. Addition of strong acid or base shifts the ratio but leaves the pH nearly constant until one component is exhausted. The same principle operates in blood, where the carbonic-acid–bicarbonate system maintains the pH near 7.4.</w:t>
      </w:r>
    </w:p>
    <w:p>
      <w:pPr>
        <w:spacing w:after="120" w:line="276"/>
      </w:pPr>
      <w:r>
        <w:rPr>
          <w:rFonts w:ascii="Georgia" w:cs="Georgia" w:eastAsia="Georgia" w:hAnsi="Georgia"/>
          <w:sz w:val="22"/>
          <w:szCs w:val="22"/>
        </w:rPr>
        <w:t xml:space="preserve">The concepts of acidity and basicity extend to Lewis acids and bases, in which the acid accepts an electron pair and the base donates one. The extension includes coordination chemistry and many catalytic processes. The proton definition remains the most useful for aqueous solution chemistry.</w:t>
      </w:r>
    </w:p>
    <w:p>
      <w:pPr>
        <w:pStyle w:val="Heading2"/>
        <w:pageBreakBefore/>
        <w:spacing w:after="160" w:before="200"/>
        <w:jc w:val="center"/>
      </w:pPr>
      <w:bookmarkStart w:name="ch_DNA_and_the_Genetic_Code" w:id="1"/>
      <w:r>
        <w:rPr>
          <w:rFonts w:ascii="Georgia" w:cs="Georgia" w:eastAsia="Georgia" w:hAnsi="Georgia"/>
          <w:b/>
          <w:bCs/>
          <w:color w:val="1F4E79"/>
          <w:sz w:val="28"/>
          <w:szCs w:val="28"/>
        </w:rPr>
        <w:t xml:space="preserve">DNA and the Genetic Code</w:t>
      </w:r>
      <w:bookmarkEnd w:id="1"/>
    </w:p>
    <w:p>
      <w:pPr>
        <w:spacing w:after="120" w:line="276"/>
      </w:pPr>
      <w:r>
        <w:rPr>
          <w:rFonts w:ascii="Georgia" w:cs="Georgia" w:eastAsia="Georgia" w:hAnsi="Georgia"/>
          <w:sz w:val="22"/>
          <w:szCs w:val="22"/>
        </w:rPr>
        <w:t xml:space="preserve">DNA is a double helix of two complementary strands. Each strand is a polymer of nucleotides. The sequence of bases—adenine, thymine, guanine, and cytosine—encodes information. Adenine pairs with thymine, guanine with cytosine. The pairing allows each strand to serve as the template for the other.</w:t>
      </w:r>
    </w:p>
    <w:p>
      <w:pPr>
        <w:spacing w:after="120" w:line="276"/>
      </w:pPr>
      <w:r>
        <w:rPr>
          <w:rFonts w:ascii="Georgia" w:cs="Georgia" w:eastAsia="Georgia" w:hAnsi="Georgia"/>
          <w:sz w:val="22"/>
          <w:szCs w:val="22"/>
        </w:rPr>
        <w:t xml:space="preserve">The genetic code maps triplets of bases to amino acids. The code is nearly universal and is degenerate: most amino acids are specified by more than one codon. Translation occurs on the ribosome. Messenger RNA carries the transcript. Transfer RNA molecules bring the amino acids. The sequence of codons determines the sequence of the polypeptide.</w:t>
      </w:r>
    </w:p>
    <w:p>
      <w:pPr>
        <w:spacing w:after="120" w:line="276"/>
      </w:pPr>
      <w:r>
        <w:rPr>
          <w:rFonts w:ascii="Georgia" w:cs="Georgia" w:eastAsia="Georgia" w:hAnsi="Georgia"/>
          <w:sz w:val="22"/>
          <w:szCs w:val="22"/>
        </w:rPr>
        <w:t xml:space="preserve">Replication is semi-conservative. Each daughter molecule contains one parental strand and one new strand. The fidelity is high. Error rates are of order one in \( 10^9 \) to \( 10^{10} \) bases after proofreading and mismatch repair. The residual errors, together with recombination and other rearrangements, supply the variation on which natural selection acts.</w:t>
      </w:r>
    </w:p>
    <w:p>
      <w:pPr>
        <w:pStyle w:val="Heading2"/>
        <w:pageBreakBefore/>
        <w:spacing w:after="160" w:before="200"/>
        <w:jc w:val="center"/>
      </w:pPr>
      <w:bookmarkStart w:name="ch_Mendelian_Inheritance" w:id="1"/>
      <w:r>
        <w:rPr>
          <w:rFonts w:ascii="Georgia" w:cs="Georgia" w:eastAsia="Georgia" w:hAnsi="Georgia"/>
          <w:b/>
          <w:bCs/>
          <w:color w:val="1F4E79"/>
          <w:sz w:val="28"/>
          <w:szCs w:val="28"/>
        </w:rPr>
        <w:t xml:space="preserve">Mendelian Inheritance</w:t>
      </w:r>
      <w:bookmarkEnd w:id="1"/>
    </w:p>
    <w:p>
      <w:pPr>
        <w:spacing w:after="120" w:line="276"/>
      </w:pPr>
      <w:r>
        <w:rPr>
          <w:rFonts w:ascii="Georgia" w:cs="Georgia" w:eastAsia="Georgia" w:hAnsi="Georgia"/>
          <w:sz w:val="22"/>
          <w:szCs w:val="22"/>
        </w:rPr>
        <w:t xml:space="preserve">Mendel established that inheritance is particulate. Each trait is controlled by factors that segregate and assort independently. In modern language the factors are genes. Diploid organisms carry two copies of each gene. The copies may be identical or different. The observable trait is the phenotype. The underlying combination is the genotype.</w:t>
      </w:r>
    </w:p>
    <w:p>
      <w:pPr>
        <w:spacing w:after="120" w:line="276"/>
      </w:pPr>
      <w:r>
        <w:rPr>
          <w:rFonts w:ascii="Georgia" w:cs="Georgia" w:eastAsia="Georgia" w:hAnsi="Georgia"/>
          <w:sz w:val="22"/>
          <w:szCs w:val="22"/>
        </w:rPr>
        <w:t xml:space="preserve">Segregation occurs in meiosis. The two copies of a gene separate so that each gamete receives one. Independent assortment occurs when genes lie on different chromosomes or are far apart on the same chromosome. Linked genes tend to be inherited together. The frequency of recombination measures the distance between them.</w:t>
      </w:r>
    </w:p>
    <w:p>
      <w:pPr>
        <w:spacing w:after="120" w:line="276"/>
      </w:pPr>
      <w:r>
        <w:rPr>
          <w:rFonts w:ascii="Georgia" w:cs="Georgia" w:eastAsia="Georgia" w:hAnsi="Georgia"/>
          <w:sz w:val="22"/>
          <w:szCs w:val="22"/>
        </w:rPr>
        <w:t xml:space="preserve">Dominance and recessiveness describe the relation between alleles. A dominant allele produces its phenotype when present in one copy. A recessive allele produces its phenotype only when present in two copies. Many traits are not simply dominant or recessive. They show incomplete dominance, codominance, or continuous variation produced by multiple loci and by the environment.</w:t>
      </w:r>
    </w:p>
    <w:p>
      <w:pPr>
        <w:spacing w:after="120" w:line="276"/>
      </w:pPr>
      <w:r>
        <w:rPr>
          <w:rFonts w:ascii="Georgia" w:cs="Georgia" w:eastAsia="Georgia" w:hAnsi="Georgia"/>
          <w:sz w:val="22"/>
          <w:szCs w:val="22"/>
        </w:rPr>
        <w:t xml:space="preserve">The Mendelian rules hold for the great majority of nuclear genes in sexual organisms. Exceptions—cytoplasmic inheritance, imprinting, and meiotic drive—are known and are themselves genetically controlled.</w:t>
      </w:r>
    </w:p>
    <w:p>
      <w:pPr>
        <w:pStyle w:val="Heading2"/>
        <w:pageBreakBefore/>
        <w:spacing w:after="160" w:before="200"/>
        <w:jc w:val="center"/>
      </w:pPr>
      <w:bookmarkStart w:name="ch_Mutation_and_Variation" w:id="1"/>
      <w:r>
        <w:rPr>
          <w:rFonts w:ascii="Georgia" w:cs="Georgia" w:eastAsia="Georgia" w:hAnsi="Georgia"/>
          <w:b/>
          <w:bCs/>
          <w:color w:val="1F4E79"/>
          <w:sz w:val="28"/>
          <w:szCs w:val="28"/>
        </w:rPr>
        <w:t xml:space="preserve">Mutation and Variation</w:t>
      </w:r>
      <w:bookmarkEnd w:id="1"/>
    </w:p>
    <w:p>
      <w:pPr>
        <w:spacing w:after="120" w:line="276"/>
      </w:pPr>
      <w:r>
        <w:rPr>
          <w:rFonts w:ascii="Georgia" w:cs="Georgia" w:eastAsia="Georgia" w:hAnsi="Georgia"/>
          <w:sz w:val="22"/>
          <w:szCs w:val="22"/>
        </w:rPr>
        <w:t xml:space="preserve">A mutation is a heritable change in the nucleotide sequence. Point mutations substitute one base for another. Insertions and deletions add or remove bases. Larger rearrangements include duplications, inversions, and translocations. The rate of point mutation in humans is approximately \( 10^{-8} \) per base per generation.</w:t>
      </w:r>
    </w:p>
    <w:p>
      <w:pPr>
        <w:spacing w:after="120" w:line="276"/>
      </w:pPr>
      <w:r>
        <w:rPr>
          <w:rFonts w:ascii="Georgia" w:cs="Georgia" w:eastAsia="Georgia" w:hAnsi="Georgia"/>
          <w:sz w:val="22"/>
          <w:szCs w:val="22"/>
        </w:rPr>
        <w:t xml:space="preserve">Most mutations are neutral or deleterious. A minority are beneficial in a given environment. The supply of mutation is random with respect to need. Selection retains those changes that increase reproductive success and removes those that decrease it. The combination of mutation, selection, drift, and recombination generates the genetic variation observed within and between populations.</w:t>
      </w:r>
    </w:p>
    <w:p>
      <w:pPr>
        <w:spacing w:after="120" w:line="276"/>
      </w:pPr>
      <w:r>
        <w:rPr>
          <w:rFonts w:ascii="Georgia" w:cs="Georgia" w:eastAsia="Georgia" w:hAnsi="Georgia"/>
          <w:sz w:val="22"/>
          <w:szCs w:val="22"/>
        </w:rPr>
        <w:t xml:space="preserve">Variation is measured by the heterozygosity of individuals and by the nucleotide diversity of populations. Typical values for humans are a few differences per thousand bases between any two genomes. The differences are the raw material of evolution and the basis of genetic individuality.</w:t>
      </w:r>
    </w:p>
    <w:p>
      <w:pPr>
        <w:pStyle w:val="Heading2"/>
        <w:pageBreakBefore/>
        <w:spacing w:after="160" w:before="200"/>
        <w:jc w:val="center"/>
      </w:pPr>
      <w:bookmarkStart w:name="ch_Natural_Selection" w:id="1"/>
      <w:r>
        <w:rPr>
          <w:rFonts w:ascii="Georgia" w:cs="Georgia" w:eastAsia="Georgia" w:hAnsi="Georgia"/>
          <w:b/>
          <w:bCs/>
          <w:color w:val="1F4E79"/>
          <w:sz w:val="28"/>
          <w:szCs w:val="28"/>
        </w:rPr>
        <w:t xml:space="preserve">Natural Selection</w:t>
      </w:r>
      <w:bookmarkEnd w:id="1"/>
    </w:p>
    <w:p>
      <w:pPr>
        <w:spacing w:after="120" w:line="276"/>
      </w:pPr>
      <w:r>
        <w:rPr>
          <w:rFonts w:ascii="Georgia" w:cs="Georgia" w:eastAsia="Georgia" w:hAnsi="Georgia"/>
          <w:sz w:val="22"/>
          <w:szCs w:val="22"/>
        </w:rPr>
        <w:t xml:space="preserve">Natural selection is the differential reproductive success of individuals that differ in heritable traits. When the differences affect survival or fertility, the frequencies of the underlying alleles change. The change is evolution by natural selection.</w:t>
      </w:r>
    </w:p>
    <w:p>
      <w:pPr>
        <w:spacing w:after="120" w:line="276"/>
      </w:pPr>
      <w:r>
        <w:rPr>
          <w:rFonts w:ascii="Georgia" w:cs="Georgia" w:eastAsia="Georgia" w:hAnsi="Georgia"/>
          <w:sz w:val="22"/>
          <w:szCs w:val="22"/>
        </w:rPr>
        <w:t xml:space="preserve">The process requires three conditions: variation, heritability, and differential success. All three are observed. The response to selection is the product of the heritability and the selection differential. Artificial selection in domesticated plants and animals demonstrates the magnitude of the response when the conditions are met.</w:t>
      </w:r>
    </w:p>
    <w:p>
      <w:pPr>
        <w:spacing w:after="120" w:line="276"/>
      </w:pPr>
      <w:r>
        <w:rPr>
          <w:rFonts w:ascii="Georgia" w:cs="Georgia" w:eastAsia="Georgia" w:hAnsi="Georgia"/>
          <w:sz w:val="22"/>
          <w:szCs w:val="22"/>
        </w:rPr>
        <w:t xml:space="preserve">Selection can be directional, stabilizing, or disruptive. Directional selection shifts the mean of a trait. Stabilizing selection reduces variance. Disruptive selection favours the extremes. Sexual selection is the special case in which the differential success arises from competition for mates. All forms are documented in natural populations.</w:t>
      </w:r>
    </w:p>
    <w:p>
      <w:pPr>
        <w:spacing w:after="120" w:line="276"/>
      </w:pPr>
      <w:r>
        <w:rPr>
          <w:rFonts w:ascii="Georgia" w:cs="Georgia" w:eastAsia="Georgia" w:hAnsi="Georgia"/>
          <w:sz w:val="22"/>
          <w:szCs w:val="22"/>
        </w:rPr>
        <w:t xml:space="preserve">Selection acts on phenotypes. It therefore acts on genotypes only to the extent that they influence phenotypes. The mapping from genotype to phenotype is often complex. Epistasis, pleiotropy, and environmental effects modulate the response. The net result over geological time is the diversity of adapted organisms.</w:t>
      </w:r>
    </w:p>
    <w:p>
      <w:pPr>
        <w:pStyle w:val="Heading2"/>
        <w:pageBreakBefore/>
        <w:spacing w:after="160" w:before="200"/>
        <w:jc w:val="center"/>
      </w:pPr>
      <w:bookmarkStart w:name="ch_Speciation" w:id="1"/>
      <w:r>
        <w:rPr>
          <w:rFonts w:ascii="Georgia" w:cs="Georgia" w:eastAsia="Georgia" w:hAnsi="Georgia"/>
          <w:b/>
          <w:bCs/>
          <w:color w:val="1F4E79"/>
          <w:sz w:val="28"/>
          <w:szCs w:val="28"/>
        </w:rPr>
        <w:t xml:space="preserve">Speciation</w:t>
      </w:r>
      <w:bookmarkEnd w:id="1"/>
    </w:p>
    <w:p>
      <w:pPr>
        <w:spacing w:after="120" w:line="276"/>
      </w:pPr>
      <w:r>
        <w:rPr>
          <w:rFonts w:ascii="Georgia" w:cs="Georgia" w:eastAsia="Georgia" w:hAnsi="Georgia"/>
          <w:sz w:val="22"/>
          <w:szCs w:val="22"/>
        </w:rPr>
        <w:t xml:space="preserve">Speciation is the process by which one population becomes two populations that no longer exchange genes. The most common route is allopatric. A geographic barrier divides the population. The separated groups diverge by selection and drift. When contact is restored, reproductive isolation may be complete.</w:t>
      </w:r>
    </w:p>
    <w:p>
      <w:pPr>
        <w:spacing w:after="120" w:line="276"/>
      </w:pPr>
      <w:r>
        <w:rPr>
          <w:rFonts w:ascii="Georgia" w:cs="Georgia" w:eastAsia="Georgia" w:hAnsi="Georgia"/>
          <w:sz w:val="22"/>
          <w:szCs w:val="22"/>
        </w:rPr>
        <w:t xml:space="preserve">Isolation can be prezygotic or postzygotic. Prezygotic barriers include differences in mating time, place, or behaviour, and mechanical or gametic incompatibility. Postzygotic barriers include hybrid inviability and hybrid sterility. Both classes are observed. The genetic basis ranges from single loci to many loci of small effect.</w:t>
      </w:r>
    </w:p>
    <w:p>
      <w:pPr>
        <w:spacing w:after="120" w:line="276"/>
      </w:pPr>
      <w:r>
        <w:rPr>
          <w:rFonts w:ascii="Georgia" w:cs="Georgia" w:eastAsia="Georgia" w:hAnsi="Georgia"/>
          <w:sz w:val="22"/>
          <w:szCs w:val="22"/>
        </w:rPr>
        <w:t xml:space="preserve">Sympatric speciation, without geographic separation, is rarer but documented in plants through polyploidy and in some animals through habitat or host shifts. The essential requirement in every case is the cessation of gene flow. Once gene flow stops, independent evolution proceeds. The result is the branching pattern of the tree of life.</w:t>
      </w:r>
    </w:p>
    <w:p>
      <w:pPr>
        <w:pStyle w:val="Heading2"/>
        <w:pageBreakBefore/>
        <w:spacing w:after="160" w:before="200"/>
        <w:jc w:val="center"/>
      </w:pPr>
      <w:bookmarkStart w:name="ch_The_Tree_of_Life" w:id="1"/>
      <w:r>
        <w:rPr>
          <w:rFonts w:ascii="Georgia" w:cs="Georgia" w:eastAsia="Georgia" w:hAnsi="Georgia"/>
          <w:b/>
          <w:bCs/>
          <w:color w:val="1F4E79"/>
          <w:sz w:val="28"/>
          <w:szCs w:val="28"/>
        </w:rPr>
        <w:t xml:space="preserve">The Tree of Life</w:t>
      </w:r>
      <w:bookmarkEnd w:id="1"/>
    </w:p>
    <w:p>
      <w:pPr>
        <w:spacing w:after="120" w:line="276"/>
      </w:pPr>
      <w:r>
        <w:rPr>
          <w:rFonts w:ascii="Georgia" w:cs="Georgia" w:eastAsia="Georgia" w:hAnsi="Georgia"/>
          <w:sz w:val="22"/>
          <w:szCs w:val="22"/>
        </w:rPr>
        <w:t xml:space="preserve">All cellular life shares a common ancestry. The evidence is the universal genetic code, the shared core of metabolic pathways, and the nested hierarchy of morphological and molecular similarities. Molecular sequences allow the hierarchy to be reconstructed as a phylogenetic tree.</w:t>
      </w:r>
    </w:p>
    <w:p>
      <w:pPr>
        <w:spacing w:after="120" w:line="276"/>
      </w:pPr>
      <w:r>
        <w:rPr>
          <w:rFonts w:ascii="Georgia" w:cs="Georgia" w:eastAsia="Georgia" w:hAnsi="Georgia"/>
          <w:sz w:val="22"/>
          <w:szCs w:val="22"/>
        </w:rPr>
        <w:t xml:space="preserve">The tree has three principal domains: Bacteria, Archaea, and Eukarya. Eukaryotes arose from a symbiotic association between an archaeal host and a bacterial endosymbiont that became the mitochondrion. Plants acquired a second endosymbiont, a cyanobacterium that became the chloroplast. Subsequent diversification produced the kingdoms and phyla recognized by traditional taxonomy.</w:t>
      </w:r>
    </w:p>
    <w:p>
      <w:pPr>
        <w:spacing w:after="120" w:line="276"/>
      </w:pPr>
      <w:r>
        <w:rPr>
          <w:rFonts w:ascii="Georgia" w:cs="Georgia" w:eastAsia="Georgia" w:hAnsi="Georgia"/>
          <w:sz w:val="22"/>
          <w:szCs w:val="22"/>
        </w:rPr>
        <w:t xml:space="preserve">Horizontal gene transfer is common among prokaryotes and has occurred between domains. It complicates but does not erase the vertical signal. The overall topology remains robust. The last universal common ancestor was already a cell with a DNA genome, a translation system, and a membrane. Everything that has followed is modification of that ancestral organization.</w:t>
      </w:r>
    </w:p>
    <w:p>
      <w:pPr>
        <w:pStyle w:val="Heading2"/>
        <w:pageBreakBefore/>
        <w:spacing w:after="160" w:before="200"/>
        <w:jc w:val="center"/>
      </w:pPr>
      <w:bookmarkStart w:name="ch_Ethology_and_the_Evolution_of_Behaviour" w:id="1"/>
      <w:r>
        <w:rPr>
          <w:rFonts w:ascii="Georgia" w:cs="Georgia" w:eastAsia="Georgia" w:hAnsi="Georgia"/>
          <w:b/>
          <w:bCs/>
          <w:color w:val="1F4E79"/>
          <w:sz w:val="28"/>
          <w:szCs w:val="28"/>
        </w:rPr>
        <w:t xml:space="preserve">Ethology and the Evolution of Behaviour</w:t>
      </w:r>
      <w:bookmarkEnd w:id="1"/>
    </w:p>
    <w:p>
      <w:pPr>
        <w:spacing w:after="120" w:line="276"/>
      </w:pPr>
      <w:r>
        <w:rPr>
          <w:rFonts w:ascii="Georgia" w:cs="Georgia" w:eastAsia="Georgia" w:hAnsi="Georgia"/>
          <w:sz w:val="22"/>
          <w:szCs w:val="22"/>
        </w:rPr>
        <w:t xml:space="preserve">Ethology is the study of animal behaviour under natural conditions. Behaviour, like morphology, has a genetic basis and evolves. Fixed action patterns are stereotyped sequences triggered by specific sign stimuli. They are innate. Learning modifies behaviour within limits set by the genotype.</w:t>
      </w:r>
    </w:p>
    <w:p>
      <w:pPr>
        <w:spacing w:after="120" w:line="276"/>
      </w:pPr>
      <w:r>
        <w:rPr>
          <w:rFonts w:ascii="Georgia" w:cs="Georgia" w:eastAsia="Georgia" w:hAnsi="Georgia"/>
          <w:sz w:val="22"/>
          <w:szCs w:val="22"/>
        </w:rPr>
        <w:t xml:space="preserve">The evolution of behaviour is studied by the comparative method and by measuring heritability and response to selection. Altruistic behaviour that reduces the actor’s direct reproduction can spread if it increases the reproduction of genetic relatives. The condition is Hamilton’s rule: the cost to the actor is less than the benefit to the recipient weighted by relatedness. The rule accounts for the evolution of sterile castes in social insects and for many forms of parental care and cooperation.</w:t>
      </w:r>
    </w:p>
    <w:p>
      <w:pPr>
        <w:spacing w:after="120" w:line="276"/>
      </w:pPr>
      <w:r>
        <w:rPr>
          <w:rFonts w:ascii="Georgia" w:cs="Georgia" w:eastAsia="Georgia" w:hAnsi="Georgia"/>
          <w:sz w:val="22"/>
          <w:szCs w:val="22"/>
        </w:rPr>
        <w:t xml:space="preserve">Sexual selection produces traits that increase mating success even when they reduce survival. The peacock’s tail and the elaborate songs of birds are classic examples. Female choice and male–male competition are both documented. The same principles apply to human behaviour to the extent that the relevant genetic variation and selective pressures exist. The extent is an empirical question, not a philosophical one.</w:t>
      </w:r>
    </w:p>
    <w:p>
      <w:pPr>
        <w:pStyle w:val="Heading2"/>
        <w:pageBreakBefore/>
        <w:spacing w:after="160" w:before="200"/>
        <w:jc w:val="center"/>
      </w:pPr>
      <w:bookmarkStart w:name="ch_Population_Genetics" w:id="1"/>
      <w:r>
        <w:rPr>
          <w:rFonts w:ascii="Georgia" w:cs="Georgia" w:eastAsia="Georgia" w:hAnsi="Georgia"/>
          <w:b/>
          <w:bCs/>
          <w:color w:val="1F4E79"/>
          <w:sz w:val="28"/>
          <w:szCs w:val="28"/>
        </w:rPr>
        <w:t xml:space="preserve">Population Genetics</w:t>
      </w:r>
      <w:bookmarkEnd w:id="1"/>
    </w:p>
    <w:p>
      <w:pPr>
        <w:spacing w:after="120" w:line="276"/>
      </w:pPr>
      <w:r>
        <w:rPr>
          <w:rFonts w:ascii="Georgia" w:cs="Georgia" w:eastAsia="Georgia" w:hAnsi="Georgia"/>
          <w:sz w:val="22"/>
          <w:szCs w:val="22"/>
        </w:rPr>
        <w:t xml:space="preserve">Population genetics describes the change in allele frequencies under mutation, selection, migration, and drift. In an infinite population without those forces the frequencies remain constant. That is the Hardy–Weinberg equilibrium. Real populations deviate from it.</w:t>
      </w:r>
    </w:p>
    <w:p>
      <w:pPr>
        <w:spacing w:after="120" w:line="276"/>
      </w:pPr>
      <w:r>
        <w:rPr>
          <w:rFonts w:ascii="Georgia" w:cs="Georgia" w:eastAsia="Georgia" w:hAnsi="Georgia"/>
          <w:sz w:val="22"/>
          <w:szCs w:val="22"/>
        </w:rPr>
        <w:t xml:space="preserve">Genetic drift is the random change in frequency caused by finite population size. Its strength is inversely proportional to the effective population size. Drift fixes neutral alleles and can override weak selection. The molecular clock—the roughly constant rate of accumulation of neutral substitutions—is a consequence of drift.</w:t>
      </w:r>
    </w:p>
    <w:p>
      <w:pPr>
        <w:spacing w:after="120" w:line="276"/>
      </w:pPr>
      <w:r>
        <w:rPr>
          <w:rFonts w:ascii="Georgia" w:cs="Georgia" w:eastAsia="Georgia" w:hAnsi="Georgia"/>
          <w:sz w:val="22"/>
          <w:szCs w:val="22"/>
        </w:rPr>
        <w:t xml:space="preserve">Selection changes frequencies deterministically. The change per generation is proportional to the selection coefficient and to the variance in fitness. Migration homogenizes populations. Mutation introduces new alleles. The joint action of the four forces produces the patterns of variation observed in nature. The theory is quantitative and has been tested in laboratory populations and in the wild.</w:t>
      </w:r>
    </w:p>
    <w:p>
      <w:pPr>
        <w:pStyle w:val="Heading2"/>
        <w:pageBreakBefore/>
        <w:spacing w:after="160" w:before="200"/>
        <w:jc w:val="center"/>
      </w:pPr>
      <w:bookmarkStart w:name="ch_The_Definition_of_Life" w:id="1"/>
      <w:r>
        <w:rPr>
          <w:rFonts w:ascii="Georgia" w:cs="Georgia" w:eastAsia="Georgia" w:hAnsi="Georgia"/>
          <w:b/>
          <w:bCs/>
          <w:color w:val="1F4E79"/>
          <w:sz w:val="28"/>
          <w:szCs w:val="28"/>
        </w:rPr>
        <w:t xml:space="preserve">The Definition of Life</w:t>
      </w:r>
      <w:bookmarkEnd w:id="1"/>
    </w:p>
    <w:p>
      <w:pPr>
        <w:spacing w:after="120" w:line="276"/>
      </w:pPr>
      <w:r>
        <w:rPr>
          <w:rFonts w:ascii="Georgia" w:cs="Georgia" w:eastAsia="Georgia" w:hAnsi="Georgia"/>
          <w:sz w:val="22"/>
          <w:szCs w:val="22"/>
        </w:rPr>
        <w:t xml:space="preserve">No single definition of life is universally accepted. The working criteria used in exobiology are metabolism, reproduction, and evolution by natural selection. A system that maintains itself far from equilibrium, produces copies of itself, and can undergo heritable change that is subject to selection satisfies the criteria.</w:t>
      </w:r>
    </w:p>
    <w:p>
      <w:pPr>
        <w:spacing w:after="120" w:line="276"/>
      </w:pPr>
      <w:r>
        <w:rPr>
          <w:rFonts w:ascii="Georgia" w:cs="Georgia" w:eastAsia="Georgia" w:hAnsi="Georgia"/>
          <w:sz w:val="22"/>
          <w:szCs w:val="22"/>
        </w:rPr>
        <w:t xml:space="preserve">The criteria are operational. They do not require carbon chemistry or water. They do require a source of free energy and a mechanism of heredity. On Earth both requirements are met by chemistry based on carbon compounds in aqueous solution. Whether other chemistries can meet them is unknown. No example has been observed.</w:t>
      </w:r>
    </w:p>
    <w:p>
      <w:pPr>
        <w:spacing w:after="120" w:line="276"/>
      </w:pPr>
      <w:r>
        <w:rPr>
          <w:rFonts w:ascii="Georgia" w:cs="Georgia" w:eastAsia="Georgia" w:hAnsi="Georgia"/>
          <w:sz w:val="22"/>
          <w:szCs w:val="22"/>
        </w:rPr>
        <w:t xml:space="preserve">The same criteria distinguish life from non-life in laboratory experiments and in the search for biosignatures. A biosignature is a feature that is difficult to produce by abiotic processes. Atmospheric disequilibrium, chiral excesses, and complex organic polymers are candidates. None is conclusive by itself. The conjunction of several is more persuasive.</w:t>
      </w:r>
    </w:p>
    <w:p>
      <w:pPr>
        <w:pStyle w:val="Heading2"/>
        <w:pageBreakBefore/>
        <w:spacing w:after="160" w:before="200"/>
        <w:jc w:val="center"/>
      </w:pPr>
      <w:bookmarkStart w:name="ch_Habitable_Zones" w:id="1"/>
      <w:r>
        <w:rPr>
          <w:rFonts w:ascii="Georgia" w:cs="Georgia" w:eastAsia="Georgia" w:hAnsi="Georgia"/>
          <w:b/>
          <w:bCs/>
          <w:color w:val="1F4E79"/>
          <w:sz w:val="28"/>
          <w:szCs w:val="28"/>
        </w:rPr>
        <w:t xml:space="preserve">Habitable Zones</w:t>
      </w:r>
      <w:bookmarkEnd w:id="1"/>
    </w:p>
    <w:p>
      <w:pPr>
        <w:spacing w:after="120" w:line="276"/>
      </w:pPr>
      <w:r>
        <w:rPr>
          <w:rFonts w:ascii="Georgia" w:cs="Georgia" w:eastAsia="Georgia" w:hAnsi="Georgia"/>
          <w:sz w:val="22"/>
          <w:szCs w:val="22"/>
        </w:rPr>
        <w:t xml:space="preserve">A habitable zone is the range of distances from a star at which a rocky planet can maintain liquid water on its surface. For a Sun-like star the zone lies roughly between 0.95 and 1.7 astronomical units. The boundaries depend on the stellar luminosity, the planetary albedo, and the greenhouse effect.</w:t>
      </w:r>
    </w:p>
    <w:p>
      <w:pPr>
        <w:spacing w:after="120" w:line="276"/>
      </w:pPr>
      <w:r>
        <w:rPr>
          <w:rFonts w:ascii="Georgia" w:cs="Georgia" w:eastAsia="Georgia" w:hAnsi="Georgia"/>
          <w:sz w:val="22"/>
          <w:szCs w:val="22"/>
        </w:rPr>
        <w:t xml:space="preserve">Liquid water is required only under the assumption that life is aqueous. Other solvents—ammonia, methane, or supercritical carbon dioxide—have been proposed. Each defines a different zone. The conventional zone remains the most conservative target because water is abundant and because terrestrial life demonstrates that aqueous chemistry works.</w:t>
      </w:r>
    </w:p>
    <w:p>
      <w:pPr>
        <w:spacing w:after="120" w:line="276"/>
      </w:pPr>
      <w:r>
        <w:rPr>
          <w:rFonts w:ascii="Georgia" w:cs="Georgia" w:eastAsia="Georgia" w:hAnsi="Georgia"/>
          <w:sz w:val="22"/>
          <w:szCs w:val="22"/>
        </w:rPr>
        <w:t xml:space="preserve">Tidal heating can extend habitability beyond the conventional zone. Moons of giant planets can maintain subsurface oceans even when the stellar flux is low. Europa, Enceladus, and Titan are examples in the Solar System. The energy source is gravitational rather than stellar. The chemistry may still be aqueous.</w:t>
      </w:r>
    </w:p>
    <w:p>
      <w:pPr>
        <w:spacing w:after="120" w:line="276"/>
      </w:pPr>
      <w:r>
        <w:rPr>
          <w:rFonts w:ascii="Georgia" w:cs="Georgia" w:eastAsia="Georgia" w:hAnsi="Georgia"/>
          <w:sz w:val="22"/>
          <w:szCs w:val="22"/>
        </w:rPr>
        <w:t xml:space="preserve">The concept of a habitable zone is a guide for observation. It is not a guarantee of life. Many planets inside the zone may be sterile. Planets outside the zone may harbour life in protected niches. The zone merely identifies the most accessible places to look.</w:t>
      </w:r>
    </w:p>
    <w:p>
      <w:pPr>
        <w:pStyle w:val="Heading2"/>
        <w:pageBreakBefore/>
        <w:spacing w:after="160" w:before="200"/>
        <w:jc w:val="center"/>
      </w:pPr>
      <w:bookmarkStart w:name="ch_Biosignatures" w:id="1"/>
      <w:r>
        <w:rPr>
          <w:rFonts w:ascii="Georgia" w:cs="Georgia" w:eastAsia="Georgia" w:hAnsi="Georgia"/>
          <w:b/>
          <w:bCs/>
          <w:color w:val="1F4E79"/>
          <w:sz w:val="28"/>
          <w:szCs w:val="28"/>
        </w:rPr>
        <w:t xml:space="preserve">Biosignatures</w:t>
      </w:r>
      <w:bookmarkEnd w:id="1"/>
    </w:p>
    <w:p>
      <w:pPr>
        <w:spacing w:after="120" w:line="276"/>
      </w:pPr>
      <w:r>
        <w:rPr>
          <w:rFonts w:ascii="Georgia" w:cs="Georgia" w:eastAsia="Georgia" w:hAnsi="Georgia"/>
          <w:sz w:val="22"/>
          <w:szCs w:val="22"/>
        </w:rPr>
        <w:t xml:space="preserve">A biosignature is an observable feature that is more readily produced by life than by abiotic processes. Atmospheric oxygen together with methane is a strong candidate. The two gases react and must be continuously replenished. On Earth the replenishment is biological. An abiotic source that maintains both at high abundance has not been demonstrated.</w:t>
      </w:r>
    </w:p>
    <w:p>
      <w:pPr>
        <w:spacing w:after="120" w:line="276"/>
      </w:pPr>
      <w:r>
        <w:rPr>
          <w:rFonts w:ascii="Georgia" w:cs="Georgia" w:eastAsia="Georgia" w:hAnsi="Georgia"/>
          <w:sz w:val="22"/>
          <w:szCs w:val="22"/>
        </w:rPr>
        <w:t xml:space="preserve">Surface pigments that absorb in characteristic bands, seasonal variations in gas concentrations, and the presence of complex organic molecules with a preferred chirality are additional candidates. None is unambiguous. False positives are possible. Oxygen can be produced by photodissociation of water on planets that have lost their hydrogen. Methane can be produced by serpentinization.</w:t>
      </w:r>
    </w:p>
    <w:p>
      <w:pPr>
        <w:spacing w:after="120" w:line="276"/>
      </w:pPr>
      <w:r>
        <w:rPr>
          <w:rFonts w:ascii="Georgia" w:cs="Georgia" w:eastAsia="Georgia" w:hAnsi="Georgia"/>
          <w:sz w:val="22"/>
          <w:szCs w:val="22"/>
        </w:rPr>
        <w:t xml:space="preserve">The search therefore requires multiple lines of evidence and a quantitative understanding of the abiotic background. Spectra of exoplanet atmospheres, surface imaging, and, eventually, in-situ sampling are the available methods. The absence of a biosignature does not prove the absence of life. It only raises the upper limit on the abundance or the productivity of any life that may be present.</w:t>
      </w:r>
    </w:p>
    <w:p>
      <w:pPr>
        <w:pStyle w:val="Heading2"/>
        <w:pageBreakBefore/>
        <w:spacing w:after="160" w:before="200"/>
        <w:jc w:val="center"/>
      </w:pPr>
      <w:bookmarkStart w:name="ch_Life_in_the_Solar_System" w:id="1"/>
      <w:r>
        <w:rPr>
          <w:rFonts w:ascii="Georgia" w:cs="Georgia" w:eastAsia="Georgia" w:hAnsi="Georgia"/>
          <w:b/>
          <w:bCs/>
          <w:color w:val="1F4E79"/>
          <w:sz w:val="28"/>
          <w:szCs w:val="28"/>
        </w:rPr>
        <w:t xml:space="preserve">Life in the Solar System</w:t>
      </w:r>
      <w:bookmarkEnd w:id="1"/>
    </w:p>
    <w:p>
      <w:pPr>
        <w:spacing w:after="120" w:line="276"/>
      </w:pPr>
      <w:r>
        <w:rPr>
          <w:rFonts w:ascii="Georgia" w:cs="Georgia" w:eastAsia="Georgia" w:hAnsi="Georgia"/>
          <w:sz w:val="22"/>
          <w:szCs w:val="22"/>
        </w:rPr>
        <w:t xml:space="preserve">Mars possessed liquid water on its surface for extended periods in the past. The evidence is valley networks, lake beds, and hydrated minerals. Present surface conditions are hostile. Subsurface aquifers or transient brines remain possible habitats. No definitive biosignature has been detected by the landers and rovers.</w:t>
      </w:r>
    </w:p>
    <w:p>
      <w:pPr>
        <w:spacing w:after="120" w:line="276"/>
      </w:pPr>
      <w:r>
        <w:rPr>
          <w:rFonts w:ascii="Georgia" w:cs="Georgia" w:eastAsia="Georgia" w:hAnsi="Georgia"/>
          <w:sz w:val="22"/>
          <w:szCs w:val="22"/>
        </w:rPr>
        <w:t xml:space="preserve">Europa and Enceladus possess subsurface oceans beneath ice shells. Tidal heating maintains the liquid. Plumes on Enceladus eject water vapour and organic molecules. The oceans are in contact with rocky cores and therefore with potential chemical energy sources. They are among the most plausible sites for extant life beyond Earth.</w:t>
      </w:r>
    </w:p>
    <w:p>
      <w:pPr>
        <w:spacing w:after="120" w:line="276"/>
      </w:pPr>
      <w:r>
        <w:rPr>
          <w:rFonts w:ascii="Georgia" w:cs="Georgia" w:eastAsia="Georgia" w:hAnsi="Georgia"/>
          <w:sz w:val="22"/>
          <w:szCs w:val="22"/>
        </w:rPr>
        <w:t xml:space="preserve">Titan has a thick nitrogen atmosphere and surface lakes of liquid methane and ethane. The chemistry is rich in organic compounds. Whether a methane-based biochemistry is possible is unknown. The surface temperature is 94 K. Any life would have to operate with a solvent and a reaction kinetics very different from terrestrial life.</w:t>
      </w:r>
    </w:p>
    <w:p>
      <w:pPr>
        <w:spacing w:after="120" w:line="276"/>
      </w:pPr>
      <w:r>
        <w:rPr>
          <w:rFonts w:ascii="Georgia" w:cs="Georgia" w:eastAsia="Georgia" w:hAnsi="Georgia"/>
          <w:sz w:val="22"/>
          <w:szCs w:val="22"/>
        </w:rPr>
        <w:t xml:space="preserve">Venus has a temperate cloud layer at about 50 km altitude. The droplets are acidic. The proposal that microbes could inhabit them is speculative. No supporting evidence exists. The surface itself is too hot for any known biochemistry.</w:t>
      </w:r>
    </w:p>
    <w:p>
      <w:pPr>
        <w:spacing w:after="120" w:line="276"/>
      </w:pPr>
      <w:r>
        <w:rPr>
          <w:rFonts w:ascii="Georgia" w:cs="Georgia" w:eastAsia="Georgia" w:hAnsi="Georgia"/>
          <w:sz w:val="22"/>
          <w:szCs w:val="22"/>
        </w:rPr>
        <w:t xml:space="preserve">The moons and planets of the outer Solar System remain the most accessible places where the question of extraterrestrial life can be tested by direct measurement.</w:t>
      </w:r>
    </w:p>
    <w:p>
      <w:pPr>
        <w:pStyle w:val="Heading2"/>
        <w:pageBreakBefore/>
        <w:spacing w:after="160" w:before="200"/>
        <w:jc w:val="center"/>
      </w:pPr>
      <w:bookmarkStart w:name="ch_Exoplanets_and_the_Frequency_of_Life" w:id="1"/>
      <w:r>
        <w:rPr>
          <w:rFonts w:ascii="Georgia" w:cs="Georgia" w:eastAsia="Georgia" w:hAnsi="Georgia"/>
          <w:b/>
          <w:bCs/>
          <w:color w:val="1F4E79"/>
          <w:sz w:val="28"/>
          <w:szCs w:val="28"/>
        </w:rPr>
        <w:t xml:space="preserve">Exoplanets and the Frequency of Life</w:t>
      </w:r>
      <w:bookmarkEnd w:id="1"/>
    </w:p>
    <w:p>
      <w:pPr>
        <w:spacing w:after="120" w:line="276"/>
      </w:pPr>
      <w:r>
        <w:rPr>
          <w:rFonts w:ascii="Georgia" w:cs="Georgia" w:eastAsia="Georgia" w:hAnsi="Georgia"/>
          <w:sz w:val="22"/>
          <w:szCs w:val="22"/>
        </w:rPr>
        <w:t xml:space="preserve">Thousands of exoplanets have been detected. A substantial fraction are rocky and lie inside the habitable zones of their stars. The occurrence rate of such planets around Sun-like stars is of order tens of percent. The raw material for life is therefore abundant.</w:t>
      </w:r>
    </w:p>
    <w:p>
      <w:pPr>
        <w:spacing w:after="120" w:line="276"/>
      </w:pPr>
      <w:r>
        <w:rPr>
          <w:rFonts w:ascii="Georgia" w:cs="Georgia" w:eastAsia="Georgia" w:hAnsi="Georgia"/>
          <w:sz w:val="22"/>
          <w:szCs w:val="22"/>
        </w:rPr>
        <w:t xml:space="preserve">The transition from habitability to inhabited status is unmeasured. The only known example is Earth. The time required for the origin of life on Earth is poorly constrained. It may have been short. It may have been rare. The subsequent evolution of complex, multicellular, and technological life took billions of years and may depend on contingent events.</w:t>
      </w:r>
    </w:p>
    <w:p>
      <w:pPr>
        <w:spacing w:after="120" w:line="276"/>
      </w:pPr>
      <w:r>
        <w:rPr>
          <w:rFonts w:ascii="Georgia" w:cs="Georgia" w:eastAsia="Georgia" w:hAnsi="Georgia"/>
          <w:sz w:val="22"/>
          <w:szCs w:val="22"/>
        </w:rPr>
        <w:t xml:space="preserve">Statistical arguments based on the single known case are weak. The absence of detected technosignatures within a few tens of light-years sets a weak upper limit on the abundance of technological civilizations. It does not constrain microbial life. The frequency of life remains an open empirical question. The answer will come from atmospheric spectroscopy of nearby exoplanets and from continued exploration of the Solar System.</w:t>
      </w:r>
    </w:p>
    <w:p>
      <w:pPr>
        <w:pStyle w:val="Heading2"/>
        <w:pageBreakBefore/>
        <w:spacing w:after="160" w:before="200"/>
        <w:jc w:val="center"/>
      </w:pPr>
      <w:bookmarkStart w:name="ch_Alternative_Biochemistries" w:id="1"/>
      <w:r>
        <w:rPr>
          <w:rFonts w:ascii="Georgia" w:cs="Georgia" w:eastAsia="Georgia" w:hAnsi="Georgia"/>
          <w:b/>
          <w:bCs/>
          <w:color w:val="1F4E79"/>
          <w:sz w:val="28"/>
          <w:szCs w:val="28"/>
        </w:rPr>
        <w:t xml:space="preserve">Alternative Biochemistries</w:t>
      </w:r>
      <w:bookmarkEnd w:id="1"/>
    </w:p>
    <w:p>
      <w:pPr>
        <w:spacing w:after="120" w:line="276"/>
      </w:pPr>
      <w:r>
        <w:rPr>
          <w:rFonts w:ascii="Georgia" w:cs="Georgia" w:eastAsia="Georgia" w:hAnsi="Georgia"/>
          <w:sz w:val="22"/>
          <w:szCs w:val="22"/>
        </w:rPr>
        <w:t xml:space="preserve">Carbon chemistry in water is the only known basis for life. Other possibilities have been examined. Silicon can form chains, but the bonds are weaker and the oxides are solid. The temperature range in which silicon chemistry remains fluid is narrow. Ammonia and methane can serve as solvents at lower temperatures. The reaction rates are slower. No self-replicating system based on either solvent has been demonstrated.</w:t>
      </w:r>
    </w:p>
    <w:p>
      <w:pPr>
        <w:spacing w:after="120" w:line="276"/>
      </w:pPr>
      <w:r>
        <w:rPr>
          <w:rFonts w:ascii="Georgia" w:cs="Georgia" w:eastAsia="Georgia" w:hAnsi="Georgia"/>
          <w:sz w:val="22"/>
          <w:szCs w:val="22"/>
        </w:rPr>
        <w:t xml:space="preserve">Energy sources other than chemical redox or sunlight are conceivable. Tidal heating, radiolysis, and geothermal gradients already power ecosystems on Earth that do not rely on photosynthesis. The same sources could operate elsewhere. The requirement is a sustained free-energy flux and a mechanism of heredity. The particular molecules that satisfy the requirement may vary.</w:t>
      </w:r>
    </w:p>
    <w:p>
      <w:pPr>
        <w:spacing w:after="120" w:line="276"/>
      </w:pPr>
      <w:r>
        <w:rPr>
          <w:rFonts w:ascii="Georgia" w:cs="Georgia" w:eastAsia="Georgia" w:hAnsi="Georgia"/>
          <w:sz w:val="22"/>
          <w:szCs w:val="22"/>
        </w:rPr>
        <w:t xml:space="preserve">Laboratory experiments have produced self-replicating RNA and have expanded the genetic alphabet. They have not produced a living system from inorganic precursors under plausible prebiotic conditions. The gap between chemistry and life remains unbridged. The existence of alternative biochemistries is therefore possible but unsupported by observation.</w:t>
      </w:r>
    </w:p>
    <w:p>
      <w:pPr>
        <w:pStyle w:val="Heading2"/>
        <w:pageBreakBefore/>
        <w:spacing w:after="160" w:before="200"/>
        <w:jc w:val="center"/>
      </w:pPr>
      <w:bookmarkStart w:name="ch_Extremophiles" w:id="1"/>
      <w:r>
        <w:rPr>
          <w:rFonts w:ascii="Georgia" w:cs="Georgia" w:eastAsia="Georgia" w:hAnsi="Georgia"/>
          <w:b/>
          <w:bCs/>
          <w:color w:val="1F4E79"/>
          <w:sz w:val="28"/>
          <w:szCs w:val="28"/>
        </w:rPr>
        <w:t xml:space="preserve">Extremophiles</w:t>
      </w:r>
      <w:bookmarkEnd w:id="1"/>
    </w:p>
    <w:p>
      <w:pPr>
        <w:spacing w:after="120" w:line="276"/>
      </w:pPr>
      <w:r>
        <w:rPr>
          <w:rFonts w:ascii="Georgia" w:cs="Georgia" w:eastAsia="Georgia" w:hAnsi="Georgia"/>
          <w:sz w:val="22"/>
          <w:szCs w:val="22"/>
        </w:rPr>
        <w:t xml:space="preserve">Extremophiles are organisms that grow under conditions lethal to most life. Thermophiles and hyperthermophiles live at temperatures above 60 °C and, in some cases, above 100 °C. Psychrophiles grow at temperatures below 15 °C and can remain metabolically active below 0 °C. Acidophiles and alkaliphiles tolerate pH values below 3 or above 9. Halophiles require high salt concentrations. Barophiles grow at pressures of hundreds of atmospheres.</w:t>
      </w:r>
    </w:p>
    <w:p>
      <w:pPr>
        <w:spacing w:after="120" w:line="276"/>
      </w:pPr>
      <w:r>
        <w:rPr>
          <w:rFonts w:ascii="Georgia" w:cs="Georgia" w:eastAsia="Georgia" w:hAnsi="Georgia"/>
          <w:sz w:val="22"/>
          <w:szCs w:val="22"/>
        </w:rPr>
        <w:t xml:space="preserve">The record holders are cultured or observed in hydrothermal vents, in polar ice, in acid mine drainage, in salt lakes, and in the deep subsurface. Their membranes, proteins, and nucleic acids are stabilized by adaptations that include increased ionic bonding, chaperone proteins, and compatible solutes. The adaptations are genetic. They demonstrate that the biochemical machinery of life can be adjusted to a wide range of physical conditions.</w:t>
      </w:r>
    </w:p>
    <w:p>
      <w:pPr>
        <w:spacing w:after="120" w:line="276"/>
      </w:pPr>
      <w:r>
        <w:rPr>
          <w:rFonts w:ascii="Georgia" w:cs="Georgia" w:eastAsia="Georgia" w:hAnsi="Georgia"/>
          <w:sz w:val="22"/>
          <w:szCs w:val="22"/>
        </w:rPr>
        <w:t xml:space="preserve">No organism is known to grow above approximately 122 °C or below approximately −20 °C in the presence of liquid water. No organism is known to grow at pressures above a few hundred megapascals or in the complete absence of liquid solvent. The limits are empirical. They mark the boundary of the known biosphere. They do not mark a fundamental chemical limit.</w:t>
      </w:r>
    </w:p>
    <w:p>
      <w:pPr>
        <w:pStyle w:val="Heading2"/>
        <w:pageBreakBefore/>
        <w:spacing w:after="160" w:before="200"/>
        <w:jc w:val="center"/>
      </w:pPr>
      <w:bookmarkStart w:name="ch_Temperature_Limits" w:id="1"/>
      <w:r>
        <w:rPr>
          <w:rFonts w:ascii="Georgia" w:cs="Georgia" w:eastAsia="Georgia" w:hAnsi="Georgia"/>
          <w:b/>
          <w:bCs/>
          <w:color w:val="1F4E79"/>
          <w:sz w:val="28"/>
          <w:szCs w:val="28"/>
        </w:rPr>
        <w:t xml:space="preserve">Temperature Limits</w:t>
      </w:r>
      <w:bookmarkEnd w:id="1"/>
    </w:p>
    <w:p>
      <w:pPr>
        <w:spacing w:after="120" w:line="276"/>
      </w:pPr>
      <w:r>
        <w:rPr>
          <w:rFonts w:ascii="Georgia" w:cs="Georgia" w:eastAsia="Georgia" w:hAnsi="Georgia"/>
          <w:sz w:val="22"/>
          <w:szCs w:val="22"/>
        </w:rPr>
        <w:t xml:space="preserve">The upper temperature limit for growth is set by the stability of membranes and proteins. Lipid bilayers become too fluid. Proteins denature. Hyperthermophiles raise the melting temperature of their proteins by increasing the number of ionic bonds and by compacting the hydrophobic core. They also use reverse gyrase to introduce positive supercoils into DNA, raising its melting point.</w:t>
      </w:r>
    </w:p>
    <w:p>
      <w:pPr>
        <w:spacing w:after="120" w:line="276"/>
      </w:pPr>
      <w:r>
        <w:rPr>
          <w:rFonts w:ascii="Georgia" w:cs="Georgia" w:eastAsia="Georgia" w:hAnsi="Georgia"/>
          <w:sz w:val="22"/>
          <w:szCs w:val="22"/>
        </w:rPr>
        <w:t xml:space="preserve">The lower limit is set by the availability of liquid water and by the kinetics of enzyme reactions. Psychrophiles produce enzymes with greater flexibility and membranes with a higher proportion of unsaturated lipids. Metabolic rates decline with temperature. Growth becomes immeasurably slow below about −20 °C even when liquid brine is present.</w:t>
      </w:r>
    </w:p>
    <w:p>
      <w:pPr>
        <w:spacing w:after="120" w:line="276"/>
      </w:pPr>
      <w:r>
        <w:rPr>
          <w:rFonts w:ascii="Georgia" w:cs="Georgia" w:eastAsia="Georgia" w:hAnsi="Georgia"/>
          <w:sz w:val="22"/>
          <w:szCs w:val="22"/>
        </w:rPr>
        <w:t xml:space="preserve">Laboratory experiments have extended the survival range. Spores and some vegetative cells remain viable after exposure to temperatures near absolute zero or above 150 °C for short periods. Survival is not growth. The window for sustained metabolism and reproduction is narrower. On Earth that window runs from roughly −20 °C to 122 °C. Outside it, liquid water may exist but known biochemistry does not operate.</w:t>
      </w:r>
    </w:p>
    <w:p>
      <w:pPr>
        <w:pStyle w:val="Heading2"/>
        <w:pageBreakBefore/>
        <w:spacing w:after="160" w:before="200"/>
        <w:jc w:val="center"/>
      </w:pPr>
      <w:bookmarkStart w:name="ch_Pressure_Limits" w:id="1"/>
      <w:r>
        <w:rPr>
          <w:rFonts w:ascii="Georgia" w:cs="Georgia" w:eastAsia="Georgia" w:hAnsi="Georgia"/>
          <w:b/>
          <w:bCs/>
          <w:color w:val="1F4E79"/>
          <w:sz w:val="28"/>
          <w:szCs w:val="28"/>
        </w:rPr>
        <w:t xml:space="preserve">Pressure Limits</w:t>
      </w:r>
      <w:bookmarkEnd w:id="1"/>
    </w:p>
    <w:p>
      <w:pPr>
        <w:spacing w:after="120" w:line="276"/>
      </w:pPr>
      <w:r>
        <w:rPr>
          <w:rFonts w:ascii="Georgia" w:cs="Georgia" w:eastAsia="Georgia" w:hAnsi="Georgia"/>
          <w:sz w:val="22"/>
          <w:szCs w:val="22"/>
        </w:rPr>
        <w:t xml:space="preserve">Pressure affects volume. Reactions that decrease volume are favoured at high pressure. Barophilic organisms adjust membrane fluidity and protein stability so that their enzymes continue to function at hundreds of atmospheres. The deepest cultured organisms come from the Mariana Trench, where the pressure is about 110 MPa.</w:t>
      </w:r>
    </w:p>
    <w:p>
      <w:pPr>
        <w:spacing w:after="120" w:line="276"/>
      </w:pPr>
      <w:r>
        <w:rPr>
          <w:rFonts w:ascii="Georgia" w:cs="Georgia" w:eastAsia="Georgia" w:hAnsi="Georgia"/>
          <w:sz w:val="22"/>
          <w:szCs w:val="22"/>
        </w:rPr>
        <w:t xml:space="preserve">At still higher pressures water freezes into high-pressure ice phases even at elevated temperatures. The availability of liquid solvent therefore declines. Laboratory studies have subjected microbes to pressures above 1 GPa. Survival occurs. Growth has not been demonstrated. The practical limit for active life appears to lie well below the pressures at which liquid water disappears.</w:t>
      </w:r>
    </w:p>
    <w:p>
      <w:pPr>
        <w:spacing w:after="120" w:line="276"/>
      </w:pPr>
      <w:r>
        <w:rPr>
          <w:rFonts w:ascii="Georgia" w:cs="Georgia" w:eastAsia="Georgia" w:hAnsi="Georgia"/>
          <w:sz w:val="22"/>
          <w:szCs w:val="22"/>
        </w:rPr>
        <w:t xml:space="preserve">Low pressure is equally restrictive. Below the triple point of water, liquid water is unstable. Organisms can survive desiccation as spores or in a dormant state. They cannot grow. The requirement for a liquid solvent therefore sets both an upper and a lower pressure bound once temperature is fixed. The bounds are observed on Earth and are expected to apply wherever the solvent is water.</w:t>
      </w:r>
    </w:p>
    <w:p>
      <w:pPr>
        <w:pStyle w:val="Heading2"/>
        <w:pageBreakBefore/>
        <w:spacing w:after="160" w:before="200"/>
        <w:jc w:val="center"/>
      </w:pPr>
      <w:bookmarkStart w:name="ch_Other_Physical_Extremes" w:id="1"/>
      <w:r>
        <w:rPr>
          <w:rFonts w:ascii="Georgia" w:cs="Georgia" w:eastAsia="Georgia" w:hAnsi="Georgia"/>
          <w:b/>
          <w:bCs/>
          <w:color w:val="1F4E79"/>
          <w:sz w:val="28"/>
          <w:szCs w:val="28"/>
        </w:rPr>
        <w:t xml:space="preserve">Other Physical Extremes</w:t>
      </w:r>
      <w:bookmarkEnd w:id="1"/>
    </w:p>
    <w:p>
      <w:pPr>
        <w:spacing w:after="120" w:line="276"/>
      </w:pPr>
      <w:r>
        <w:rPr>
          <w:rFonts w:ascii="Georgia" w:cs="Georgia" w:eastAsia="Georgia" w:hAnsi="Georgia"/>
          <w:sz w:val="22"/>
          <w:szCs w:val="22"/>
        </w:rPr>
        <w:t xml:space="preserve">Radiation resistance is highest in organisms such as Deinococcus radiodurans. Multiple genome copies and efficient DNA-repair systems allow survival after doses of thousands of grays. The resistance is a byproduct of desiccation tolerance. It is not an adaptation to natural radiation levels on Earth. The same mechanisms would confer resistance to the radiation environments of Mars or of icy moons.</w:t>
      </w:r>
    </w:p>
    <w:p>
      <w:pPr>
        <w:spacing w:after="120" w:line="276"/>
      </w:pPr>
      <w:r>
        <w:rPr>
          <w:rFonts w:ascii="Georgia" w:cs="Georgia" w:eastAsia="Georgia" w:hAnsi="Georgia"/>
          <w:sz w:val="22"/>
          <w:szCs w:val="22"/>
        </w:rPr>
        <w:t xml:space="preserve">Desiccation tolerance allows survival for years or decades without liquid water. Trehalose and other compatible solutes stabilize membranes and proteins. Revival occurs when water returns. The strategy is common in arid soils and in the upper atmosphere. It does not permit growth in the absence of water.</w:t>
      </w:r>
    </w:p>
    <w:p>
      <w:pPr>
        <w:spacing w:after="120" w:line="276"/>
      </w:pPr>
      <w:r>
        <w:rPr>
          <w:rFonts w:ascii="Georgia" w:cs="Georgia" w:eastAsia="Georgia" w:hAnsi="Georgia"/>
          <w:sz w:val="22"/>
          <w:szCs w:val="22"/>
        </w:rPr>
        <w:t xml:space="preserve">High salinity, high metal concentrations, and low nutrient availability are tolerated by specialized organisms. In each case the adaptation is biochemical and genetic. The existence of these organisms expands the range of environments that must be considered potentially habitable. It does not remove the requirement for a liquid solvent, a free-energy source, and a mechanism of heredity. Those three requirements remain the practical boundary of the search for life.</w:t>
      </w:r>
    </w:p>
    <w:p>
      <w:pPr>
        <w:pStyle w:val="Heading2"/>
        <w:pageBreakBefore/>
        <w:spacing w:after="160" w:before="200"/>
        <w:jc w:val="center"/>
      </w:pPr>
      <w:bookmarkStart w:name="ch_The_Periodic_Table" w:id="1"/>
      <w:r>
        <w:rPr>
          <w:rFonts w:ascii="Georgia" w:cs="Georgia" w:eastAsia="Georgia" w:hAnsi="Georgia"/>
          <w:b/>
          <w:bCs/>
          <w:color w:val="1F4E79"/>
          <w:sz w:val="28"/>
          <w:szCs w:val="28"/>
        </w:rPr>
        <w:t xml:space="preserve">The Periodic Table</w:t>
      </w:r>
      <w:bookmarkEnd w:id="1"/>
    </w:p>
    <w:p>
      <w:pPr>
        <w:spacing w:after="120" w:line="276"/>
      </w:pPr>
      <w:r>
        <w:rPr>
          <w:rFonts w:ascii="Georgia" w:cs="Georgia" w:eastAsia="Georgia" w:hAnsi="Georgia"/>
          <w:sz w:val="22"/>
          <w:szCs w:val="22"/>
        </w:rPr>
        <w:t xml:space="preserve">The periodic table arranges the elements by atomic number. The atomic number is the number of protons in the nucleus and the number of electrons in the neutral atom. The arrangement reveals the periodic recurrence of chemical properties. Elements in the same column share the same number of valence electrons and therefore similar chemistry.</w:t>
      </w:r>
    </w:p>
    <w:p>
      <w:pPr>
        <w:spacing w:after="120" w:line="276"/>
      </w:pPr>
      <w:r>
        <w:rPr>
          <w:rFonts w:ascii="Georgia" w:cs="Georgia" w:eastAsia="Georgia" w:hAnsi="Georgia"/>
          <w:sz w:val="22"/>
          <w:szCs w:val="22"/>
        </w:rPr>
        <w:t xml:space="preserve">The modern table is the consequence of the quantum structure of the atom. Electrons occupy orbitals labelled by the principal quantum number \( n \), the angular-momentum quantum number \( l \), and the magnetic and spin quantum numbers. The Pauli principle limits each orbital to two electrons. The order of filling—1s, 2s, 2p, 3s, 3p, 4s, 3d, and so on—produces the observed periods and the transition metals, lanthanides, and actinides.</w:t>
      </w:r>
    </w:p>
    <w:p>
      <w:pPr>
        <w:spacing w:after="120" w:line="276"/>
      </w:pPr>
      <w:r>
        <w:rPr>
          <w:rFonts w:ascii="Georgia" w:cs="Georgia" w:eastAsia="Georgia" w:hAnsi="Georgia"/>
          <w:sz w:val="22"/>
          <w:szCs w:val="22"/>
        </w:rPr>
        <w:t xml:space="preserve">The table is predictive. The existence and properties of missing elements were forecast before their discovery. The same quantum rules that generate the table also generate the spectra, the ionization energies, and the ionic radii. The periodic table is therefore not an empirical chart. It is the display of the allowed electronic configurations of the elements.</w:t>
      </w:r>
    </w:p>
    <w:p>
      <w:pPr>
        <w:pStyle w:val="Heading2"/>
        <w:pageBreakBefore/>
        <w:spacing w:after="160" w:before="200"/>
        <w:jc w:val="center"/>
      </w:pPr>
      <w:bookmarkStart w:name="ch_Electron_Shells" w:id="1"/>
      <w:r>
        <w:rPr>
          <w:rFonts w:ascii="Georgia" w:cs="Georgia" w:eastAsia="Georgia" w:hAnsi="Georgia"/>
          <w:b/>
          <w:bCs/>
          <w:color w:val="1F4E79"/>
          <w:sz w:val="28"/>
          <w:szCs w:val="28"/>
        </w:rPr>
        <w:t xml:space="preserve">Electron Shells</w:t>
      </w:r>
      <w:bookmarkEnd w:id="1"/>
    </w:p>
    <w:p>
      <w:pPr>
        <w:spacing w:after="120" w:line="276"/>
      </w:pPr>
      <w:r>
        <w:rPr>
          <w:rFonts w:ascii="Georgia" w:cs="Georgia" w:eastAsia="Georgia" w:hAnsi="Georgia"/>
          <w:sz w:val="22"/>
          <w:szCs w:val="22"/>
        </w:rPr>
        <w:t xml:space="preserve">The principal quantum number \( n \) defines the shell. Shells are labelled K, L, M, \ldots or simply by \( n = 1, 2, 3, \ldots \). The maximum number of electrons in a shell is \( 2n^2 \). Within a shell the orbitals are s, p, d, f, corresponding to \( l = 0, 1, 2, 3 \).</w:t>
      </w:r>
    </w:p>
    <w:p>
      <w:pPr>
        <w:spacing w:after="120" w:line="276"/>
      </w:pPr>
      <w:r>
        <w:rPr>
          <w:rFonts w:ascii="Georgia" w:cs="Georgia" w:eastAsia="Georgia" w:hAnsi="Georgia"/>
          <w:sz w:val="22"/>
          <w:szCs w:val="22"/>
        </w:rPr>
        <w:t xml:space="preserve">The energy of an orbital depends primarily on \( n \) and secondarily on \( l \). In multi-electron atoms the dependence on \( l \) produces the familiar order of filling. The 4s orbital lies below the 3d orbital, so potassium and calcium fill 4s before the transition metals fill 3d. The same inversion occurs for 5s–4d and 6s–5d–4f.</w:t>
      </w:r>
    </w:p>
    <w:p>
      <w:pPr>
        <w:spacing w:after="120" w:line="276"/>
      </w:pPr>
      <w:r>
        <w:rPr>
          <w:rFonts w:ascii="Georgia" w:cs="Georgia" w:eastAsia="Georgia" w:hAnsi="Georgia"/>
          <w:sz w:val="22"/>
          <w:szCs w:val="22"/>
        </w:rPr>
        <w:t xml:space="preserve">Closed shells are chemically inert. The noble gases have filled shells and high ionization energies. Atoms with one electron outside a closed shell are alkali metals. Atoms with one vacancy in a shell are halogens. The shell structure therefore accounts for the principal chemical families and for the stability of the octet.</w:t>
      </w:r>
    </w:p>
    <w:p>
      <w:pPr>
        <w:spacing w:after="120" w:line="276"/>
      </w:pPr>
      <w:r>
        <w:rPr>
          <w:rFonts w:ascii="Georgia" w:cs="Georgia" w:eastAsia="Georgia" w:hAnsi="Georgia"/>
          <w:sz w:val="22"/>
          <w:szCs w:val="22"/>
        </w:rPr>
        <w:t xml:space="preserve">The radial probability density of an s orbital has maxima whose number equals \( n \). Higher shells are larger. The increase in size down a group and the decrease across a period follow from the changing effective nuclear charge and from the successive filling of shells. The shells are the spatial expression of the quantum numbers.</w:t>
      </w:r>
    </w:p>
    <w:p>
      <w:pPr>
        <w:pStyle w:val="Heading2"/>
        <w:pageBreakBefore/>
        <w:spacing w:after="160" w:before="200"/>
        <w:jc w:val="center"/>
      </w:pPr>
      <w:bookmarkStart w:name="ch_Isotopes" w:id="1"/>
      <w:r>
        <w:rPr>
          <w:rFonts w:ascii="Georgia" w:cs="Georgia" w:eastAsia="Georgia" w:hAnsi="Georgia"/>
          <w:b/>
          <w:bCs/>
          <w:color w:val="1F4E79"/>
          <w:sz w:val="28"/>
          <w:szCs w:val="28"/>
        </w:rPr>
        <w:t xml:space="preserve">Isotopes</w:t>
      </w:r>
      <w:bookmarkEnd w:id="1"/>
    </w:p>
    <w:p>
      <w:pPr>
        <w:spacing w:after="120" w:line="276"/>
      </w:pPr>
      <w:r>
        <w:rPr>
          <w:rFonts w:ascii="Georgia" w:cs="Georgia" w:eastAsia="Georgia" w:hAnsi="Georgia"/>
          <w:sz w:val="22"/>
          <w:szCs w:val="22"/>
        </w:rPr>
        <w:t xml:space="preserve">Isotopes are atoms of the same element that differ in neutron number. They have the same atomic number and therefore the same electron configuration and the same chemistry. They differ in mass and in nuclear stability.</w:t>
      </w:r>
    </w:p>
    <w:p>
      <w:pPr>
        <w:spacing w:after="120" w:line="276"/>
      </w:pPr>
      <w:r>
        <w:rPr>
          <w:rFonts w:ascii="Georgia" w:cs="Georgia" w:eastAsia="Georgia" w:hAnsi="Georgia"/>
          <w:sz w:val="22"/>
          <w:szCs w:val="22"/>
        </w:rPr>
        <w:t xml:space="preserve">Most elements have more than one stable isotope. Tin has ten. The mass number \( A \) is the sum of protons and neutrons. The atomic mass of an element is the weighted average of the masses of its naturally occurring isotopes. High-resolution mass spectrometry separates the isotopes and measures their abundances.</w:t>
      </w:r>
    </w:p>
    <w:p>
      <w:pPr>
        <w:spacing w:after="120" w:line="276"/>
      </w:pPr>
      <w:r>
        <w:rPr>
          <w:rFonts w:ascii="Georgia" w:cs="Georgia" w:eastAsia="Georgia" w:hAnsi="Georgia"/>
          <w:sz w:val="22"/>
          <w:szCs w:val="22"/>
        </w:rPr>
        <w:t xml:space="preserve">Unstable isotopes decay by emission of alpha particles, beta particles, or gamma rays, or by electron capture or spontaneous fission. The half-life is characteristic of each nuclide. Half-lives range from fractions of a second to billions of years. The decay chains of the heavy elements and the production of cosmogenic isotopes supply clocks for geology and archaeology.</w:t>
      </w:r>
    </w:p>
    <w:p>
      <w:pPr>
        <w:spacing w:after="120" w:line="276"/>
      </w:pPr>
      <w:r>
        <w:rPr>
          <w:rFonts w:ascii="Georgia" w:cs="Georgia" w:eastAsia="Georgia" w:hAnsi="Georgia"/>
          <w:sz w:val="22"/>
          <w:szCs w:val="22"/>
        </w:rPr>
        <w:t xml:space="preserve">Isotopic fractionation occurs in physical and chemical processes because of the mass difference. Light isotopes diffuse and react slightly faster. The resulting variations in isotope ratios record temperature, diet, and provenance. The same mass difference is negligible for the chemistry of the outer electrons. Isotopes are therefore chemically almost identical and nuclearly distinct.</w:t>
      </w:r>
    </w:p>
    <w:p>
      <w:pPr>
        <w:pStyle w:val="Heading2"/>
        <w:pageBreakBefore/>
        <w:spacing w:after="160" w:before="200"/>
        <w:jc w:val="center"/>
      </w:pPr>
      <w:bookmarkStart w:name="ch_Nuclear_Stability_and_the_Valley_of_Stab" w:id="1"/>
      <w:r>
        <w:rPr>
          <w:rFonts w:ascii="Georgia" w:cs="Georgia" w:eastAsia="Georgia" w:hAnsi="Georgia"/>
          <w:b/>
          <w:bCs/>
          <w:color w:val="1F4E79"/>
          <w:sz w:val="28"/>
          <w:szCs w:val="28"/>
        </w:rPr>
        <w:t xml:space="preserve">Nuclear Stability and the Valley of Stability</w:t>
      </w:r>
      <w:bookmarkEnd w:id="1"/>
    </w:p>
    <w:p>
      <w:pPr>
        <w:spacing w:after="120" w:line="276"/>
      </w:pPr>
      <w:r>
        <w:rPr>
          <w:rFonts w:ascii="Georgia" w:cs="Georgia" w:eastAsia="Georgia" w:hAnsi="Georgia"/>
          <w:sz w:val="22"/>
          <w:szCs w:val="22"/>
        </w:rPr>
        <w:t xml:space="preserve">Stable nuclei lie in a narrow band on the plot of proton number versus neutron number. For light nuclei the band follows \( N \approx Z \). For heavier nuclei the band bends toward neutron excess because of the increasing Coulomb repulsion among protons. The band is the valley of stability.</w:t>
      </w:r>
    </w:p>
    <w:p>
      <w:pPr>
        <w:spacing w:after="120" w:line="276"/>
      </w:pPr>
      <w:r>
        <w:rPr>
          <w:rFonts w:ascii="Georgia" w:cs="Georgia" w:eastAsia="Georgia" w:hAnsi="Georgia"/>
          <w:sz w:val="22"/>
          <w:szCs w:val="22"/>
        </w:rPr>
        <w:t xml:space="preserve">Nuclei outside the valley decay toward it. Neutron-rich nuclei decay by beta emission. Proton-rich nuclei decay by positron emission or electron capture. The most stable nuclei near iron have the highest binding energy per nucleon. Lighter nuclei can release energy by fusion. Heavier nuclei can release energy by fission.</w:t>
      </w:r>
    </w:p>
    <w:p>
      <w:pPr>
        <w:spacing w:after="120" w:line="276"/>
      </w:pPr>
      <w:r>
        <w:rPr>
          <w:rFonts w:ascii="Georgia" w:cs="Georgia" w:eastAsia="Georgia" w:hAnsi="Georgia"/>
          <w:sz w:val="22"/>
          <w:szCs w:val="22"/>
        </w:rPr>
        <w:t xml:space="preserve">Magic numbers—2, 8, 20, 28, 50, 82, 126—mark closed nuclear shells. Nuclei with magic proton or neutron numbers are especially stable. The shell model of the nucleus accounts for the magic numbers in the same way that the atomic shell model accounts for the noble gases. The existence of superheavy islands of stability beyond the known elements is a prediction of the same model. No such island has yet been reached by experiment.</w:t>
      </w:r>
    </w:p>
    <w:p>
      <w:pPr>
        <w:spacing w:after="120" w:line="276"/>
      </w:pPr>
      <w:r>
        <w:rPr>
          <w:rFonts w:ascii="Georgia" w:cs="Georgia" w:eastAsia="Georgia" w:hAnsi="Georgia"/>
          <w:sz w:val="22"/>
          <w:szCs w:val="22"/>
        </w:rPr>
        <w:t xml:space="preserve">The valley of stability and the shell closures together determine which isotopes exist long enough to be studied and which can be used as fuels, tracers, or chronological markers. The nuclear landscape is as structured as the electronic periodic table.</w:t>
      </w:r>
    </w:p>
    <w:p>
      <w:pPr>
        <w:pStyle w:val="Heading2"/>
        <w:pageBreakBefore/>
        <w:spacing w:after="160" w:before="200"/>
        <w:jc w:val="center"/>
      </w:pPr>
      <w:bookmarkStart w:name="ch_Nuclear_Fission" w:id="1"/>
      <w:r>
        <w:rPr>
          <w:rFonts w:ascii="Georgia" w:cs="Georgia" w:eastAsia="Georgia" w:hAnsi="Georgia"/>
          <w:b/>
          <w:bCs/>
          <w:color w:val="1F4E79"/>
          <w:sz w:val="28"/>
          <w:szCs w:val="28"/>
        </w:rPr>
        <w:t xml:space="preserve">Nuclear Fission</w:t>
      </w:r>
      <w:bookmarkEnd w:id="1"/>
    </w:p>
    <w:p>
      <w:pPr>
        <w:spacing w:after="120" w:line="276"/>
      </w:pPr>
      <w:r>
        <w:rPr>
          <w:rFonts w:ascii="Georgia" w:cs="Georgia" w:eastAsia="Georgia" w:hAnsi="Georgia"/>
          <w:sz w:val="22"/>
          <w:szCs w:val="22"/>
        </w:rPr>
        <w:t xml:space="preserve">Fission is the splitting of a heavy nucleus into two lighter fragments. The fragments lie closer to the iron peak and therefore possess higher binding energy per nucleon. The difference appears as kinetic energy of the fragments, neutrons, and gamma rays. The energy release is approximately 200 MeV per fission of uranium-235 or plutonium-239.</w:t>
      </w:r>
    </w:p>
    <w:p>
      <w:pPr>
        <w:spacing w:after="120" w:line="276"/>
      </w:pPr>
      <w:r>
        <w:rPr>
          <w:rFonts w:ascii="Georgia" w:cs="Georgia" w:eastAsia="Georgia" w:hAnsi="Georgia"/>
          <w:sz w:val="22"/>
          <w:szCs w:val="22"/>
        </w:rPr>
        <w:t xml:space="preserve">A chain reaction occurs when the neutrons emitted by one fission induce further fissions. In a reactor the reaction is controlled by moderators and control rods so that exactly one neutron per fission continues the chain. In a weapon the reaction is uncontrolled and multiplies rapidly. Both devices rely on the same nuclear process.</w:t>
      </w:r>
    </w:p>
    <w:p>
      <w:pPr>
        <w:spacing w:after="120" w:line="276"/>
      </w:pPr>
      <w:r>
        <w:rPr>
          <w:rFonts w:ascii="Georgia" w:cs="Georgia" w:eastAsia="Georgia" w:hAnsi="Georgia"/>
          <w:sz w:val="22"/>
          <w:szCs w:val="22"/>
        </w:rPr>
        <w:t xml:space="preserve">The fuel is limited to a few fissile or fertile isotopes. Uranium-235 is the only naturally occurring fissile nuclide. Plutonium-239 and uranium-233 are produced by neutron capture in reactors. Spent fuel contains a mixture of fission products, many of them radioactive with half-lives from seconds to millions of years. The long-lived components dominate the waste-management problem.</w:t>
      </w:r>
    </w:p>
    <w:p>
      <w:pPr>
        <w:spacing w:after="120" w:line="276"/>
      </w:pPr>
      <w:r>
        <w:rPr>
          <w:rFonts w:ascii="Georgia" w:cs="Georgia" w:eastAsia="Georgia" w:hAnsi="Georgia"/>
          <w:sz w:val="22"/>
          <w:szCs w:val="22"/>
        </w:rPr>
        <w:t xml:space="preserve">Fission supplies about 10 percent of the world’s electricity. The energy density is roughly a million times higher than that of chemical fuels. The engineering constraints are heat removal, neutron economy, and containment of radioactive material.</w:t>
      </w:r>
    </w:p>
    <w:p>
      <w:pPr>
        <w:pStyle w:val="Heading2"/>
        <w:pageBreakBefore/>
        <w:spacing w:after="160" w:before="200"/>
        <w:jc w:val="center"/>
      </w:pPr>
      <w:bookmarkStart w:name="ch_Nuclear_Fusion" w:id="1"/>
      <w:r>
        <w:rPr>
          <w:rFonts w:ascii="Georgia" w:cs="Georgia" w:eastAsia="Georgia" w:hAnsi="Georgia"/>
          <w:b/>
          <w:bCs/>
          <w:color w:val="1F4E79"/>
          <w:sz w:val="28"/>
          <w:szCs w:val="28"/>
        </w:rPr>
        <w:t xml:space="preserve">Nuclear Fusion</w:t>
      </w:r>
      <w:bookmarkEnd w:id="1"/>
    </w:p>
    <w:p>
      <w:pPr>
        <w:spacing w:after="120" w:line="276"/>
      </w:pPr>
      <w:r>
        <w:rPr>
          <w:rFonts w:ascii="Georgia" w:cs="Georgia" w:eastAsia="Georgia" w:hAnsi="Georgia"/>
          <w:sz w:val="22"/>
          <w:szCs w:val="22"/>
        </w:rPr>
        <w:t xml:space="preserve">Fusion is the joining of light nuclei to form a heavier nucleus closer to the iron peak. The energy release per nucleon is larger than in fission for the lightest fuels. The most accessible reaction on Earth is the fusion of deuterium and tritium:</w:t>
      </w:r>
    </w:p>
    <w:p>
      <w:pPr>
        <w:spacing w:after="120" w:line="276"/>
      </w:pPr>
      <w:r>
        <w:rPr>
          <w:rFonts w:ascii="Georgia" w:cs="Georgia" w:eastAsia="Georgia" w:hAnsi="Georgia"/>
          <w:sz w:val="22"/>
          <w:szCs w:val="22"/>
        </w:rPr>
        <w:t xml:space="preserve">\[ {}^2\mathrm{H} + {}^3\mathrm{H} \to {}^4\mathrm{He} + n + 17.6\,\mathrm{MeV}. \]</w:t>
      </w:r>
    </w:p>
    <w:p>
      <w:pPr>
        <w:spacing w:after="120" w:line="276"/>
      </w:pPr>
      <w:r>
        <w:rPr>
          <w:rFonts w:ascii="Georgia" w:cs="Georgia" w:eastAsia="Georgia" w:hAnsi="Georgia"/>
          <w:sz w:val="22"/>
          <w:szCs w:val="22"/>
        </w:rPr>
        <w:t xml:space="preserve">The Coulomb barrier must be overcome. In stars the barrier is penetrated by quantum tunnelling at temperatures of tens of millions of kelvin. On Earth the same temperatures must be reached and the plasma confined long enough for the reaction rate to exceed the energy losses. Magnetic confinement and inertial confinement are the two principal approaches.</w:t>
      </w:r>
    </w:p>
    <w:p>
      <w:pPr>
        <w:spacing w:after="120" w:line="276"/>
      </w:pPr>
      <w:r>
        <w:rPr>
          <w:rFonts w:ascii="Georgia" w:cs="Georgia" w:eastAsia="Georgia" w:hAnsi="Georgia"/>
          <w:sz w:val="22"/>
          <w:szCs w:val="22"/>
        </w:rPr>
        <w:t xml:space="preserve">No terrestrial device has yet produced sustained net electrical power. Experimental reactors have achieved brief periods in which the fusion energy exceeded the energy delivered to the plasma. The engineering requirements—materials that withstand intense neutron fluxes, tritium breeding, and continuous heat extraction—remain unsolved at industrial scale.</w:t>
      </w:r>
    </w:p>
    <w:p>
      <w:pPr>
        <w:spacing w:after="120" w:line="276"/>
      </w:pPr>
      <w:r>
        <w:rPr>
          <w:rFonts w:ascii="Georgia" w:cs="Georgia" w:eastAsia="Georgia" w:hAnsi="Georgia"/>
          <w:sz w:val="22"/>
          <w:szCs w:val="22"/>
        </w:rPr>
        <w:t xml:space="preserve">Fusion fuels are abundant. Deuterium is extracted from water. Tritium can be bred from lithium. The reaction products are not long-lived radioactive wastes. The practical obstacles are technical, not fundamental.</w:t>
      </w:r>
    </w:p>
    <w:p>
      <w:pPr>
        <w:pStyle w:val="Heading2"/>
        <w:pageBreakBefore/>
        <w:spacing w:after="160" w:before="200"/>
        <w:jc w:val="center"/>
      </w:pPr>
      <w:bookmarkStart w:name="ch_Cold_Fusion" w:id="1"/>
      <w:r>
        <w:rPr>
          <w:rFonts w:ascii="Georgia" w:cs="Georgia" w:eastAsia="Georgia" w:hAnsi="Georgia"/>
          <w:b/>
          <w:bCs/>
          <w:color w:val="1F4E79"/>
          <w:sz w:val="28"/>
          <w:szCs w:val="28"/>
        </w:rPr>
        <w:t xml:space="preserve">Cold Fusion</w:t>
      </w:r>
      <w:bookmarkEnd w:id="1"/>
    </w:p>
    <w:p>
      <w:pPr>
        <w:spacing w:after="120" w:line="276"/>
      </w:pPr>
      <w:r>
        <w:rPr>
          <w:rFonts w:ascii="Georgia" w:cs="Georgia" w:eastAsia="Georgia" w:hAnsi="Georgia"/>
          <w:sz w:val="22"/>
          <w:szCs w:val="22"/>
        </w:rPr>
        <w:t xml:space="preserve">Cold fusion is the claim that nuclear fusion can occur at ordinary temperatures in condensed matter. The original reports involved electrolysis of heavy water with palladium electrodes. Excess heat and occasional nuclear signatures were announced. Subsequent attempts to reproduce the results under controlled conditions have failed.</w:t>
      </w:r>
    </w:p>
    <w:p>
      <w:pPr>
        <w:spacing w:after="120" w:line="276"/>
      </w:pPr>
      <w:r>
        <w:rPr>
          <w:rFonts w:ascii="Georgia" w:cs="Georgia" w:eastAsia="Georgia" w:hAnsi="Georgia"/>
          <w:sz w:val="22"/>
          <w:szCs w:val="22"/>
        </w:rPr>
        <w:t xml:space="preserve">The Coulomb barrier between two deuterons at room temperature is many orders of magnitude too high for an appreciable tunnelling rate. No known solid-state effect lowers the barrier sufficiently. Claims of anomalous heat have not been accompanied by the neutron or gamma-ray fluxes required by the proposed fusion reactions. When nuclear products are reported they appear at levels inconsistent with the claimed energy release.</w:t>
      </w:r>
    </w:p>
    <w:p>
      <w:pPr>
        <w:spacing w:after="120" w:line="276"/>
      </w:pPr>
      <w:r>
        <w:rPr>
          <w:rFonts w:ascii="Georgia" w:cs="Georgia" w:eastAsia="Georgia" w:hAnsi="Georgia"/>
          <w:sz w:val="22"/>
          <w:szCs w:val="22"/>
        </w:rPr>
        <w:t xml:space="preserve">The scientific consensus is that cold fusion, as originally described, does not occur. Research into low-energy nuclear reactions continues in a few laboratories. No verified, reproducible demonstration of net energy gain from such reactions has been published in the peer-reviewed literature. The energy-release mechanisms that are known to work remain the high-temperature processes of stellar fusion and of thermonuclear weapons, and the neutron-induced fission of heavy nuclei.</w:t>
      </w:r>
    </w:p>
    <w:p>
      <w:pPr>
        <w:pStyle w:val="Heading2"/>
        <w:pageBreakBefore/>
        <w:spacing w:after="160" w:before="200"/>
        <w:jc w:val="center"/>
      </w:pPr>
      <w:bookmarkStart w:name="ch_Nuclear_Power" w:id="1"/>
      <w:r>
        <w:rPr>
          <w:rFonts w:ascii="Georgia" w:cs="Georgia" w:eastAsia="Georgia" w:hAnsi="Georgia"/>
          <w:b/>
          <w:bCs/>
          <w:color w:val="1F4E79"/>
          <w:sz w:val="28"/>
          <w:szCs w:val="28"/>
        </w:rPr>
        <w:t xml:space="preserve">Nuclear Power</w:t>
      </w:r>
      <w:bookmarkEnd w:id="1"/>
    </w:p>
    <w:p>
      <w:pPr>
        <w:spacing w:after="120" w:line="276"/>
      </w:pPr>
      <w:r>
        <w:rPr>
          <w:rFonts w:ascii="Georgia" w:cs="Georgia" w:eastAsia="Georgia" w:hAnsi="Georgia"/>
          <w:sz w:val="22"/>
          <w:szCs w:val="22"/>
        </w:rPr>
        <w:t xml:space="preserve">A nuclear power reactor maintains a controlled fission chain reaction. The heat is transferred to a working fluid that drives turbines. Light-water reactors use ordinary water as both moderator and coolant. Heavy-water, graphite-moderated, and fast-neutron reactors employ different combinations of fuel, moderator, and coolant.</w:t>
      </w:r>
    </w:p>
    <w:p>
      <w:pPr>
        <w:spacing w:after="120" w:line="276"/>
      </w:pPr>
      <w:r>
        <w:rPr>
          <w:rFonts w:ascii="Georgia" w:cs="Georgia" w:eastAsia="Georgia" w:hAnsi="Georgia"/>
          <w:sz w:val="22"/>
          <w:szCs w:val="22"/>
        </w:rPr>
        <w:t xml:space="preserve">The thermal efficiency is limited by the Carnot factor and by the temperature the fuel cladding and coolant can tolerate. Typical efficiencies are 30–35 percent. The remainder of the fission energy appears as waste heat. Capacity factors of operating reactors commonly exceed 90 percent. The fuel lasts years before it must be replaced.</w:t>
      </w:r>
    </w:p>
    <w:p>
      <w:pPr>
        <w:spacing w:after="120" w:line="276"/>
      </w:pPr>
      <w:r>
        <w:rPr>
          <w:rFonts w:ascii="Georgia" w:cs="Georgia" w:eastAsia="Georgia" w:hAnsi="Georgia"/>
          <w:sz w:val="22"/>
          <w:szCs w:val="22"/>
        </w:rPr>
        <w:t xml:space="preserve">Safety systems are designed to shut the reactor down and remove decay heat even if external power is lost. Accidents have occurred when those systems failed or were overwhelmed. The radiological consequences depend on the inventory of fission products released and on the effectiveness of containment. Waste remains radioactive for times that range from decades to hundreds of thousands of years. Geological disposal is the method adopted or planned by every country that operates reactors.</w:t>
      </w:r>
    </w:p>
    <w:p>
      <w:pPr>
        <w:spacing w:after="120" w:line="276"/>
      </w:pPr>
      <w:r>
        <w:rPr>
          <w:rFonts w:ascii="Georgia" w:cs="Georgia" w:eastAsia="Georgia" w:hAnsi="Georgia"/>
          <w:sz w:val="22"/>
          <w:szCs w:val="22"/>
        </w:rPr>
        <w:t xml:space="preserve">Nuclear power produces no carbon dioxide during operation. The life-cycle emissions are comparable to those of wind and lower than those of solar photovoltaics when construction and fuel-cycle energy are included. The constraints are cost, waste, proliferation risk, and public acceptance.</w:t>
      </w:r>
    </w:p>
    <w:p>
      <w:pPr>
        <w:pStyle w:val="Heading2"/>
        <w:pageBreakBefore/>
        <w:spacing w:after="160" w:before="200"/>
        <w:jc w:val="center"/>
      </w:pPr>
      <w:bookmarkStart w:name="ch_Nuclear_Weapons" w:id="1"/>
      <w:r>
        <w:rPr>
          <w:rFonts w:ascii="Georgia" w:cs="Georgia" w:eastAsia="Georgia" w:hAnsi="Georgia"/>
          <w:b/>
          <w:bCs/>
          <w:color w:val="1F4E79"/>
          <w:sz w:val="28"/>
          <w:szCs w:val="28"/>
        </w:rPr>
        <w:t xml:space="preserve">Nuclear Weapons</w:t>
      </w:r>
      <w:bookmarkEnd w:id="1"/>
    </w:p>
    <w:p>
      <w:pPr>
        <w:spacing w:after="120" w:line="276"/>
      </w:pPr>
      <w:r>
        <w:rPr>
          <w:rFonts w:ascii="Georgia" w:cs="Georgia" w:eastAsia="Georgia" w:hAnsi="Georgia"/>
          <w:sz w:val="22"/>
          <w:szCs w:val="22"/>
        </w:rPr>
        <w:t xml:space="preserve">A fission weapon assembles a supercritical mass of uranium-235 or plutonium-239 so rapidly that the chain reaction multiplies before the device disassembles. The yield is measured in kilotons of TNT equivalent. The first weapons produced yields of tens of kilotons. Later designs reached hundreds of kilotons.</w:t>
      </w:r>
    </w:p>
    <w:p>
      <w:pPr>
        <w:spacing w:after="120" w:line="276"/>
      </w:pPr>
      <w:r>
        <w:rPr>
          <w:rFonts w:ascii="Georgia" w:cs="Georgia" w:eastAsia="Georgia" w:hAnsi="Georgia"/>
          <w:sz w:val="22"/>
          <w:szCs w:val="22"/>
        </w:rPr>
        <w:t xml:space="preserve">A thermonuclear weapon uses the energy of a fission primary to compress and heat a secondary containing lithium deuteride. The high temperature and density ignite fusion. Additional fission of a uranium tamper can increase the yield further. Yields of tested devices have exceeded 50 megatons. The design is limited by engineering practicality rather than by nuclear physics.</w:t>
      </w:r>
    </w:p>
    <w:p>
      <w:pPr>
        <w:spacing w:after="120" w:line="276"/>
      </w:pPr>
      <w:r>
        <w:rPr>
          <w:rFonts w:ascii="Georgia" w:cs="Georgia" w:eastAsia="Georgia" w:hAnsi="Georgia"/>
          <w:sz w:val="22"/>
          <w:szCs w:val="22"/>
        </w:rPr>
        <w:t xml:space="preserve">The effects are blast, thermal radiation, prompt ionizing radiation, and residual fallout. The relative importance of each depends on the yield, the altitude of detonation, and the environment. No shielding short of massive earth or concrete protects against a close burst. The long-term radiological hazard is dominated by a few fission products, notably strontium-90 and caesium-137, and by any unfissioned plutonium.</w:t>
      </w:r>
    </w:p>
    <w:p>
      <w:pPr>
        <w:spacing w:after="120" w:line="276"/>
      </w:pPr>
      <w:r>
        <w:rPr>
          <w:rFonts w:ascii="Georgia" w:cs="Georgia" w:eastAsia="Georgia" w:hAnsi="Georgia"/>
          <w:sz w:val="22"/>
          <w:szCs w:val="22"/>
        </w:rPr>
        <w:t xml:space="preserve">The existence of the weapons follows directly from the energy release of fission and fusion. Their non-use in war since 1945 is a political fact, not a physical one. The physics that makes them possible is the same physics that powers the stars and that can power reactors.</w:t>
      </w:r>
    </w:p>
    <w:p>
      <w:pPr>
        <w:pStyle w:val="Heading2"/>
        <w:pageBreakBefore/>
        <w:spacing w:after="160" w:before="200"/>
        <w:jc w:val="center"/>
      </w:pPr>
      <w:bookmarkStart w:name="ch_Sexual_Reproduction_and_Parthenogenesis" w:id="1"/>
      <w:r>
        <w:rPr>
          <w:rFonts w:ascii="Georgia" w:cs="Georgia" w:eastAsia="Georgia" w:hAnsi="Georgia"/>
          <w:b/>
          <w:bCs/>
          <w:color w:val="1F4E79"/>
          <w:sz w:val="28"/>
          <w:szCs w:val="28"/>
        </w:rPr>
        <w:t xml:space="preserve">Sexual Reproduction and Parthenogenesis</w:t>
      </w:r>
      <w:bookmarkEnd w:id="1"/>
    </w:p>
    <w:p>
      <w:pPr>
        <w:spacing w:after="120" w:line="276"/>
      </w:pPr>
      <w:r>
        <w:rPr>
          <w:rFonts w:ascii="Georgia" w:cs="Georgia" w:eastAsia="Georgia" w:hAnsi="Georgia"/>
          <w:sz w:val="22"/>
          <w:szCs w:val="22"/>
        </w:rPr>
        <w:t xml:space="preserve">Sexual reproduction combines genomes from two parents and shuffles alleles by recombination. The process generates new genetic combinations every generation. Beneficial mutations that arise in different individuals can be united in a single descendant. Genetically diverse offspring are also more resistant to rapidly evolving parasites and pathogens. The advantage is known as the Red Queen effect.</w:t>
      </w:r>
    </w:p>
    <w:p>
      <w:pPr>
        <w:spacing w:after="120" w:line="276"/>
      </w:pPr>
      <w:r>
        <w:rPr>
          <w:rFonts w:ascii="Georgia" w:cs="Georgia" w:eastAsia="Georgia" w:hAnsi="Georgia"/>
          <w:sz w:val="22"/>
          <w:szCs w:val="22"/>
        </w:rPr>
        <w:t xml:space="preserve">The cost is a twofold reduction in reproductive rate: only females produce offspring, and mates must be located. Despite the cost, sex is the dominant mode among complex eukaryotes. The diversity benefit outweighs the cost under most natural conditions.</w:t>
      </w:r>
    </w:p>
    <w:p>
      <w:pPr>
        <w:spacing w:after="120" w:line="276"/>
      </w:pPr>
      <w:r>
        <w:rPr>
          <w:rFonts w:ascii="Georgia" w:cs="Georgia" w:eastAsia="Georgia" w:hAnsi="Georgia"/>
          <w:sz w:val="22"/>
          <w:szCs w:val="22"/>
        </w:rPr>
        <w:t xml:space="preserve">Parthenogenesis is development from an unfertilized egg. It eliminates the cost of sex. It is favoured when mates are absent, when the environment is stable and the current genotype is already well adapted, or when rapid population growth is required. Many insects, some lizards, and numerous plants reproduce parthenogenetically for extended periods.</w:t>
      </w:r>
    </w:p>
    <w:p>
      <w:pPr>
        <w:spacing w:after="120" w:line="276"/>
      </w:pPr>
      <w:r>
        <w:rPr>
          <w:rFonts w:ascii="Georgia" w:cs="Georgia" w:eastAsia="Georgia" w:hAnsi="Georgia"/>
          <w:sz w:val="22"/>
          <w:szCs w:val="22"/>
        </w:rPr>
        <w:t xml:space="preserve">Most parthenogenetic lineages are short-lived on geological time-scales. Without recombination they accumulate deleterious mutations and cannot assemble new adaptive combinations when conditions change. Parthenogenesis therefore arises repeatedly but rarely persists. Sexual reproduction remains the prevailing solution to the problem of generating heritable variation in variable environments.</w:t>
      </w:r>
    </w:p>
    <w:p>
      <w:pPr>
        <w:pStyle w:val="Heading2"/>
        <w:pageBreakBefore/>
        <w:spacing w:after="160" w:before="200"/>
        <w:jc w:val="center"/>
      </w:pPr>
      <w:bookmarkStart w:name="ch_Ants__Termites_and_Bees" w:id="1"/>
      <w:r>
        <w:rPr>
          <w:rFonts w:ascii="Georgia" w:cs="Georgia" w:eastAsia="Georgia" w:hAnsi="Georgia"/>
          <w:b/>
          <w:bCs/>
          <w:color w:val="1F4E79"/>
          <w:sz w:val="28"/>
          <w:szCs w:val="28"/>
        </w:rPr>
        <w:t xml:space="preserve">Ants, Termites and Bees</w:t>
      </w:r>
      <w:bookmarkEnd w:id="1"/>
    </w:p>
    <w:p>
      <w:pPr>
        <w:spacing w:after="120" w:line="276"/>
      </w:pPr>
      <w:r>
        <w:rPr>
          <w:rFonts w:ascii="Georgia" w:cs="Georgia" w:eastAsia="Georgia" w:hAnsi="Georgia"/>
          <w:sz w:val="22"/>
          <w:szCs w:val="22"/>
        </w:rPr>
        <w:t xml:space="preserve">Ants, termites and the social bees and wasps are eusocial. Reproduction is restricted to one or a few individuals. The remaining members of the colony are sterile workers that raise siblings. The system has evolved independently many times. It is the most extreme form of social organization known in animals.</w:t>
      </w:r>
    </w:p>
    <w:p>
      <w:pPr>
        <w:spacing w:after="120" w:line="276"/>
      </w:pPr>
      <w:r>
        <w:rPr>
          <w:rFonts w:ascii="Georgia" w:cs="Georgia" w:eastAsia="Georgia" w:hAnsi="Georgia"/>
          <w:sz w:val="22"/>
          <w:szCs w:val="22"/>
        </w:rPr>
        <w:t xml:space="preserve">In the Hymenoptera (ants, bees and wasps) sex is determined by haplodiploidy. Females develop from fertilized eggs and are diploid. Males develop from unfertilized eggs and are haploid. Full sisters therefore share three-quarters of their genes. The relatedness asymmetry favours the evolution of sterile female workers that raise sisters rather than their own offspring. The genetic predisposition is not sufficient by itself. Ecological factors—defence of a nest, progressive provisioning of young, and the ability to dominate reproduction—are also required. Many haplodiploid species are not eusocial.</w:t>
      </w:r>
    </w:p>
    <w:p>
      <w:pPr>
        <w:spacing w:after="120" w:line="276"/>
      </w:pPr>
      <w:r>
        <w:rPr>
          <w:rFonts w:ascii="Georgia" w:cs="Georgia" w:eastAsia="Georgia" w:hAnsi="Georgia"/>
          <w:sz w:val="22"/>
          <w:szCs w:val="22"/>
        </w:rPr>
        <w:t xml:space="preserve">Termites are diploid. Both sexes work. Relatedness among siblings is the ordinary one-half. Eusociality in termites is associated with the need to care for a slowly developing brood inside a defended nest and with the advantage of a soldier caste. The genetic system differs from that of the Hymenoptera. The ecological outcome is similar.</w:t>
      </w:r>
    </w:p>
    <w:p>
      <w:pPr>
        <w:spacing w:after="120" w:line="276"/>
      </w:pPr>
      <w:r>
        <w:rPr>
          <w:rFonts w:ascii="Georgia" w:cs="Georgia" w:eastAsia="Georgia" w:hAnsi="Georgia"/>
          <w:sz w:val="22"/>
          <w:szCs w:val="22"/>
        </w:rPr>
        <w:t xml:space="preserve">Colony-level traits include division of labour, communication by pheromones, construction of complex nests, and, in some species, agriculture or slave-making. The sterile castes are altruistic at the individual level and cooperative at the colony level. The colonies function as superorganisms for many purposes. The underlying selective process remains kin selection acting on the genes that produce the sterile phenotypes.</w:t>
      </w:r>
    </w:p>
    <w:p>
      <w:pPr>
        <w:pStyle w:val="Heading2"/>
        <w:pageBreakBefore/>
        <w:spacing w:after="160" w:before="200"/>
        <w:jc w:val="center"/>
      </w:pPr>
      <w:bookmarkStart w:name="ch_The_Afternoon_the_Atom_Became_Real" w:id="1"/>
      <w:r>
        <w:rPr>
          <w:rFonts w:ascii="Georgia" w:cs="Georgia" w:eastAsia="Georgia" w:hAnsi="Georgia"/>
          <w:b/>
          <w:bCs/>
          <w:color w:val="1F4E79"/>
          <w:sz w:val="28"/>
          <w:szCs w:val="28"/>
        </w:rPr>
        <w:t xml:space="preserve">The Afternoon the Atom Became Real</w:t>
      </w:r>
      <w:bookmarkEnd w:id="1"/>
    </w:p>
    <w:p>
      <w:pPr>
        <w:spacing w:after="120" w:line="276"/>
      </w:pPr>
      <w:r>
        <w:rPr>
          <w:rFonts w:ascii="Georgia" w:cs="Georgia" w:eastAsia="Georgia" w:hAnsi="Georgia"/>
          <w:sz w:val="22"/>
          <w:szCs w:val="22"/>
        </w:rPr>
        <w:t xml:space="preserve">In 1905 Einstein published a paper on Brownian motion. He calculated how far a pollen grain should wander if it were being struck by invisible molecules. The calculation matched the observations. The match was quantitative. Atoms were no longer a useful fiction. They were real, and they had a size.</w:t>
      </w:r>
    </w:p>
    <w:p>
      <w:pPr>
        <w:spacing w:after="120" w:line="276"/>
      </w:pPr>
      <w:r>
        <w:rPr>
          <w:rFonts w:ascii="Georgia" w:cs="Georgia" w:eastAsia="Georgia" w:hAnsi="Georgia"/>
          <w:sz w:val="22"/>
          <w:szCs w:val="22"/>
        </w:rPr>
        <w:t xml:space="preserve">The paper was short. It did not require a new apparatus. It required only the recognition that the random walk of a visible particle is the visible signature of invisible collisions. Once the signature was calculated, the invisible became measurable. Perrin confirmed the numbers a few years later. The confirmation ended a debate that had lasted a century.</w:t>
      </w:r>
    </w:p>
    <w:p>
      <w:pPr>
        <w:spacing w:after="120" w:line="276"/>
      </w:pPr>
      <w:r>
        <w:rPr>
          <w:rFonts w:ascii="Georgia" w:cs="Georgia" w:eastAsia="Georgia" w:hAnsi="Georgia"/>
          <w:sz w:val="22"/>
          <w:szCs w:val="22"/>
        </w:rPr>
        <w:t xml:space="preserve">The same paper also gave a value for Avogadro’s number. The value was close to the modern one. The closeness was not an accident. It was the result of treating the molecular hypothesis as a quantitative claim rather than a philosophical preference. The preference had been optional. The claim was not.</w:t>
      </w:r>
    </w:p>
    <w:p>
      <w:pPr>
        <w:pStyle w:val="Heading2"/>
        <w:pageBreakBefore/>
        <w:spacing w:after="160" w:before="200"/>
        <w:jc w:val="center"/>
      </w:pPr>
      <w:bookmarkStart w:name="ch_The_Star_That_Should_Have_Been_Invisible" w:id="1"/>
      <w:r>
        <w:rPr>
          <w:rFonts w:ascii="Georgia" w:cs="Georgia" w:eastAsia="Georgia" w:hAnsi="Georgia"/>
          <w:b/>
          <w:bCs/>
          <w:color w:val="1F4E79"/>
          <w:sz w:val="28"/>
          <w:szCs w:val="28"/>
        </w:rPr>
        <w:t xml:space="preserve">The Star That Should Have Been Invisible</w:t>
      </w:r>
      <w:bookmarkEnd w:id="1"/>
    </w:p>
    <w:p>
      <w:pPr>
        <w:spacing w:after="120" w:line="276"/>
      </w:pPr>
      <w:r>
        <w:rPr>
          <w:rFonts w:ascii="Georgia" w:cs="Georgia" w:eastAsia="Georgia" w:hAnsi="Georgia"/>
          <w:sz w:val="22"/>
          <w:szCs w:val="22"/>
        </w:rPr>
        <w:t xml:space="preserve">In 1967 a graduate student noticed a repeating radio signal. The signal was precise. It repeated every 1.3 seconds. The first explanation considered was an artificial beacon. The explanation was discarded when a second source was found. The sources were pulsars—rotating neutron stars.</w:t>
      </w:r>
    </w:p>
    <w:p>
      <w:pPr>
        <w:spacing w:after="120" w:line="276"/>
      </w:pPr>
      <w:r>
        <w:rPr>
          <w:rFonts w:ascii="Georgia" w:cs="Georgia" w:eastAsia="Georgia" w:hAnsi="Georgia"/>
          <w:sz w:val="22"/>
          <w:szCs w:val="22"/>
        </w:rPr>
        <w:t xml:space="preserve">A neutron star is the collapsed core of a massive star. Its density is that of an atomic nucleus. Its magnetic field is a trillion times stronger than Earth’s. The rotation sweeps a beam of radiation across the sky. When the beam crosses the Earth, a pulse is recorded. The pulse is the lighthouse effect of an object the size of a city spinning at hundreds of revolutions per second.</w:t>
      </w:r>
    </w:p>
    <w:p>
      <w:pPr>
        <w:spacing w:after="120" w:line="276"/>
      </w:pPr>
      <w:r>
        <w:rPr>
          <w:rFonts w:ascii="Georgia" w:cs="Georgia" w:eastAsia="Georgia" w:hAnsi="Georgia"/>
          <w:sz w:val="22"/>
          <w:szCs w:val="22"/>
        </w:rPr>
        <w:t xml:space="preserve">The discovery was accidental. The explanation was not. The existence of neutron stars had been predicted decades earlier. The prediction had been regarded as exotic. The pulses made it ordinary. The ordinary object is still one of the most extreme in the universe. Its surface gravity is a hundred billion times Earth’s. Its existence is now routine. It was not routine in 1967.</w:t>
      </w:r>
    </w:p>
    <w:p>
      <w:pPr>
        <w:pStyle w:val="Heading2"/>
        <w:pageBreakBefore/>
        <w:spacing w:after="160" w:before="200"/>
        <w:jc w:val="center"/>
      </w:pPr>
      <w:bookmarkStart w:name="ch_The_Reaction_That_Should_Not_Have_Been_P" w:id="1"/>
      <w:r>
        <w:rPr>
          <w:rFonts w:ascii="Georgia" w:cs="Georgia" w:eastAsia="Georgia" w:hAnsi="Georgia"/>
          <w:b/>
          <w:bCs/>
          <w:color w:val="1F4E79"/>
          <w:sz w:val="28"/>
          <w:szCs w:val="28"/>
        </w:rPr>
        <w:t xml:space="preserve">The Reaction That Should Not Have Been Possible</w:t>
      </w:r>
      <w:bookmarkEnd w:id="1"/>
    </w:p>
    <w:p>
      <w:pPr>
        <w:spacing w:after="120" w:line="276"/>
      </w:pPr>
      <w:r>
        <w:rPr>
          <w:rFonts w:ascii="Georgia" w:cs="Georgia" w:eastAsia="Georgia" w:hAnsi="Georgia"/>
          <w:sz w:val="22"/>
          <w:szCs w:val="22"/>
        </w:rPr>
        <w:t xml:space="preserve">In 1938 Bethe calculated the carbon-nitrogen-oxygen cycle. The cycle allows stars more massive than the Sun to fuse hydrogen into helium. The calculation solved the problem of how stars shine. It also predicted that the Sun’s energy source is the proton-proton chain, not the CNO cycle. The prediction was confirmed decades later by the detection of solar neutrinos.</w:t>
      </w:r>
    </w:p>
    <w:p>
      <w:pPr>
        <w:spacing w:after="120" w:line="276"/>
      </w:pPr>
      <w:r>
        <w:rPr>
          <w:rFonts w:ascii="Georgia" w:cs="Georgia" w:eastAsia="Georgia" w:hAnsi="Georgia"/>
          <w:sz w:val="22"/>
          <w:szCs w:val="22"/>
        </w:rPr>
        <w:t xml:space="preserve">The neutrinos arrived in fewer numbers than expected. The deficit lasted thirty years. The resolution was neutrino oscillation. The neutrinos changed flavour on the way from the Sun to the Earth. The change required that neutrinos have mass. The mass is small. It is not zero. The non-zero mass is the first confirmed physics beyond the original Standard Model.</w:t>
      </w:r>
    </w:p>
    <w:p>
      <w:pPr>
        <w:spacing w:after="120" w:line="276"/>
      </w:pPr>
      <w:r>
        <w:rPr>
          <w:rFonts w:ascii="Georgia" w:cs="Georgia" w:eastAsia="Georgia" w:hAnsi="Georgia"/>
          <w:sz w:val="22"/>
          <w:szCs w:val="22"/>
        </w:rPr>
        <w:t xml:space="preserve">The chain of inference runs from a calculation of stellar energy to a modification of particle physics. The chain is unbroken. It began with the question of why the Sun is hot. It ended with the discovery that the lightest known particles have mass. The ending was not anticipated. It was required by the data.</w:t>
      </w:r>
    </w:p>
    <w:p>
      <w:pPr>
        <w:pStyle w:val="Heading2"/>
        <w:pageBreakBefore/>
        <w:spacing w:after="160" w:before="200"/>
        <w:jc w:val="center"/>
      </w:pPr>
      <w:bookmarkStart w:name="ch_The_Night_the_Universe_Acquired_a_Temper" w:id="1"/>
      <w:r>
        <w:rPr>
          <w:rFonts w:ascii="Georgia" w:cs="Georgia" w:eastAsia="Georgia" w:hAnsi="Georgia"/>
          <w:b/>
          <w:bCs/>
          <w:color w:val="1F4E79"/>
          <w:sz w:val="28"/>
          <w:szCs w:val="28"/>
        </w:rPr>
        <w:t xml:space="preserve">The Night the Universe Acquired a Temperature</w:t>
      </w:r>
      <w:bookmarkEnd w:id="1"/>
    </w:p>
    <w:p>
      <w:pPr>
        <w:spacing w:after="120" w:line="276"/>
      </w:pPr>
      <w:r>
        <w:rPr>
          <w:rFonts w:ascii="Georgia" w:cs="Georgia" w:eastAsia="Georgia" w:hAnsi="Georgia"/>
          <w:sz w:val="22"/>
          <w:szCs w:val="22"/>
        </w:rPr>
        <w:t xml:space="preserve">In 1964 two radio engineers were measuring noise. They found a persistent hiss that came from every direction. The hiss was not the equipment. It was not the atmosphere. It was the universe itself. The temperature of the hiss was 2.7 kelvin. The temperature had been predicted by the Big Bang theory years earlier. The prediction had been forgotten. The measurement revived it.</w:t>
      </w:r>
    </w:p>
    <w:p>
      <w:pPr>
        <w:spacing w:after="120" w:line="276"/>
      </w:pPr>
      <w:r>
        <w:rPr>
          <w:rFonts w:ascii="Georgia" w:cs="Georgia" w:eastAsia="Georgia" w:hAnsi="Georgia"/>
          <w:sz w:val="22"/>
          <w:szCs w:val="22"/>
        </w:rPr>
        <w:t xml:space="preserve">The photons that produce the hiss left the universe when it was 380 000 years old. They have been travelling ever since. Their wavelength has stretched with the expansion. The stretch is the reason they are now microwaves. The spectrum is that of a black body. The spectrum is perfect. No other known process produces a perfect black-body spectrum across the entire sky.</w:t>
      </w:r>
    </w:p>
    <w:p>
      <w:pPr>
        <w:spacing w:after="120" w:line="276"/>
      </w:pPr>
      <w:r>
        <w:rPr>
          <w:rFonts w:ascii="Georgia" w:cs="Georgia" w:eastAsia="Georgia" w:hAnsi="Georgia"/>
          <w:sz w:val="22"/>
          <w:szCs w:val="22"/>
        </w:rPr>
        <w:t xml:space="preserve">The measurement ended the steady-state theory. It did not end debate. It relocated the debate to the details of the early universe. The details are now measured to parts in a hundred thousand. The hiss is still there. It is the oldest light that reaches us. It is also the most precisely measured thermal spectrum in nature.</w:t>
      </w:r>
    </w:p>
    <w:p>
      <w:pPr>
        <w:pStyle w:val="Heading2"/>
        <w:pageBreakBefore/>
        <w:spacing w:after="160" w:before="200"/>
        <w:jc w:val="center"/>
      </w:pPr>
      <w:bookmarkStart w:name="ch_The_Gene_That_Was_Not_Supposed_to_Move" w:id="1"/>
      <w:r>
        <w:rPr>
          <w:rFonts w:ascii="Georgia" w:cs="Georgia" w:eastAsia="Georgia" w:hAnsi="Georgia"/>
          <w:b/>
          <w:bCs/>
          <w:color w:val="1F4E79"/>
          <w:sz w:val="28"/>
          <w:szCs w:val="28"/>
        </w:rPr>
        <w:t xml:space="preserve">The Gene That Was Not Supposed to Move</w:t>
      </w:r>
      <w:bookmarkEnd w:id="1"/>
    </w:p>
    <w:p>
      <w:pPr>
        <w:spacing w:after="120" w:line="276"/>
      </w:pPr>
      <w:r>
        <w:rPr>
          <w:rFonts w:ascii="Georgia" w:cs="Georgia" w:eastAsia="Georgia" w:hAnsi="Georgia"/>
          <w:sz w:val="22"/>
          <w:szCs w:val="22"/>
        </w:rPr>
        <w:t xml:space="preserve">In 1948 Barbara McClintock reported that certain genes in maize changed position. The report was ignored. Genes were supposed to be fixed. Thirty years later the same phenomenon was found in bacteria. The genes were transposons. They move. They are now known to constitute a large fraction of many genomes, including the human genome.</w:t>
      </w:r>
    </w:p>
    <w:p>
      <w:pPr>
        <w:spacing w:after="120" w:line="276"/>
      </w:pPr>
      <w:r>
        <w:rPr>
          <w:rFonts w:ascii="Georgia" w:cs="Georgia" w:eastAsia="Georgia" w:hAnsi="Georgia"/>
          <w:sz w:val="22"/>
          <w:szCs w:val="22"/>
        </w:rPr>
        <w:t xml:space="preserve">The movement is not random. Some transposons are controlled. Others are silenced by the host. The silencing is imperfect. When it fails, the transposon can disrupt a gene or alter its regulation. The disruption is a mutation. The mutation is a source of variation. The variation is the raw material of evolution. The raw material includes sequences that were once regarded as junk.</w:t>
      </w:r>
    </w:p>
    <w:p>
      <w:pPr>
        <w:spacing w:after="120" w:line="276"/>
      </w:pPr>
      <w:r>
        <w:rPr>
          <w:rFonts w:ascii="Georgia" w:cs="Georgia" w:eastAsia="Georgia" w:hAnsi="Georgia"/>
          <w:sz w:val="22"/>
          <w:szCs w:val="22"/>
        </w:rPr>
        <w:t xml:space="preserve">The discovery did not overturn genetics. It enlarged it. The genome is not a static text. It is a text that contains instructions for editing itself. The editing is usually harmless. Occasionally it is consequential. The consequential edits are part of the history that produced the reader. The reader’s genome still contains the editors.</w:t>
      </w:r>
    </w:p>
    <w:p>
      <w:pPr>
        <w:pStyle w:val="Heading2"/>
        <w:pageBreakBefore/>
        <w:spacing w:after="160" w:before="200"/>
        <w:jc w:val="center"/>
      </w:pPr>
      <w:bookmarkStart w:name="ch_The_Particle_That_Should_Not_Have_Been_F" w:id="1"/>
      <w:r>
        <w:rPr>
          <w:rFonts w:ascii="Georgia" w:cs="Georgia" w:eastAsia="Georgia" w:hAnsi="Georgia"/>
          <w:b/>
          <w:bCs/>
          <w:color w:val="1F4E79"/>
          <w:sz w:val="28"/>
          <w:szCs w:val="28"/>
        </w:rPr>
        <w:t xml:space="preserve">The Particle That Should Not Have Been Found</w:t>
      </w:r>
      <w:bookmarkEnd w:id="1"/>
    </w:p>
    <w:p>
      <w:pPr>
        <w:spacing w:after="120" w:line="276"/>
      </w:pPr>
      <w:r>
        <w:rPr>
          <w:rFonts w:ascii="Georgia" w:cs="Georgia" w:eastAsia="Georgia" w:hAnsi="Georgia"/>
          <w:sz w:val="22"/>
          <w:szCs w:val="22"/>
        </w:rPr>
        <w:t xml:space="preserve">In 2012 two experiments at the Large Hadron Collider announced the discovery of a particle with a mass of 125 GeV. The particle decayed in the ways predicted for the Higgs boson. The decays were rare. The background was large. The signal emerged only after years of data and after the application of every available discrimination technique. The emergence was gradual. It was also unambiguous.</w:t>
      </w:r>
    </w:p>
    <w:p>
      <w:pPr>
        <w:spacing w:after="120" w:line="276"/>
      </w:pPr>
      <w:r>
        <w:rPr>
          <w:rFonts w:ascii="Georgia" w:cs="Georgia" w:eastAsia="Georgia" w:hAnsi="Georgia"/>
          <w:sz w:val="22"/>
          <w:szCs w:val="22"/>
        </w:rPr>
        <w:t xml:space="preserve">The particle completes the Standard Model. It does not explain the Standard Model. Its mass is not predicted. Its couplings are measured, not derived. The measurements agree with the theory. The agreement is a triumph. It is also a reminder that the triumph is incomplete. The theory that predicted the particle does not predict why the particle has the mass it has. The mass is an input. The input is now known. The reason for the input is not.</w:t>
      </w:r>
    </w:p>
    <w:p>
      <w:pPr>
        <w:pStyle w:val="Heading2"/>
        <w:pageBreakBefore/>
        <w:spacing w:after="160" w:before="200"/>
        <w:jc w:val="center"/>
      </w:pPr>
      <w:bookmarkStart w:name="ch_The_Expanding_Universe" w:id="1"/>
      <w:r>
        <w:rPr>
          <w:rFonts w:ascii="Georgia" w:cs="Georgia" w:eastAsia="Georgia" w:hAnsi="Georgia"/>
          <w:b/>
          <w:bCs/>
          <w:color w:val="1F4E79"/>
          <w:sz w:val="28"/>
          <w:szCs w:val="28"/>
        </w:rPr>
        <w:t xml:space="preserve">The Expanding Universe</w:t>
      </w:r>
      <w:bookmarkEnd w:id="1"/>
    </w:p>
    <w:p>
      <w:pPr>
        <w:spacing w:after="120" w:line="276"/>
      </w:pPr>
      <w:r>
        <w:rPr>
          <w:rFonts w:ascii="Georgia" w:cs="Georgia" w:eastAsia="Georgia" w:hAnsi="Georgia"/>
          <w:sz w:val="22"/>
          <w:szCs w:val="22"/>
        </w:rPr>
        <w:t xml:space="preserve">**Topics in this chapter** · Hubble’s law and the velocity–distance relation · The scale factor and redshift · Evidence from supernovae and the microwave background · The current expansion rate and the Hubble tension</w:t>
      </w:r>
    </w:p>
    <w:p>
      <w:pPr>
        <w:spacing w:after="120" w:line="276"/>
      </w:pPr>
      <w:r>
        <w:rPr>
          <w:rFonts w:ascii="Georgia" w:cs="Georgia" w:eastAsia="Georgia" w:hAnsi="Georgia"/>
          <w:sz w:val="22"/>
          <w:szCs w:val="22"/>
        </w:rPr>
        <w:t xml:space="preserve">The universe is expanding. Distant galaxies recede with a velocity proportional to their distance. The proportionality is Hubble’s law. The constant of proportionality is the Hubble constant. Its present value is approximately 70 km s\(^{-1}\) Mpc\(^{-1}\). The precise value is under debate.</w:t>
      </w:r>
    </w:p>
    <w:p>
      <w:pPr>
        <w:spacing w:after="120" w:line="276"/>
      </w:pPr>
      <w:r>
        <w:rPr>
          <w:rFonts w:ascii="Georgia" w:cs="Georgia" w:eastAsia="Georgia" w:hAnsi="Georgia"/>
          <w:sz w:val="22"/>
          <w:szCs w:val="22"/>
        </w:rPr>
        <w:t xml:space="preserve">The expansion is described by the scale factor \( a(t) \). Redshift \( z \) is related to the scale factor by \( 1 + z = 1/a \). The relation is exact in the standard cosmological model. It has been confirmed by multiple independent methods.</w:t>
      </w:r>
    </w:p>
    <w:p>
      <w:pPr>
        <w:spacing w:after="120" w:line="276"/>
      </w:pPr>
      <w:r>
        <w:rPr>
          <w:rFonts w:ascii="Georgia" w:cs="Georgia" w:eastAsia="Georgia" w:hAnsi="Georgia"/>
          <w:sz w:val="22"/>
          <w:szCs w:val="22"/>
        </w:rPr>
        <w:t xml:space="preserve">Type Ia supernovae, baryon acoustic oscillations and the microwave background all measure the expansion history. The measurements agree that the expansion is accelerating. The acceleration is attributed to dark energy. The attribution is phenomenological. The microphysical nature of dark energy is unknown.</w:t>
      </w:r>
    </w:p>
    <w:p>
      <w:pPr>
        <w:pStyle w:val="Heading2"/>
        <w:pageBreakBefore/>
        <w:spacing w:after="160" w:before="200"/>
        <w:jc w:val="center"/>
      </w:pPr>
      <w:bookmarkStart w:name="ch_Black_Holes" w:id="1"/>
      <w:r>
        <w:rPr>
          <w:rFonts w:ascii="Georgia" w:cs="Georgia" w:eastAsia="Georgia" w:hAnsi="Georgia"/>
          <w:b/>
          <w:bCs/>
          <w:color w:val="1F4E79"/>
          <w:sz w:val="28"/>
          <w:szCs w:val="28"/>
        </w:rPr>
        <w:t xml:space="preserve">Black Holes</w:t>
      </w:r>
      <w:bookmarkEnd w:id="1"/>
    </w:p>
    <w:p>
      <w:pPr>
        <w:spacing w:after="120" w:line="276"/>
      </w:pPr>
      <w:r>
        <w:rPr>
          <w:rFonts w:ascii="Georgia" w:cs="Georgia" w:eastAsia="Georgia" w:hAnsi="Georgia"/>
          <w:sz w:val="22"/>
          <w:szCs w:val="22"/>
        </w:rPr>
        <w:t xml:space="preserve">**Topics in this chapter** · Event horizons and the Schwarzschild radius · Hawking radiation and black-hole thermodynamics · The information paradox and the Page curve · Observations from gravitational waves and imaging</w:t>
      </w:r>
    </w:p>
    <w:p>
      <w:pPr>
        <w:spacing w:after="120" w:line="276"/>
      </w:pPr>
      <w:r>
        <w:rPr>
          <w:rFonts w:ascii="Georgia" w:cs="Georgia" w:eastAsia="Georgia" w:hAnsi="Georgia"/>
          <w:sz w:val="22"/>
          <w:szCs w:val="22"/>
        </w:rPr>
        <w:t xml:space="preserve">A black hole is a region from which nothing can escape. The boundary is the event horizon. For a non-rotating hole the radius is \( 2GM/c^2 \). The formula is exact in general relativity. It has been confirmed by the imaging of the shadows in M87 and Sgr A*.</w:t>
      </w:r>
    </w:p>
    <w:p>
      <w:pPr>
        <w:spacing w:after="120" w:line="276"/>
      </w:pPr>
      <w:r>
        <w:rPr>
          <w:rFonts w:ascii="Georgia" w:cs="Georgia" w:eastAsia="Georgia" w:hAnsi="Georgia"/>
          <w:sz w:val="22"/>
          <w:szCs w:val="22"/>
        </w:rPr>
        <w:t xml:space="preserve">Hawking radiation is the thermal emission predicted by quantum field theory on a black-hole background. The temperature is inversely proportional to the mass. For astrophysical black holes the temperature is negligible. The radiation is nevertheless of fundamental importance. It implies that black holes have entropy and that they can evaporate.</w:t>
      </w:r>
    </w:p>
    <w:p>
      <w:pPr>
        <w:spacing w:after="120" w:line="276"/>
      </w:pPr>
      <w:r>
        <w:rPr>
          <w:rFonts w:ascii="Georgia" w:cs="Georgia" w:eastAsia="Georgia" w:hAnsi="Georgia"/>
          <w:sz w:val="22"/>
          <w:szCs w:val="22"/>
        </w:rPr>
        <w:t xml:space="preserve">The information paradox arises because the radiation appears thermal. A thermal spectrum carries no information about the initial state. Unitarity requires that the information be preserved. The Page curve describes the entanglement entropy of the radiation in a unitary evaporation. Recent calculations reproduce the Page curve. The calculations are semi-classical. Their extension to realistic black holes remains incomplete.</w:t>
      </w:r>
    </w:p>
    <w:p>
      <w:pPr>
        <w:pStyle w:val="Heading2"/>
        <w:pageBreakBefore/>
        <w:spacing w:after="160" w:before="200"/>
        <w:jc w:val="center"/>
      </w:pPr>
      <w:bookmarkStart w:name="ch_How_Birds_Navigate" w:id="1"/>
      <w:r>
        <w:rPr>
          <w:rFonts w:ascii="Georgia" w:cs="Georgia" w:eastAsia="Georgia" w:hAnsi="Georgia"/>
          <w:b/>
          <w:bCs/>
          <w:color w:val="1F4E79"/>
          <w:sz w:val="28"/>
          <w:szCs w:val="28"/>
        </w:rPr>
        <w:t xml:space="preserve">How Birds Navigate</w:t>
      </w:r>
      <w:bookmarkEnd w:id="1"/>
    </w:p>
    <w:p>
      <w:pPr>
        <w:spacing w:after="120" w:line="276"/>
      </w:pPr>
      <w:r>
        <w:rPr>
          <w:rFonts w:ascii="Georgia" w:cs="Georgia" w:eastAsia="Georgia" w:hAnsi="Georgia"/>
          <w:sz w:val="22"/>
          <w:szCs w:val="22"/>
        </w:rPr>
        <w:t xml:space="preserve">Migratory birds reach distant destinations without maps or instruments. They integrate several independent cues.</w:t>
      </w:r>
    </w:p>
    <w:p>
      <w:pPr>
        <w:spacing w:after="120" w:line="276"/>
      </w:pPr>
      <w:r>
        <w:rPr>
          <w:rFonts w:ascii="Georgia" w:cs="Georgia" w:eastAsia="Georgia" w:hAnsi="Georgia"/>
          <w:sz w:val="22"/>
          <w:szCs w:val="22"/>
        </w:rPr>
        <w:t xml:space="preserve">A magnetic compass is widespread. The leading candidate sensor is a light-dependent chemical reaction in the retina involving the protein cryptochrome. The reaction yields a directional signal relative to the Earth’s field. The compass is inclination-based in many species: it distinguishes poleward from equatorward rather than north from south.</w:t>
      </w:r>
    </w:p>
    <w:p>
      <w:pPr>
        <w:spacing w:after="120" w:line="276"/>
      </w:pPr>
      <w:r>
        <w:rPr>
          <w:rFonts w:ascii="Georgia" w:cs="Georgia" w:eastAsia="Georgia" w:hAnsi="Georgia"/>
          <w:sz w:val="22"/>
          <w:szCs w:val="22"/>
        </w:rPr>
        <w:t xml:space="preserve">Celestial cues supply a second reference. Diurnal migrants use the Sun’s azimuth, compensated by an internal circadian clock. Nocturnal migrants learn the rotation of the star field around the celestial pole while still in the nest. Both systems function under natural skies and fail under experimental disruption of the clock or of the stellar pattern.</w:t>
      </w:r>
    </w:p>
    <w:p>
      <w:pPr>
        <w:spacing w:after="120" w:line="276"/>
      </w:pPr>
      <w:r>
        <w:rPr>
          <w:rFonts w:ascii="Georgia" w:cs="Georgia" w:eastAsia="Georgia" w:hAnsi="Georgia"/>
          <w:sz w:val="22"/>
          <w:szCs w:val="22"/>
        </w:rPr>
        <w:t xml:space="preserve">Experienced birds also follow landmarks—coasts, rivers, mountain chains—and, in some species, olfactory gradients. Homing pigeons and certain seabirds deprived of smell are disoriented. The odour map is learned.</w:t>
      </w:r>
    </w:p>
    <w:p>
      <w:pPr>
        <w:spacing w:after="120" w:line="276"/>
      </w:pPr>
      <w:r>
        <w:rPr>
          <w:rFonts w:ascii="Georgia" w:cs="Georgia" w:eastAsia="Georgia" w:hAnsi="Georgia"/>
          <w:sz w:val="22"/>
          <w:szCs w:val="22"/>
        </w:rPr>
        <w:t xml:space="preserve">First-autumn juveniles often fly a genetically encoded direction for a genetically encoded duration. Only after the journey do they acquire a more detailed map. Adults can correct displacements and return to the normal route, showing that learned information supplements the innate program.</w:t>
      </w:r>
    </w:p>
    <w:p>
      <w:pPr>
        <w:spacing w:after="120" w:line="276"/>
      </w:pPr>
      <w:r>
        <w:rPr>
          <w:rFonts w:ascii="Georgia" w:cs="Georgia" w:eastAsia="Georgia" w:hAnsi="Georgia"/>
          <w:sz w:val="22"/>
          <w:szCs w:val="22"/>
        </w:rPr>
        <w:t xml:space="preserve">The systems are redundant. Birds switch among them when one is unavailable. No evidence indicates an internal calculation of absolute geographic position comparable to satellite navigation. Accuracy arises from the continuous cross-checking of simpler directional and landmark cues, together with social information from experienced companions in many species.</w:t>
      </w:r>
    </w:p>
    <w:p>
      <w:pPr>
        <w:pStyle w:val="Heading2"/>
        <w:pageBreakBefore/>
        <w:spacing w:after="160" w:before="200"/>
        <w:jc w:val="center"/>
      </w:pPr>
      <w:bookmarkStart w:name="ch_GPS_and_Relativity" w:id="1"/>
      <w:r>
        <w:rPr>
          <w:rFonts w:ascii="Georgia" w:cs="Georgia" w:eastAsia="Georgia" w:hAnsi="Georgia"/>
          <w:b/>
          <w:bCs/>
          <w:color w:val="1F4E79"/>
          <w:sz w:val="28"/>
          <w:szCs w:val="28"/>
        </w:rPr>
        <w:t xml:space="preserve">GPS and Relativity</w:t>
      </w:r>
      <w:bookmarkEnd w:id="1"/>
    </w:p>
    <w:p>
      <w:pPr>
        <w:spacing w:after="120" w:line="276"/>
      </w:pPr>
      <w:r>
        <w:rPr>
          <w:rFonts w:ascii="Georgia" w:cs="Georgia" w:eastAsia="Georgia" w:hAnsi="Georgia"/>
          <w:sz w:val="22"/>
          <w:szCs w:val="22"/>
        </w:rPr>
        <w:t xml:space="preserve">The Global Positioning System determines position by measuring the travel time of radio signals from satellites whose locations are known. The required timing accuracy is a few nanoseconds. At that precision both special-relativistic and general-relativistic effects are large enough to matter.</w:t>
      </w:r>
    </w:p>
    <w:p>
      <w:pPr>
        <w:spacing w:after="120" w:line="276"/>
      </w:pPr>
      <w:r>
        <w:rPr>
          <w:rFonts w:ascii="Georgia" w:cs="Georgia" w:eastAsia="Georgia" w:hAnsi="Georgia"/>
          <w:sz w:val="22"/>
          <w:szCs w:val="22"/>
        </w:rPr>
        <w:t xml:space="preserve">Special relativity: the satellites move at about 4 km/s relative to the ground. Their clocks therefore run slow by time dilation. The fractional rate difference is \( \frac12 v^2/c^2 \approx 10^{-10} \), or about 7 microseconds per day.</w:t>
      </w:r>
    </w:p>
    <w:p>
      <w:pPr>
        <w:spacing w:after="120" w:line="276"/>
      </w:pPr>
      <w:r>
        <w:rPr>
          <w:rFonts w:ascii="Georgia" w:cs="Georgia" w:eastAsia="Georgia" w:hAnsi="Georgia"/>
          <w:sz w:val="22"/>
          <w:szCs w:val="22"/>
        </w:rPr>
        <w:t xml:space="preserve">General relativity: the satellites are higher in the Earth’s gravitational potential. Their clocks therefore run fast relative to clocks on the ground. The fractional rate difference is \( \Delta\Phi/c^2 \approx 5 \times 10^{-10} \), or about 45 microseconds per day.</w:t>
      </w:r>
    </w:p>
    <w:p>
      <w:pPr>
        <w:spacing w:after="120" w:line="276"/>
      </w:pPr>
      <w:r>
        <w:rPr>
          <w:rFonts w:ascii="Georgia" w:cs="Georgia" w:eastAsia="Georgia" w:hAnsi="Georgia"/>
          <w:sz w:val="22"/>
          <w:szCs w:val="22"/>
        </w:rPr>
        <w:t xml:space="preserve">The net effect is that satellite clocks advance by roughly 38 microseconds per day relative to ground clocks. Without a correction the positioning error would grow by more than 10 km each day. The correction is applied by offsetting the satellite clock frequency before launch and by continuous relativistic modelling in the receiver software.</w:t>
      </w:r>
    </w:p>
    <w:p>
      <w:pPr>
        <w:spacing w:after="120" w:line="276"/>
      </w:pPr>
      <w:r>
        <w:rPr>
          <w:rFonts w:ascii="Georgia" w:cs="Georgia" w:eastAsia="Georgia" w:hAnsi="Georgia"/>
          <w:sz w:val="22"/>
          <w:szCs w:val="22"/>
        </w:rPr>
        <w:t xml:space="preserve">The same system confirms the relativistic predictions. The observed clock rates match the calculated combination of velocity and gravitational shifts. GPS is therefore both a practical application of relativity and a continuous experimental test of it.</w:t>
      </w:r>
    </w:p>
    <w:p>
      <w:pPr>
        <w:pStyle w:val="Heading2"/>
        <w:pageBreakBefore/>
        <w:spacing w:after="160" w:before="200"/>
        <w:jc w:val="center"/>
      </w:pPr>
      <w:bookmarkStart w:name="ch_Further_Details_of_Relativistic_Correcti" w:id="1"/>
      <w:r>
        <w:rPr>
          <w:rFonts w:ascii="Georgia" w:cs="Georgia" w:eastAsia="Georgia" w:hAnsi="Georgia"/>
          <w:b/>
          <w:bCs/>
          <w:color w:val="1F4E79"/>
          <w:sz w:val="28"/>
          <w:szCs w:val="28"/>
        </w:rPr>
        <w:t xml:space="preserve">Further Details of Relativistic Corrections in GPS</w:t>
      </w:r>
      <w:bookmarkEnd w:id="1"/>
    </w:p>
    <w:p>
      <w:pPr>
        <w:spacing w:after="120" w:line="276"/>
      </w:pPr>
      <w:r>
        <w:rPr>
          <w:rFonts w:ascii="Georgia" w:cs="Georgia" w:eastAsia="Georgia" w:hAnsi="Georgia"/>
          <w:sz w:val="22"/>
          <w:szCs w:val="22"/>
        </w:rPr>
        <w:t xml:space="preserve">The 38-microsecond daily advance of the satellite clocks is the sum of two opposing effects. The special-relativistic slowing is \(\frac12 v^2/c^2\). With \(v = 3.9\) km/s the fractional shift is \( -8.3 \times 10^{-11} \), or −7.2 µs per day. The general-relativistic speeding is \(\Delta\Phi/c^2\). The gravitational potential difference between the Earth’s surface and the GPS orbital radius (26 600 km) produces \( +5.3 \times 10^{-10} \), or +45.6 µs per day. The algebraic sum is +38.4 µs per day.</w:t>
      </w:r>
    </w:p>
    <w:p>
      <w:pPr>
        <w:spacing w:after="120" w:line="276"/>
      </w:pPr>
      <w:r>
        <w:rPr>
          <w:rFonts w:ascii="Georgia" w:cs="Georgia" w:eastAsia="Georgia" w:hAnsi="Georgia"/>
          <w:sz w:val="22"/>
          <w:szCs w:val="22"/>
        </w:rPr>
        <w:t xml:space="preserve">A constant frequency offset of −4.465 parts in \( 10^{10} \) is applied to the satellite clocks before launch. The offset cancels the average relativistic rate difference. Residual variations caused by orbital eccentricity are calculated in the receiver from the broadcast ephemeris and removed in real time. The eccentricity term can reach several tens of nanoseconds and must be included if metre-level accuracy is required.</w:t>
      </w:r>
    </w:p>
    <w:p>
      <w:pPr>
        <w:spacing w:after="120" w:line="276"/>
      </w:pPr>
      <w:r>
        <w:rPr>
          <w:rFonts w:ascii="Georgia" w:cs="Georgia" w:eastAsia="Georgia" w:hAnsi="Georgia"/>
          <w:sz w:val="22"/>
          <w:szCs w:val="22"/>
        </w:rPr>
        <w:t xml:space="preserve">Without any relativistic correction the range error would accumulate at 11 km per day. After one minute the error would already exceed 7 m—larger than the nominal accuracy of the civil signal. The corrections are therefore not optional refinements. They are part of the basic operation of the system.</w:t>
      </w:r>
    </w:p>
    <w:p>
      <w:pPr>
        <w:spacing w:after="120" w:line="276"/>
      </w:pPr>
      <w:r>
        <w:rPr>
          <w:rFonts w:ascii="Georgia" w:cs="Georgia" w:eastAsia="Georgia" w:hAnsi="Georgia"/>
          <w:sz w:val="22"/>
          <w:szCs w:val="22"/>
        </w:rPr>
        <w:t xml:space="preserve">The same satellites provide a continuous test. The clock rates measured by the ground segment match the predicted combination of special- and general-relativistic shifts to within the stability of the clocks themselves (parts in \( 10^{13} \) or better). Independent experiments with hydrogen masers flown on aircraft and with optical clocks compared over height differences of a few tens of centimetres have confirmed the same formulae at still higher precision. GPS is simply the most widely used realization of those formulae.</w:t>
      </w:r>
    </w:p>
    <w:p>
      <w:pPr>
        <w:pStyle w:val="Heading2"/>
        <w:pageBreakBefore/>
        <w:spacing w:after="160" w:before="200"/>
        <w:jc w:val="center"/>
      </w:pPr>
      <w:bookmarkStart w:name="ch_Other_Practical_Consequences_of_Relativi" w:id="1"/>
      <w:r>
        <w:rPr>
          <w:rFonts w:ascii="Georgia" w:cs="Georgia" w:eastAsia="Georgia" w:hAnsi="Georgia"/>
          <w:b/>
          <w:bCs/>
          <w:color w:val="1F4E79"/>
          <w:sz w:val="28"/>
          <w:szCs w:val="28"/>
        </w:rPr>
        <w:t xml:space="preserve">Other Practical Consequences of Relativity</w:t>
      </w:r>
      <w:bookmarkEnd w:id="1"/>
    </w:p>
    <w:p>
      <w:pPr>
        <w:spacing w:after="120" w:line="276"/>
      </w:pPr>
      <w:r>
        <w:rPr>
          <w:rFonts w:ascii="Georgia" w:cs="Georgia" w:eastAsia="Georgia" w:hAnsi="Georgia"/>
          <w:sz w:val="22"/>
          <w:szCs w:val="22"/>
        </w:rPr>
        <w:t xml:space="preserve">Particle accelerators must include relativistic mass increase and time dilation in their design. The Large Hadron Collider accelerates protons to 0.999999991 \( c \). The relativistic energy is 7 TeV while the rest energy is only 0.938 GeV. Magnets, radio-frequency cavities and beam-lifetime calculations all use the relativistic relations. Without them the machine would not function.</w:t>
      </w:r>
    </w:p>
    <w:p>
      <w:pPr>
        <w:spacing w:after="120" w:line="276"/>
      </w:pPr>
      <w:r>
        <w:rPr>
          <w:rFonts w:ascii="Georgia" w:cs="Georgia" w:eastAsia="Georgia" w:hAnsi="Georgia"/>
          <w:sz w:val="22"/>
          <w:szCs w:val="22"/>
        </w:rPr>
        <w:t xml:space="preserve">Muon storage rings measure the anomalous magnetic moment of the muon. The muons are born polarized and decay preferentially along their spin direction. Because of time dilation they live long enough to circle the ring thousands of times. The observed precession frequency matches the prediction of quantum electrodynamics only when the relativistic kinematics are correctly included.</w:t>
      </w:r>
    </w:p>
    <w:p>
      <w:pPr>
        <w:spacing w:after="120" w:line="276"/>
      </w:pPr>
      <w:r>
        <w:rPr>
          <w:rFonts w:ascii="Georgia" w:cs="Georgia" w:eastAsia="Georgia" w:hAnsi="Georgia"/>
          <w:sz w:val="22"/>
          <w:szCs w:val="22"/>
        </w:rPr>
        <w:t xml:space="preserve">Commercial airline crews accumulate measurable extra proper time relative to ground personnel because of the combined velocity and gravitational shifts. The difference is a few microseconds per intercontinental flight—detectable with modern atomic clocks but irrelevant to human ageing. The same calculation applied to a hypothetical high-speed interplanetary craft shows that the travellers would return younger than their stay-at-home twins by amounts that grow rapidly once \( v \) exceeds a few tenths of \( c \).</w:t>
      </w:r>
    </w:p>
    <w:p>
      <w:pPr>
        <w:spacing w:after="120" w:line="276"/>
      </w:pPr>
      <w:r>
        <w:rPr>
          <w:rFonts w:ascii="Georgia" w:cs="Georgia" w:eastAsia="Georgia" w:hAnsi="Georgia"/>
          <w:sz w:val="22"/>
          <w:szCs w:val="22"/>
        </w:rPr>
        <w:t xml:space="preserve">In every case the corrections are quantitative, confirmed, and indispensable once the relevant precision or energy is reached. Relativity is not confined to exotic regimes. It is embedded in the everyday infrastructure of navigation, high-energy physics and precision time-keeping.</w:t>
      </w:r>
    </w:p>
    <w:p>
      <w:pPr>
        <w:pStyle w:val="Heading2"/>
        <w:pageBreakBefore/>
        <w:spacing w:after="160" w:before="200"/>
        <w:jc w:val="center"/>
      </w:pPr>
      <w:bookmarkStart w:name="ch_Worked_Examples__Time_Dilation_and_Lengt" w:id="1"/>
      <w:r>
        <w:rPr>
          <w:rFonts w:ascii="Georgia" w:cs="Georgia" w:eastAsia="Georgia" w:hAnsi="Georgia"/>
          <w:b/>
          <w:bCs/>
          <w:color w:val="1F4E79"/>
          <w:sz w:val="28"/>
          <w:szCs w:val="28"/>
        </w:rPr>
        <w:t xml:space="preserve">Worked Examples: Time Dilation and Length Contraction</w:t>
      </w:r>
      <w:bookmarkEnd w:id="1"/>
    </w:p>
    <w:p>
      <w:pPr>
        <w:spacing w:after="120" w:line="276"/>
      </w:pPr>
      <w:r>
        <w:rPr>
          <w:rFonts w:ascii="Georgia" w:cs="Georgia" w:eastAsia="Georgia" w:hAnsi="Georgia"/>
          <w:sz w:val="22"/>
          <w:szCs w:val="22"/>
        </w:rPr>
        <w:t xml:space="preserve">Example 1. A muon is created 10 km above the Earth’s surface with speed \( 0.998c \). Its proper lifetime is 2.2 µs. Does it reach the ground?</w:t>
      </w:r>
    </w:p>
    <w:p>
      <w:pPr>
        <w:spacing w:after="120" w:line="276"/>
      </w:pPr>
      <w:r>
        <w:rPr>
          <w:rFonts w:ascii="Georgia" w:cs="Georgia" w:eastAsia="Georgia" w:hAnsi="Georgia"/>
          <w:sz w:val="22"/>
          <w:szCs w:val="22"/>
        </w:rPr>
        <w:t xml:space="preserve">Proper lifetime \( \tau = 2.2 \times 10^{-6} \) s. Lorentz factor \( \gamma = 1/\sqrt{1-0.998^2} \approx 15.8 \). Lifetime in the Earth frame \( t = \gamma\tau \approx 35 \) µs. Distance travelled \( = 0.998c \times 35 \times 10^{-6} \approx 10.4 \) km. The muon reaches the ground.</w:t>
      </w:r>
    </w:p>
    <w:p>
      <w:pPr>
        <w:spacing w:after="120" w:line="276"/>
      </w:pPr>
      <w:r>
        <w:rPr>
          <w:rFonts w:ascii="Georgia" w:cs="Georgia" w:eastAsia="Georgia" w:hAnsi="Georgia"/>
          <w:sz w:val="22"/>
          <w:szCs w:val="22"/>
        </w:rPr>
        <w:t xml:space="preserve">Example 2. A rod of proper length 1 m moves at \( 0.6c \) relative to an observer. What length does the observer measure?</w:t>
      </w:r>
    </w:p>
    <w:p>
      <w:pPr>
        <w:spacing w:after="120" w:line="276"/>
      </w:pPr>
      <w:r>
        <w:rPr>
          <w:rFonts w:ascii="Georgia" w:cs="Georgia" w:eastAsia="Georgia" w:hAnsi="Georgia"/>
          <w:sz w:val="22"/>
          <w:szCs w:val="22"/>
        </w:rPr>
        <w:t xml:space="preserve">\( \gamma = 1.25 \). Contracted length \( L = L_0/\gamma = 0.8 \) m.</w:t>
      </w:r>
    </w:p>
    <w:p>
      <w:pPr>
        <w:spacing w:after="120" w:line="276"/>
      </w:pPr>
      <w:r>
        <w:rPr>
          <w:rFonts w:ascii="Georgia" w:cs="Georgia" w:eastAsia="Georgia" w:hAnsi="Georgia"/>
          <w:sz w:val="22"/>
          <w:szCs w:val="22"/>
        </w:rPr>
        <w:t xml:space="preserve">Example 3. Two events occur 3 m apart and 10 ns apart in the laboratory. Is the interval time-like or space-like?</w:t>
      </w:r>
    </w:p>
    <w:p>
      <w:pPr>
        <w:spacing w:after="120" w:line="276"/>
      </w:pPr>
      <w:r>
        <w:rPr>
          <w:rFonts w:ascii="Georgia" w:cs="Georgia" w:eastAsia="Georgia" w:hAnsi="Georgia"/>
          <w:sz w:val="22"/>
          <w:szCs w:val="22"/>
        </w:rPr>
        <w:t xml:space="preserve">\( c\Delta t = 3 \) m. \( \Delta x = 3 \) m. \( c^2\Delta t^2 - \Delta x^2 = 0 \). The interval is null (light-like).</w:t>
      </w:r>
    </w:p>
    <w:p>
      <w:pPr>
        <w:spacing w:after="120" w:line="276"/>
      </w:pPr>
      <w:r>
        <w:rPr>
          <w:rFonts w:ascii="Georgia" w:cs="Georgia" w:eastAsia="Georgia" w:hAnsi="Georgia"/>
          <w:sz w:val="22"/>
          <w:szCs w:val="22"/>
        </w:rPr>
        <w:t xml:space="preserve">These calculations use only the definitions of \( \gamma \) and of the invariant interval. They reproduce the results measured in cosmic-ray and accelerator experiments.</w:t>
      </w:r>
    </w:p>
    <w:p>
      <w:pPr>
        <w:pStyle w:val="Heading2"/>
        <w:pageBreakBefore/>
        <w:spacing w:after="160" w:before="200"/>
        <w:jc w:val="center"/>
      </w:pPr>
      <w:bookmarkStart w:name="ch_Worked_Examples__GPS_Clock_Corrections" w:id="1"/>
      <w:r>
        <w:rPr>
          <w:rFonts w:ascii="Georgia" w:cs="Georgia" w:eastAsia="Georgia" w:hAnsi="Georgia"/>
          <w:b/>
          <w:bCs/>
          <w:color w:val="1F4E79"/>
          <w:sz w:val="28"/>
          <w:szCs w:val="28"/>
        </w:rPr>
        <w:t xml:space="preserve">Worked Examples: GPS Clock Corrections</w:t>
      </w:r>
      <w:bookmarkEnd w:id="1"/>
    </w:p>
    <w:p>
      <w:pPr>
        <w:spacing w:after="120" w:line="276"/>
      </w:pPr>
      <w:r>
        <w:rPr>
          <w:rFonts w:ascii="Georgia" w:cs="Georgia" w:eastAsia="Georgia" w:hAnsi="Georgia"/>
          <w:sz w:val="22"/>
          <w:szCs w:val="22"/>
        </w:rPr>
        <w:t xml:space="preserve">Example 1. Verify the daily relativistic offset.</w:t>
      </w:r>
    </w:p>
    <w:p>
      <w:pPr>
        <w:spacing w:after="120" w:line="276"/>
      </w:pPr>
      <w:r>
        <w:rPr>
          <w:rFonts w:ascii="Georgia" w:cs="Georgia" w:eastAsia="Georgia" w:hAnsi="Georgia"/>
          <w:sz w:val="22"/>
          <w:szCs w:val="22"/>
        </w:rPr>
        <w:t xml:space="preserve">Orbital speed \( v = 3.9 \) km s\(^{-1}\). \( \frac12 v^2/c^2 = 8.4 \times 10^{-11} \) → −7.3 µs day\(^{-1}\). Orbital radius 26 560 km, Earth radius 6 370 km. \( \Delta\Phi/c^2 \approx GM(1/R_E - 1/R_{sat})/c^2 = 5.3 \times 10^{-10} \) → +45.7 µs day\(^{-1}\). Net +38.4 µs day\(^{-1}\).</w:t>
      </w:r>
    </w:p>
    <w:p>
      <w:pPr>
        <w:spacing w:after="120" w:line="276"/>
      </w:pPr>
      <w:r>
        <w:rPr>
          <w:rFonts w:ascii="Georgia" w:cs="Georgia" w:eastAsia="Georgia" w:hAnsi="Georgia"/>
          <w:sz w:val="22"/>
          <w:szCs w:val="22"/>
        </w:rPr>
        <w:t xml:space="preserve">Example 2. A receiver sees a satellite with eccentricity 0.02. What is the maximum additional clock correction?</w:t>
      </w:r>
    </w:p>
    <w:p>
      <w:pPr>
        <w:spacing w:after="120" w:line="276"/>
      </w:pPr>
      <w:r>
        <w:rPr>
          <w:rFonts w:ascii="Georgia" w:cs="Georgia" w:eastAsia="Georgia" w:hAnsi="Georgia"/>
          <w:sz w:val="22"/>
          <w:szCs w:val="22"/>
        </w:rPr>
        <w:t xml:space="preserve">The eccentricity term is \( (2\mathbf{r}\cdot\mathbf{v})/c^2 \). Maximum value ≈ 23 ns. The correction must be applied or the range error reaches 7 m.</w:t>
      </w:r>
    </w:p>
    <w:p>
      <w:pPr>
        <w:spacing w:after="120" w:line="276"/>
      </w:pPr>
      <w:r>
        <w:rPr>
          <w:rFonts w:ascii="Georgia" w:cs="Georgia" w:eastAsia="Georgia" w:hAnsi="Georgia"/>
          <w:sz w:val="22"/>
          <w:szCs w:val="22"/>
        </w:rPr>
        <w:t xml:space="preserve">Example 3. After 10 years of continuous operation, by how much would an uncorrected satellite clock have drifted relative to ground time?</w:t>
      </w:r>
    </w:p>
    <w:p>
      <w:pPr>
        <w:spacing w:after="120" w:line="276"/>
      </w:pPr>
      <w:r>
        <w:rPr>
          <w:rFonts w:ascii="Georgia" w:cs="Georgia" w:eastAsia="Georgia" w:hAnsi="Georgia"/>
          <w:sz w:val="22"/>
          <w:szCs w:val="22"/>
        </w:rPr>
        <w:t xml:space="preserve">38.4 µs day\(^{-1}\) × 365.25 × 10 ≈ 0.140 s. Corresponding range error ≈ 42 000 km—larger than the GPS constellation itself.</w:t>
      </w:r>
    </w:p>
    <w:p>
      <w:pPr>
        <w:spacing w:after="120" w:line="276"/>
      </w:pPr>
      <w:r>
        <w:rPr>
          <w:rFonts w:ascii="Georgia" w:cs="Georgia" w:eastAsia="Georgia" w:hAnsi="Georgia"/>
          <w:sz w:val="22"/>
          <w:szCs w:val="22"/>
        </w:rPr>
        <w:t xml:space="preserve">The numerical values are those used in the actual GPS interface specifications. The system would be unusable without them.</w:t>
      </w:r>
    </w:p>
    <w:p>
      <w:pPr>
        <w:pStyle w:val="Heading2"/>
        <w:pageBreakBefore/>
        <w:spacing w:after="160" w:before="200"/>
        <w:jc w:val="center"/>
      </w:pPr>
      <w:bookmarkStart w:name="ch_Worked_Examples__Binding_Energy_and_Fiss" w:id="1"/>
      <w:r>
        <w:rPr>
          <w:rFonts w:ascii="Georgia" w:cs="Georgia" w:eastAsia="Georgia" w:hAnsi="Georgia"/>
          <w:b/>
          <w:bCs/>
          <w:color w:val="1F4E79"/>
          <w:sz w:val="28"/>
          <w:szCs w:val="28"/>
        </w:rPr>
        <w:t xml:space="preserve">Worked Examples: Binding Energy and Fission</w:t>
      </w:r>
      <w:bookmarkEnd w:id="1"/>
    </w:p>
    <w:p>
      <w:pPr>
        <w:spacing w:after="120" w:line="276"/>
      </w:pPr>
      <w:r>
        <w:rPr>
          <w:rFonts w:ascii="Georgia" w:cs="Georgia" w:eastAsia="Georgia" w:hAnsi="Georgia"/>
          <w:sz w:val="22"/>
          <w:szCs w:val="22"/>
        </w:rPr>
        <w:t xml:space="preserve">Example 1. Calculate the energy released in the fission of one \(^{235}\)U nucleus into typical fragments of mass 95 and 138, plus two neutrons.</w:t>
      </w:r>
    </w:p>
    <w:p>
      <w:pPr>
        <w:spacing w:after="120" w:line="276"/>
      </w:pPr>
      <w:r>
        <w:rPr>
          <w:rFonts w:ascii="Georgia" w:cs="Georgia" w:eastAsia="Georgia" w:hAnsi="Georgia"/>
          <w:sz w:val="22"/>
          <w:szCs w:val="22"/>
        </w:rPr>
        <w:t xml:space="preserve">Mass of \(^{235}\)U = 235.044 u. Mass of fragments + neutrons ≈ 234.846 u. Defect = 0.198 u. Energy = 0.198 × 931.5 MeV ≈ 184 MeV. (The accepted average is ~200 MeV when all products are included.)</w:t>
      </w:r>
    </w:p>
    <w:p>
      <w:pPr>
        <w:spacing w:after="120" w:line="276"/>
      </w:pPr>
      <w:r>
        <w:rPr>
          <w:rFonts w:ascii="Georgia" w:cs="Georgia" w:eastAsia="Georgia" w:hAnsi="Georgia"/>
          <w:sz w:val="22"/>
          <w:szCs w:val="22"/>
        </w:rPr>
        <w:t xml:space="preserve">Example 2. How many fissions per second are required to produce 3 GW of thermal power?</w:t>
      </w:r>
    </w:p>
    <w:p>
      <w:pPr>
        <w:spacing w:after="120" w:line="276"/>
      </w:pPr>
      <w:r>
        <w:rPr>
          <w:rFonts w:ascii="Georgia" w:cs="Georgia" w:eastAsia="Georgia" w:hAnsi="Georgia"/>
          <w:sz w:val="22"/>
          <w:szCs w:val="22"/>
        </w:rPr>
        <w:t xml:space="preserve">Energy per fission ≈ 200 MeV = \( 3.2 \times 10^{-11} \) J. Rate = \( 3 \times 10^9 / 3.2 \times 10^{-11} \) ≈ \( 9.4 \times 10^{19} \) fissions s\(^{-1}\).</w:t>
      </w:r>
    </w:p>
    <w:p>
      <w:pPr>
        <w:spacing w:after="120" w:line="276"/>
      </w:pPr>
      <w:r>
        <w:rPr>
          <w:rFonts w:ascii="Georgia" w:cs="Georgia" w:eastAsia="Georgia" w:hAnsi="Georgia"/>
          <w:sz w:val="22"/>
          <w:szCs w:val="22"/>
        </w:rPr>
        <w:t xml:space="preserve">Example 3. A reactor operates for one year at that power. What mass of \(^{235}\)U is consumed?</w:t>
      </w:r>
    </w:p>
    <w:p>
      <w:pPr>
        <w:spacing w:after="120" w:line="276"/>
      </w:pPr>
      <w:r>
        <w:rPr>
          <w:rFonts w:ascii="Georgia" w:cs="Georgia" w:eastAsia="Georgia" w:hAnsi="Georgia"/>
          <w:sz w:val="22"/>
          <w:szCs w:val="22"/>
        </w:rPr>
        <w:t xml:space="preserve">Number of fissions = \( 9.4 \times 10^{19} \times 3.16 \times 10^7 \) ≈ \( 3.0 \times 10^{27} \). Mass = \( 3.0 \times 10^{27} \times 235 \) u ≈ 1 200 kg. (Actual fuel loading is larger because of incomplete burn-up.)</w:t>
      </w:r>
    </w:p>
    <w:p>
      <w:pPr>
        <w:spacing w:after="120" w:line="276"/>
      </w:pPr>
      <w:r>
        <w:rPr>
          <w:rFonts w:ascii="Georgia" w:cs="Georgia" w:eastAsia="Georgia" w:hAnsi="Georgia"/>
          <w:sz w:val="22"/>
          <w:szCs w:val="22"/>
        </w:rPr>
        <w:t xml:space="preserve">The same arithmetic fixes the fuel requirements and the waste inventory of every power reactor.</w:t>
      </w:r>
    </w:p>
    <w:p>
      <w:pPr>
        <w:pStyle w:val="Heading2"/>
        <w:pageBreakBefore/>
        <w:spacing w:after="160" w:before="200"/>
        <w:jc w:val="center"/>
      </w:pPr>
      <w:bookmarkStart w:name="ch_Worked_Examples__Population_Genetics" w:id="1"/>
      <w:r>
        <w:rPr>
          <w:rFonts w:ascii="Georgia" w:cs="Georgia" w:eastAsia="Georgia" w:hAnsi="Georgia"/>
          <w:b/>
          <w:bCs/>
          <w:color w:val="1F4E79"/>
          <w:sz w:val="28"/>
          <w:szCs w:val="28"/>
        </w:rPr>
        <w:t xml:space="preserve">Worked Examples: Population Genetics</w:t>
      </w:r>
      <w:bookmarkEnd w:id="1"/>
    </w:p>
    <w:p>
      <w:pPr>
        <w:spacing w:after="120" w:line="276"/>
      </w:pPr>
      <w:r>
        <w:rPr>
          <w:rFonts w:ascii="Georgia" w:cs="Georgia" w:eastAsia="Georgia" w:hAnsi="Georgia"/>
          <w:sz w:val="22"/>
          <w:szCs w:val="22"/>
        </w:rPr>
        <w:t xml:space="preserve">Example 1. A recessive lethal allele has frequency 0.01. What fraction of the population dies from it each generation under random mating?</w:t>
      </w:r>
    </w:p>
    <w:p>
      <w:pPr>
        <w:spacing w:after="120" w:line="276"/>
      </w:pPr>
      <w:r>
        <w:rPr>
          <w:rFonts w:ascii="Georgia" w:cs="Georgia" w:eastAsia="Georgia" w:hAnsi="Georgia"/>
          <w:sz w:val="22"/>
          <w:szCs w:val="22"/>
        </w:rPr>
        <w:t xml:space="preserve">Frequency of homozygotes = \( q^2 = 10^{-4} \). One in ten thousand individuals is affected.</w:t>
      </w:r>
    </w:p>
    <w:p>
      <w:pPr>
        <w:spacing w:after="120" w:line="276"/>
      </w:pPr>
      <w:r>
        <w:rPr>
          <w:rFonts w:ascii="Georgia" w:cs="Georgia" w:eastAsia="Georgia" w:hAnsi="Georgia"/>
          <w:sz w:val="22"/>
          <w:szCs w:val="22"/>
        </w:rPr>
        <w:t xml:space="preserve">Example 2. An allele with selective advantage \( s = 0.01 \) starts at frequency 0.001 in a large population. Approximately how many generations are required for it to reach frequency 0.5?</w:t>
      </w:r>
    </w:p>
    <w:p>
      <w:pPr>
        <w:spacing w:after="120" w:line="276"/>
      </w:pPr>
      <w:r>
        <w:rPr>
          <w:rFonts w:ascii="Georgia" w:cs="Georgia" w:eastAsia="Georgia" w:hAnsi="Georgia"/>
          <w:sz w:val="22"/>
          <w:szCs w:val="22"/>
        </w:rPr>
        <w:t xml:space="preserve">The time is roughly \( (2/s)\ln(p/q) \) generations for additive selection. \( \approx 200 \times \ln(500) \approx 1\,240 \) generations.</w:t>
      </w:r>
    </w:p>
    <w:p>
      <w:pPr>
        <w:spacing w:after="120" w:line="276"/>
      </w:pPr>
      <w:r>
        <w:rPr>
          <w:rFonts w:ascii="Georgia" w:cs="Georgia" w:eastAsia="Georgia" w:hAnsi="Georgia"/>
          <w:sz w:val="22"/>
          <w:szCs w:val="22"/>
        </w:rPr>
        <w:t xml:space="preserve">Example 3. In a population of effective size 10 000, what is the probability that a new neutral mutation eventually becomes fixed?</w:t>
      </w:r>
    </w:p>
    <w:p>
      <w:pPr>
        <w:spacing w:after="120" w:line="276"/>
      </w:pPr>
      <w:r>
        <w:rPr>
          <w:rFonts w:ascii="Georgia" w:cs="Georgia" w:eastAsia="Georgia" w:hAnsi="Georgia"/>
          <w:sz w:val="22"/>
          <w:szCs w:val="22"/>
        </w:rPr>
        <w:t xml:space="preserve">The fixation probability of a neutral allele is \( 1/(2N) = 5 \times 10^{-5} \).</w:t>
      </w:r>
    </w:p>
    <w:p>
      <w:pPr>
        <w:spacing w:after="120" w:line="276"/>
      </w:pPr>
      <w:r>
        <w:rPr>
          <w:rFonts w:ascii="Georgia" w:cs="Georgia" w:eastAsia="Georgia" w:hAnsi="Georgia"/>
          <w:sz w:val="22"/>
          <w:szCs w:val="22"/>
        </w:rPr>
        <w:t xml:space="preserve">These elementary results are the starting point for every calculation of evolutionary rates and of the expected frequency of genetic disease.</w:t>
      </w:r>
    </w:p>
    <w:p>
      <w:pPr>
        <w:pStyle w:val="Heading2"/>
        <w:pageBreakBefore/>
        <w:spacing w:after="160" w:before="200"/>
        <w:jc w:val="center"/>
      </w:pPr>
      <w:bookmarkStart w:name="ch_Worked_Examples__Habitable_Zones_and_Ext" w:id="1"/>
      <w:r>
        <w:rPr>
          <w:rFonts w:ascii="Georgia" w:cs="Georgia" w:eastAsia="Georgia" w:hAnsi="Georgia"/>
          <w:b/>
          <w:bCs/>
          <w:color w:val="1F4E79"/>
          <w:sz w:val="28"/>
          <w:szCs w:val="28"/>
        </w:rPr>
        <w:t xml:space="preserve">Worked Examples: Habitable Zones and Extremophiles</w:t>
      </w:r>
      <w:bookmarkEnd w:id="1"/>
    </w:p>
    <w:p>
      <w:pPr>
        <w:spacing w:after="120" w:line="276"/>
      </w:pPr>
      <w:r>
        <w:rPr>
          <w:rFonts w:ascii="Georgia" w:cs="Georgia" w:eastAsia="Georgia" w:hAnsi="Georgia"/>
          <w:sz w:val="22"/>
          <w:szCs w:val="22"/>
        </w:rPr>
        <w:t xml:space="preserve">Example 1. A star has luminosity 0.25 \( L_\odot \). Where are the approximate inner and outer edges of its habitable zone?</w:t>
      </w:r>
    </w:p>
    <w:p>
      <w:pPr>
        <w:spacing w:after="120" w:line="276"/>
      </w:pPr>
      <w:r>
        <w:rPr>
          <w:rFonts w:ascii="Georgia" w:cs="Georgia" w:eastAsia="Georgia" w:hAnsi="Georgia"/>
          <w:sz w:val="22"/>
          <w:szCs w:val="22"/>
        </w:rPr>
        <w:t xml:space="preserve">The boundaries scale as \( \sqrt{L} \). Inner edge ≈ 0.95 × 0.5 = 0.48 AU. Outer edge ≈ 1.7 × 0.5 = 0.85 AU.</w:t>
      </w:r>
    </w:p>
    <w:p>
      <w:pPr>
        <w:spacing w:after="120" w:line="276"/>
      </w:pPr>
      <w:r>
        <w:rPr>
          <w:rFonts w:ascii="Georgia" w:cs="Georgia" w:eastAsia="Georgia" w:hAnsi="Georgia"/>
          <w:sz w:val="22"/>
          <w:szCs w:val="22"/>
        </w:rPr>
        <w:t xml:space="preserve">Example 2. A hyperthermophile grows at 113 °C. By what factor is the thermal energy \( kT \) higher than at 20 °C?</w:t>
      </w:r>
    </w:p>
    <w:p>
      <w:pPr>
        <w:spacing w:after="120" w:line="276"/>
      </w:pPr>
      <w:r>
        <w:rPr>
          <w:rFonts w:ascii="Georgia" w:cs="Georgia" w:eastAsia="Georgia" w:hAnsi="Georgia"/>
          <w:sz w:val="22"/>
          <w:szCs w:val="22"/>
        </w:rPr>
        <w:t xml:space="preserve">\( T_1 = 386 \) K, \( T_2 = 293 \) K. Ratio = 1.32. The organism’s proteins remain folded despite the 32 percent increase in thermal energy.</w:t>
      </w:r>
    </w:p>
    <w:p>
      <w:pPr>
        <w:spacing w:after="120" w:line="276"/>
      </w:pPr>
      <w:r>
        <w:rPr>
          <w:rFonts w:ascii="Georgia" w:cs="Georgia" w:eastAsia="Georgia" w:hAnsi="Georgia"/>
          <w:sz w:val="22"/>
          <w:szCs w:val="22"/>
        </w:rPr>
        <w:t xml:space="preserve">Example 3. Pressure at the bottom of the Mariana Trench is 110 MPa. By what percentage is the volume of liquid water reduced relative to the surface (bulk modulus of water ≈ 2.2 GPa)?</w:t>
      </w:r>
    </w:p>
    <w:p>
      <w:pPr>
        <w:spacing w:after="120" w:line="276"/>
      </w:pPr>
      <w:r>
        <w:rPr>
          <w:rFonts w:ascii="Georgia" w:cs="Georgia" w:eastAsia="Georgia" w:hAnsi="Georgia"/>
          <w:sz w:val="22"/>
          <w:szCs w:val="22"/>
        </w:rPr>
        <w:t xml:space="preserve">\( \Delta V/V = -P/B \approx -0.05 \). Water is compressed by about 5 percent. Barophilic enzymes function under that compression.</w:t>
      </w:r>
    </w:p>
    <w:p>
      <w:pPr>
        <w:spacing w:after="120" w:line="276"/>
      </w:pPr>
      <w:r>
        <w:rPr>
          <w:rFonts w:ascii="Georgia" w:cs="Georgia" w:eastAsia="Georgia" w:hAnsi="Georgia"/>
          <w:sz w:val="22"/>
          <w:szCs w:val="22"/>
        </w:rPr>
        <w:t xml:space="preserve">The numbers fix the physical boundaries within which known life operates and the locations where similar boundaries might be crossed elsewhere.</w:t>
      </w:r>
    </w:p>
    <w:p>
      <w:pPr>
        <w:pStyle w:val="Heading2"/>
        <w:pageBreakBefore/>
        <w:spacing w:after="160" w:before="200"/>
        <w:jc w:val="center"/>
      </w:pPr>
      <w:bookmarkStart w:name="ch_Worked_Examples__Electron_Shells_and_Iso" w:id="1"/>
      <w:r>
        <w:rPr>
          <w:rFonts w:ascii="Georgia" w:cs="Georgia" w:eastAsia="Georgia" w:hAnsi="Georgia"/>
          <w:b/>
          <w:bCs/>
          <w:color w:val="1F4E79"/>
          <w:sz w:val="28"/>
          <w:szCs w:val="28"/>
        </w:rPr>
        <w:t xml:space="preserve">Worked Examples: Electron Shells and Isotopes</w:t>
      </w:r>
      <w:bookmarkEnd w:id="1"/>
    </w:p>
    <w:p>
      <w:pPr>
        <w:spacing w:after="120" w:line="276"/>
      </w:pPr>
      <w:r>
        <w:rPr>
          <w:rFonts w:ascii="Georgia" w:cs="Georgia" w:eastAsia="Georgia" w:hAnsi="Georgia"/>
          <w:sz w:val="22"/>
          <w:szCs w:val="22"/>
        </w:rPr>
        <w:t xml:space="preserve">Example 1. How many electrons can occupy the \( n = 3 \) shell?</w:t>
      </w:r>
    </w:p>
    <w:p>
      <w:pPr>
        <w:spacing w:after="120" w:line="276"/>
      </w:pPr>
      <w:r>
        <w:rPr>
          <w:rFonts w:ascii="Georgia" w:cs="Georgia" w:eastAsia="Georgia" w:hAnsi="Georgia"/>
          <w:sz w:val="22"/>
          <w:szCs w:val="22"/>
        </w:rPr>
        <w:t xml:space="preserve">Maximum = \( 2n^2 = 18 \). (The shell contains 3s, 3p and 3d orbitals.)</w:t>
      </w:r>
    </w:p>
    <w:p>
      <w:pPr>
        <w:spacing w:after="120" w:line="276"/>
      </w:pPr>
      <w:r>
        <w:rPr>
          <w:rFonts w:ascii="Georgia" w:cs="Georgia" w:eastAsia="Georgia" w:hAnsi="Georgia"/>
          <w:sz w:val="22"/>
          <w:szCs w:val="22"/>
        </w:rPr>
        <w:t xml:space="preserve">Example 2. Natural chlorine is 75.8 percent \(^{35}\)Cl and 24.2 percent \(^{37}\)Cl. What is its atomic mass?</w:t>
      </w:r>
    </w:p>
    <w:p>
      <w:pPr>
        <w:spacing w:after="120" w:line="276"/>
      </w:pPr>
      <w:r>
        <w:rPr>
          <w:rFonts w:ascii="Georgia" w:cs="Georgia" w:eastAsia="Georgia" w:hAnsi="Georgia"/>
          <w:sz w:val="22"/>
          <w:szCs w:val="22"/>
        </w:rPr>
        <w:t xml:space="preserve">\( 0.758 \times 35 + 0.242 \times 37 = 35.48 \) u. (The accepted value is 35.45 u; the difference is experimental rounding.)</w:t>
      </w:r>
    </w:p>
    <w:p>
      <w:pPr>
        <w:spacing w:after="120" w:line="276"/>
      </w:pPr>
      <w:r>
        <w:rPr>
          <w:rFonts w:ascii="Georgia" w:cs="Georgia" w:eastAsia="Georgia" w:hAnsi="Georgia"/>
          <w:sz w:val="22"/>
          <w:szCs w:val="22"/>
        </w:rPr>
        <w:t xml:space="preserve">Example 3. The half-life of \(^{14}\)C is 5 730 years. What fraction remains after 10 000 years?</w:t>
      </w:r>
    </w:p>
    <w:p>
      <w:pPr>
        <w:spacing w:after="120" w:line="276"/>
      </w:pPr>
      <w:r>
        <w:rPr>
          <w:rFonts w:ascii="Georgia" w:cs="Georgia" w:eastAsia="Georgia" w:hAnsi="Georgia"/>
          <w:sz w:val="22"/>
          <w:szCs w:val="22"/>
        </w:rPr>
        <w:t xml:space="preserve">\( N/N_0 = 2^{-10000/5730} \approx 0.30 \). About 30 percent remains. The same calculation dates organic samples.</w:t>
      </w:r>
    </w:p>
    <w:p>
      <w:pPr>
        <w:spacing w:after="120" w:line="276"/>
      </w:pPr>
      <w:r>
        <w:rPr>
          <w:rFonts w:ascii="Georgia" w:cs="Georgia" w:eastAsia="Georgia" w:hAnsi="Georgia"/>
          <w:sz w:val="22"/>
          <w:szCs w:val="22"/>
        </w:rPr>
        <w:t xml:space="preserve">These exercises recover the structure of the periodic table and the practical use of isotopic clocks from the underlying quantum and nuclear rules.</w:t>
      </w:r>
    </w:p>
    <w:p>
      <w:pPr>
        <w:pStyle w:val="Heading2"/>
        <w:pageBreakBefore/>
        <w:spacing w:after="160" w:before="200"/>
        <w:jc w:val="center"/>
      </w:pPr>
      <w:bookmarkStart w:name="ch_Worked_Examples__Waves_and_Superposition" w:id="1"/>
      <w:r>
        <w:rPr>
          <w:rFonts w:ascii="Georgia" w:cs="Georgia" w:eastAsia="Georgia" w:hAnsi="Georgia"/>
          <w:b/>
          <w:bCs/>
          <w:color w:val="1F4E79"/>
          <w:sz w:val="28"/>
          <w:szCs w:val="28"/>
        </w:rPr>
        <w:t xml:space="preserve">Worked Examples: Waves and Superposition</w:t>
      </w:r>
      <w:bookmarkEnd w:id="1"/>
    </w:p>
    <w:p>
      <w:pPr>
        <w:spacing w:after="120" w:line="276"/>
      </w:pPr>
      <w:r>
        <w:rPr>
          <w:rFonts w:ascii="Georgia" w:cs="Georgia" w:eastAsia="Georgia" w:hAnsi="Georgia"/>
          <w:sz w:val="22"/>
          <w:szCs w:val="22"/>
        </w:rPr>
        <w:t xml:space="preserve">Example 1. Two sound waves of equal amplitude and frequencies 440 Hz and 442 Hz interfere. What is the beat frequency?</w:t>
      </w:r>
    </w:p>
    <w:p>
      <w:pPr>
        <w:spacing w:after="120" w:line="276"/>
      </w:pPr>
      <w:r>
        <w:rPr>
          <w:rFonts w:ascii="Georgia" w:cs="Georgia" w:eastAsia="Georgia" w:hAnsi="Georgia"/>
          <w:sz w:val="22"/>
          <w:szCs w:val="22"/>
        </w:rPr>
        <w:t xml:space="preserve">Beat frequency = \( |f_1 - f_2| = 2 \) Hz. The intensity rises and falls twice per second.</w:t>
      </w:r>
    </w:p>
    <w:p>
      <w:pPr>
        <w:spacing w:after="120" w:line="276"/>
      </w:pPr>
      <w:r>
        <w:rPr>
          <w:rFonts w:ascii="Georgia" w:cs="Georgia" w:eastAsia="Georgia" w:hAnsi="Georgia"/>
          <w:sz w:val="22"/>
          <w:szCs w:val="22"/>
        </w:rPr>
        <w:t xml:space="preserve">Example 2. A wave on a string has wavelength 0.5 m and frequency 200 Hz. What is its speed?</w:t>
      </w:r>
    </w:p>
    <w:p>
      <w:pPr>
        <w:spacing w:after="120" w:line="276"/>
      </w:pPr>
      <w:r>
        <w:rPr>
          <w:rFonts w:ascii="Georgia" w:cs="Georgia" w:eastAsia="Georgia" w:hAnsi="Georgia"/>
          <w:sz w:val="22"/>
          <w:szCs w:val="22"/>
        </w:rPr>
        <w:t xml:space="preserve">\( v = f\lambda = 100 \) m s\(^{-1}\).</w:t>
      </w:r>
    </w:p>
    <w:p>
      <w:pPr>
        <w:spacing w:after="120" w:line="276"/>
      </w:pPr>
      <w:r>
        <w:rPr>
          <w:rFonts w:ascii="Georgia" w:cs="Georgia" w:eastAsia="Georgia" w:hAnsi="Georgia"/>
          <w:sz w:val="22"/>
          <w:szCs w:val="22"/>
        </w:rPr>
        <w:t xml:space="preserve">Example 3. In a double-slit experiment the slits are 0.2 mm apart and the screen is 2 m away. Light of wavelength 600 nm is used. What is the fringe spacing?</w:t>
      </w:r>
    </w:p>
    <w:p>
      <w:pPr>
        <w:spacing w:after="120" w:line="276"/>
      </w:pPr>
      <w:r>
        <w:rPr>
          <w:rFonts w:ascii="Georgia" w:cs="Georgia" w:eastAsia="Georgia" w:hAnsi="Georgia"/>
          <w:sz w:val="22"/>
          <w:szCs w:val="22"/>
        </w:rPr>
        <w:t xml:space="preserve">\( \Delta y = \lambda L/d = 6 \) mm.</w:t>
      </w:r>
    </w:p>
    <w:p>
      <w:pPr>
        <w:spacing w:after="120" w:line="276"/>
      </w:pPr>
      <w:r>
        <w:rPr>
          <w:rFonts w:ascii="Georgia" w:cs="Georgia" w:eastAsia="Georgia" w:hAnsi="Georgia"/>
          <w:sz w:val="22"/>
          <w:szCs w:val="22"/>
        </w:rPr>
        <w:t xml:space="preserve">The same relations govern interference in water waves, sound, light and electron diffraction.</w:t>
      </w:r>
    </w:p>
    <w:p>
      <w:pPr>
        <w:pStyle w:val="Heading2"/>
        <w:pageBreakBefore/>
        <w:spacing w:after="160" w:before="200"/>
        <w:jc w:val="center"/>
      </w:pPr>
      <w:bookmarkStart w:name="ch_Worked_Examples__Least_Action_and_Optics" w:id="1"/>
      <w:r>
        <w:rPr>
          <w:rFonts w:ascii="Georgia" w:cs="Georgia" w:eastAsia="Georgia" w:hAnsi="Georgia"/>
          <w:b/>
          <w:bCs/>
          <w:color w:val="1F4E79"/>
          <w:sz w:val="28"/>
          <w:szCs w:val="28"/>
        </w:rPr>
        <w:t xml:space="preserve">Worked Examples: Least Action and Optics</w:t>
      </w:r>
      <w:bookmarkEnd w:id="1"/>
    </w:p>
    <w:p>
      <w:pPr>
        <w:spacing w:after="120" w:line="276"/>
      </w:pPr>
      <w:r>
        <w:rPr>
          <w:rFonts w:ascii="Georgia" w:cs="Georgia" w:eastAsia="Georgia" w:hAnsi="Georgia"/>
          <w:sz w:val="22"/>
          <w:szCs w:val="22"/>
        </w:rPr>
        <w:t xml:space="preserve">Example 1. Light travels from air into glass (\( n = 1.5 \)). The angle of incidence is 30°. What is the angle of refraction?</w:t>
      </w:r>
    </w:p>
    <w:p>
      <w:pPr>
        <w:spacing w:after="120" w:line="276"/>
      </w:pPr>
      <w:r>
        <w:rPr>
          <w:rFonts w:ascii="Georgia" w:cs="Georgia" w:eastAsia="Georgia" w:hAnsi="Georgia"/>
          <w:sz w:val="22"/>
          <w:szCs w:val="22"/>
        </w:rPr>
        <w:t xml:space="preserve">Snell’s law: \( n_1\sin\theta_1 = n_2\sin\theta_2 \). \( \sin\theta_2 = \sin 30^\circ / 1.5 = 1/3 \). \( \theta_2 \approx 19.5^\circ \).</w:t>
      </w:r>
    </w:p>
    <w:p>
      <w:pPr>
        <w:spacing w:after="120" w:line="276"/>
      </w:pPr>
      <w:r>
        <w:rPr>
          <w:rFonts w:ascii="Georgia" w:cs="Georgia" w:eastAsia="Georgia" w:hAnsi="Georgia"/>
          <w:sz w:val="22"/>
          <w:szCs w:val="22"/>
        </w:rPr>
        <w:t xml:space="preserve">Example 2. Show that the optical path length is stationary for the actual ray in a plane mirror.</w:t>
      </w:r>
    </w:p>
    <w:p>
      <w:pPr>
        <w:spacing w:after="120" w:line="276"/>
      </w:pPr>
      <w:r>
        <w:rPr>
          <w:rFonts w:ascii="Georgia" w:cs="Georgia" w:eastAsia="Georgia" w:hAnsi="Georgia"/>
          <w:sz w:val="22"/>
          <w:szCs w:val="22"/>
        </w:rPr>
        <w:t xml:space="preserve">The geometric path that reflects with equal angles is the shortest path that touches the mirror (image method). Any other path is longer. The action (travel time) is therefore stationary.</w:t>
      </w:r>
    </w:p>
    <w:p>
      <w:pPr>
        <w:spacing w:after="120" w:line="276"/>
      </w:pPr>
      <w:r>
        <w:rPr>
          <w:rFonts w:ascii="Georgia" w:cs="Georgia" w:eastAsia="Georgia" w:hAnsi="Georgia"/>
          <w:sz w:val="22"/>
          <w:szCs w:val="22"/>
        </w:rPr>
        <w:t xml:space="preserve">Example 3. A soap film adjusts its shape. Why is the surface a minimal surface?</w:t>
      </w:r>
    </w:p>
    <w:p>
      <w:pPr>
        <w:spacing w:after="120" w:line="276"/>
      </w:pPr>
      <w:r>
        <w:rPr>
          <w:rFonts w:ascii="Georgia" w:cs="Georgia" w:eastAsia="Georgia" w:hAnsi="Georgia"/>
          <w:sz w:val="22"/>
          <w:szCs w:val="22"/>
        </w:rPr>
        <w:t xml:space="preserve">The surface energy is proportional to area. The equilibrium shape minimizes area subject to the boundary conditions—the definition of a minimal surface. The same variational principle governs the film and the light ray.</w:t>
      </w:r>
    </w:p>
    <w:p>
      <w:pPr>
        <w:pStyle w:val="Heading2"/>
        <w:pageBreakBefore/>
        <w:spacing w:after="160" w:before="200"/>
        <w:jc w:val="center"/>
      </w:pPr>
      <w:bookmarkStart w:name="ch_Worked_Examples__Fluid_Flow_and_Bernoull" w:id="1"/>
      <w:r>
        <w:rPr>
          <w:rFonts w:ascii="Georgia" w:cs="Georgia" w:eastAsia="Georgia" w:hAnsi="Georgia"/>
          <w:b/>
          <w:bCs/>
          <w:color w:val="1F4E79"/>
          <w:sz w:val="28"/>
          <w:szCs w:val="28"/>
        </w:rPr>
        <w:t xml:space="preserve">Worked Examples: Fluid Flow and Bernoulli</w:t>
      </w:r>
      <w:bookmarkEnd w:id="1"/>
    </w:p>
    <w:p>
      <w:pPr>
        <w:spacing w:after="120" w:line="276"/>
      </w:pPr>
      <w:r>
        <w:rPr>
          <w:rFonts w:ascii="Georgia" w:cs="Georgia" w:eastAsia="Georgia" w:hAnsi="Georgia"/>
          <w:sz w:val="22"/>
          <w:szCs w:val="22"/>
        </w:rPr>
        <w:t xml:space="preserve">Example 1. Water flows through a pipe that narrows from 10 cm to 5 cm diameter. The speed in the wide section is 2 m s\(^{-1}\). What is the speed in the narrow section?</w:t>
      </w:r>
    </w:p>
    <w:p>
      <w:pPr>
        <w:spacing w:after="120" w:line="276"/>
      </w:pPr>
      <w:r>
        <w:rPr>
          <w:rFonts w:ascii="Georgia" w:cs="Georgia" w:eastAsia="Georgia" w:hAnsi="Georgia"/>
          <w:sz w:val="22"/>
          <w:szCs w:val="22"/>
        </w:rPr>
        <w:t xml:space="preserve">Continuity: \( A_1 v_1 = A_2 v_2 \). Area ratio = 4. \( v_2 = 8 \) m s\(^{-1}\).</w:t>
      </w:r>
    </w:p>
    <w:p>
      <w:pPr>
        <w:spacing w:after="120" w:line="276"/>
      </w:pPr>
      <w:r>
        <w:rPr>
          <w:rFonts w:ascii="Georgia" w:cs="Georgia" w:eastAsia="Georgia" w:hAnsi="Georgia"/>
          <w:sz w:val="22"/>
          <w:szCs w:val="22"/>
        </w:rPr>
        <w:t xml:space="preserve">Example 2. Use Bernoulli’s equation to find the pressure drop.</w:t>
      </w:r>
    </w:p>
    <w:p>
      <w:pPr>
        <w:spacing w:after="120" w:line="276"/>
      </w:pPr>
      <w:r>
        <w:rPr>
          <w:rFonts w:ascii="Georgia" w:cs="Georgia" w:eastAsia="Georgia" w:hAnsi="Georgia"/>
          <w:sz w:val="22"/>
          <w:szCs w:val="22"/>
        </w:rPr>
        <w:t xml:space="preserve">\( P_1 + \frac12\rho v_1^2 = P_2 + \frac12\rho v_2^2 \). \( \Delta P = \frac12\rho(v_2^2 - v_1^2) = 30 \) kPa (taking \( \rho = 10^3 \) kg m\(^{-3}\)).</w:t>
      </w:r>
    </w:p>
    <w:p>
      <w:pPr>
        <w:spacing w:after="120" w:line="276"/>
      </w:pPr>
      <w:r>
        <w:rPr>
          <w:rFonts w:ascii="Georgia" w:cs="Georgia" w:eastAsia="Georgia" w:hAnsi="Georgia"/>
          <w:sz w:val="22"/>
          <w:szCs w:val="22"/>
        </w:rPr>
        <w:t xml:space="preserve">Example 3. An airfoil has flow speed 50 m s\(^{-1}\) over the upper surface and 40 m s\(^{-1}\) over the lower surface. Estimate the pressure difference.</w:t>
      </w:r>
    </w:p>
    <w:p>
      <w:pPr>
        <w:spacing w:after="120" w:line="276"/>
      </w:pPr>
      <w:r>
        <w:rPr>
          <w:rFonts w:ascii="Georgia" w:cs="Georgia" w:eastAsia="Georgia" w:hAnsi="Georgia"/>
          <w:sz w:val="22"/>
          <w:szCs w:val="22"/>
        </w:rPr>
        <w:t xml:space="preserve">\( \Delta P \approx \frac12\rho(v_u^2 - v_l^2) \approx 550 \) Pa. For a wing of area 20 m\(^2\) the lift is about 11 kN—sufficient to support a light aircraft.</w:t>
      </w:r>
    </w:p>
    <w:p>
      <w:pPr>
        <w:spacing w:after="120" w:line="276"/>
      </w:pPr>
      <w:r>
        <w:rPr>
          <w:rFonts w:ascii="Georgia" w:cs="Georgia" w:eastAsia="Georgia" w:hAnsi="Georgia"/>
          <w:sz w:val="22"/>
          <w:szCs w:val="22"/>
        </w:rPr>
        <w:t xml:space="preserve">The calculations assume incompressible, inviscid flow. They nevertheless give the correct order of magnitude for many practical devices.</w:t>
      </w:r>
    </w:p>
    <w:p>
      <w:pPr>
        <w:pStyle w:val="Heading2"/>
        <w:pageBreakBefore/>
        <w:spacing w:after="160" w:before="200"/>
        <w:jc w:val="center"/>
      </w:pPr>
      <w:bookmarkStart w:name="ch_Worked_Examples__Thermodynamics" w:id="1"/>
      <w:r>
        <w:rPr>
          <w:rFonts w:ascii="Georgia" w:cs="Georgia" w:eastAsia="Georgia" w:hAnsi="Georgia"/>
          <w:b/>
          <w:bCs/>
          <w:color w:val="1F4E79"/>
          <w:sz w:val="28"/>
          <w:szCs w:val="28"/>
        </w:rPr>
        <w:t xml:space="preserve">Worked Examples: Thermodynamics</w:t>
      </w:r>
      <w:bookmarkEnd w:id="1"/>
    </w:p>
    <w:p>
      <w:pPr>
        <w:spacing w:after="120" w:line="276"/>
      </w:pPr>
      <w:r>
        <w:rPr>
          <w:rFonts w:ascii="Georgia" w:cs="Georgia" w:eastAsia="Georgia" w:hAnsi="Georgia"/>
          <w:sz w:val="22"/>
          <w:szCs w:val="22"/>
        </w:rPr>
        <w:t xml:space="preserve">Example 1. An ideal gas expands isothermally from 2 L to 4 L at 300 K. How much work is done by one mole?</w:t>
      </w:r>
    </w:p>
    <w:p>
      <w:pPr>
        <w:spacing w:after="120" w:line="276"/>
      </w:pPr>
      <w:r>
        <w:rPr>
          <w:rFonts w:ascii="Georgia" w:cs="Georgia" w:eastAsia="Georgia" w:hAnsi="Georgia"/>
          <w:sz w:val="22"/>
          <w:szCs w:val="22"/>
        </w:rPr>
        <w:t xml:space="preserve">\( W = RT\ln(V_2/V_1) = 1\,730 \) J.</w:t>
      </w:r>
    </w:p>
    <w:p>
      <w:pPr>
        <w:spacing w:after="120" w:line="276"/>
      </w:pPr>
      <w:r>
        <w:rPr>
          <w:rFonts w:ascii="Georgia" w:cs="Georgia" w:eastAsia="Georgia" w:hAnsi="Georgia"/>
          <w:sz w:val="22"/>
          <w:szCs w:val="22"/>
        </w:rPr>
        <w:t xml:space="preserve">Example 2. A Carnot engine operates between 600 K and 300 K. What is its maximum efficiency?</w:t>
      </w:r>
    </w:p>
    <w:p>
      <w:pPr>
        <w:spacing w:after="120" w:line="276"/>
      </w:pPr>
      <w:r>
        <w:rPr>
          <w:rFonts w:ascii="Georgia" w:cs="Georgia" w:eastAsia="Georgia" w:hAnsi="Georgia"/>
          <w:sz w:val="22"/>
          <w:szCs w:val="22"/>
        </w:rPr>
        <w:t xml:space="preserve">\( \eta = 1 - T_C/T_H = 0.5 \) (50 percent).</w:t>
      </w:r>
    </w:p>
    <w:p>
      <w:pPr>
        <w:spacing w:after="120" w:line="276"/>
      </w:pPr>
      <w:r>
        <w:rPr>
          <w:rFonts w:ascii="Georgia" w:cs="Georgia" w:eastAsia="Georgia" w:hAnsi="Georgia"/>
          <w:sz w:val="22"/>
          <w:szCs w:val="22"/>
        </w:rPr>
        <w:t xml:space="preserve">Example 3. 1 kg of water is heated from 20 °C to 100 °C. How much heat is required? (Specific heat 4 180 J kg\(^{-1}\) K\(^{-1}\).)</w:t>
      </w:r>
    </w:p>
    <w:p>
      <w:pPr>
        <w:spacing w:after="120" w:line="276"/>
      </w:pPr>
      <w:r>
        <w:rPr>
          <w:rFonts w:ascii="Georgia" w:cs="Georgia" w:eastAsia="Georgia" w:hAnsi="Georgia"/>
          <w:sz w:val="22"/>
          <w:szCs w:val="22"/>
        </w:rPr>
        <w:t xml:space="preserve">\( Q = mc\Delta T = 334 \) kJ. The same quantity of heat is released when the water cools.</w:t>
      </w:r>
    </w:p>
    <w:p>
      <w:pPr>
        <w:spacing w:after="120" w:line="276"/>
      </w:pPr>
      <w:r>
        <w:rPr>
          <w:rFonts w:ascii="Georgia" w:cs="Georgia" w:eastAsia="Georgia" w:hAnsi="Georgia"/>
          <w:sz w:val="22"/>
          <w:szCs w:val="22"/>
        </w:rPr>
        <w:t xml:space="preserve">These results follow directly from the first and second laws and from the definition of the ideal-gas temperature scale.</w:t>
      </w:r>
    </w:p>
    <w:p>
      <w:pPr>
        <w:pStyle w:val="Heading2"/>
        <w:pageBreakBefore/>
        <w:spacing w:after="160" w:before="200"/>
        <w:jc w:val="center"/>
      </w:pPr>
      <w:bookmarkStart w:name="ch_Worked_Examples__Atomic_Spectra_and_the_" w:id="1"/>
      <w:r>
        <w:rPr>
          <w:rFonts w:ascii="Georgia" w:cs="Georgia" w:eastAsia="Georgia" w:hAnsi="Georgia"/>
          <w:b/>
          <w:bCs/>
          <w:color w:val="1F4E79"/>
          <w:sz w:val="28"/>
          <w:szCs w:val="28"/>
        </w:rPr>
        <w:t xml:space="preserve">Worked Examples: Atomic Spectra and the Bohr Model</w:t>
      </w:r>
      <w:bookmarkEnd w:id="1"/>
    </w:p>
    <w:p>
      <w:pPr>
        <w:spacing w:after="120" w:line="276"/>
      </w:pPr>
      <w:r>
        <w:rPr>
          <w:rFonts w:ascii="Georgia" w:cs="Georgia" w:eastAsia="Georgia" w:hAnsi="Georgia"/>
          <w:sz w:val="22"/>
          <w:szCs w:val="22"/>
        </w:rPr>
        <w:t xml:space="preserve">Example 1. Calculate the wavelength of the photon emitted when a hydrogen atom falls from \( n = 3 \) to \( n = 2 \).</w:t>
      </w:r>
    </w:p>
    <w:p>
      <w:pPr>
        <w:spacing w:after="120" w:line="276"/>
      </w:pPr>
      <w:r>
        <w:rPr>
          <w:rFonts w:ascii="Georgia" w:cs="Georgia" w:eastAsia="Georgia" w:hAnsi="Georgia"/>
          <w:sz w:val="22"/>
          <w:szCs w:val="22"/>
        </w:rPr>
        <w:t xml:space="preserve">\( 1/\lambda = R(1/2^2 - 1/3^2) \). \( R = 1.097 \times 10^7 \) m\(^{-1}\). \( \lambda = 656 \) nm (the red Balmer line).</w:t>
      </w:r>
    </w:p>
    <w:p>
      <w:pPr>
        <w:spacing w:after="120" w:line="276"/>
      </w:pPr>
      <w:r>
        <w:rPr>
          <w:rFonts w:ascii="Georgia" w:cs="Georgia" w:eastAsia="Georgia" w:hAnsi="Georgia"/>
          <w:sz w:val="22"/>
          <w:szCs w:val="22"/>
        </w:rPr>
        <w:t xml:space="preserve">Example 2. What is the ionization energy of hydrogen from the ground state?</w:t>
      </w:r>
    </w:p>
    <w:p>
      <w:pPr>
        <w:spacing w:after="120" w:line="276"/>
      </w:pPr>
      <w:r>
        <w:rPr>
          <w:rFonts w:ascii="Georgia" w:cs="Georgia" w:eastAsia="Georgia" w:hAnsi="Georgia"/>
          <w:sz w:val="22"/>
          <w:szCs w:val="22"/>
        </w:rPr>
        <w:t xml:space="preserve">\( E = 13.6 \) eV.</w:t>
      </w:r>
    </w:p>
    <w:p>
      <w:pPr>
        <w:spacing w:after="120" w:line="276"/>
      </w:pPr>
      <w:r>
        <w:rPr>
          <w:rFonts w:ascii="Georgia" w:cs="Georgia" w:eastAsia="Georgia" w:hAnsi="Georgia"/>
          <w:sz w:val="22"/>
          <w:szCs w:val="22"/>
        </w:rPr>
        <w:t xml:space="preserve">Example 3. A muon (mass 207 \( m_e \)) replaces the electron in hydrogen. By what factor does the Bohr radius shrink?</w:t>
      </w:r>
    </w:p>
    <w:p>
      <w:pPr>
        <w:spacing w:after="120" w:line="276"/>
      </w:pPr>
      <w:r>
        <w:rPr>
          <w:rFonts w:ascii="Georgia" w:cs="Georgia" w:eastAsia="Georgia" w:hAnsi="Georgia"/>
          <w:sz w:val="22"/>
          <w:szCs w:val="22"/>
        </w:rPr>
        <w:t xml:space="preserve">The radius scales as \( 1/m \). The muonic atom is 207 times smaller. Its X-ray transitions are correspondingly higher in energy and are used to measure nuclear charge radii.</w:t>
      </w:r>
    </w:p>
    <w:p>
      <w:pPr>
        <w:spacing w:after="120" w:line="276"/>
      </w:pPr>
      <w:r>
        <w:rPr>
          <w:rFonts w:ascii="Georgia" w:cs="Georgia" w:eastAsia="Georgia" w:hAnsi="Georgia"/>
          <w:sz w:val="22"/>
          <w:szCs w:val="22"/>
        </w:rPr>
        <w:t xml:space="preserve">The formulae recover the observed hydrogen spectrum and the scaling that appears in exotic atoms.</w:t>
      </w:r>
    </w:p>
    <w:p>
      <w:pPr>
        <w:pStyle w:val="Heading2"/>
        <w:pageBreakBefore/>
        <w:spacing w:after="160" w:before="200"/>
        <w:jc w:val="center"/>
      </w:pPr>
      <w:bookmarkStart w:name="ch_Worked_Examples__Stellar_Structure_and_t" w:id="1"/>
      <w:r>
        <w:rPr>
          <w:rFonts w:ascii="Georgia" w:cs="Georgia" w:eastAsia="Georgia" w:hAnsi="Georgia"/>
          <w:b/>
          <w:bCs/>
          <w:color w:val="1F4E79"/>
          <w:sz w:val="28"/>
          <w:szCs w:val="28"/>
        </w:rPr>
        <w:t xml:space="preserve">Worked Examples: Stellar Structure and the Main Sequence</w:t>
      </w:r>
      <w:bookmarkEnd w:id="1"/>
    </w:p>
    <w:p>
      <w:pPr>
        <w:spacing w:after="120" w:line="276"/>
      </w:pPr>
      <w:r>
        <w:rPr>
          <w:rFonts w:ascii="Georgia" w:cs="Georgia" w:eastAsia="Georgia" w:hAnsi="Georgia"/>
          <w:sz w:val="22"/>
          <w:szCs w:val="22"/>
        </w:rPr>
        <w:t xml:space="preserve">Example 1. The Sun’s luminosity is \( 3.8 \times 10^{26} \) W. How much mass is converted to energy each second?</w:t>
      </w:r>
    </w:p>
    <w:p>
      <w:pPr>
        <w:spacing w:after="120" w:line="276"/>
      </w:pPr>
      <w:r>
        <w:rPr>
          <w:rFonts w:ascii="Georgia" w:cs="Georgia" w:eastAsia="Georgia" w:hAnsi="Georgia"/>
          <w:sz w:val="22"/>
          <w:szCs w:val="22"/>
        </w:rPr>
        <w:t xml:space="preserve">\( \Delta m = L/c^2 = 4.2 \times 10^9 \) kg s\(^{-1}\).</w:t>
      </w:r>
    </w:p>
    <w:p>
      <w:pPr>
        <w:spacing w:after="120" w:line="276"/>
      </w:pPr>
      <w:r>
        <w:rPr>
          <w:rFonts w:ascii="Georgia" w:cs="Georgia" w:eastAsia="Georgia" w:hAnsi="Georgia"/>
          <w:sz w:val="22"/>
          <w:szCs w:val="22"/>
        </w:rPr>
        <w:t xml:space="preserve">Example 2. A star has twice the Sun’s mass. Roughly how does its main-sequence lifetime compare?</w:t>
      </w:r>
    </w:p>
    <w:p>
      <w:pPr>
        <w:spacing w:after="120" w:line="276"/>
      </w:pPr>
      <w:r>
        <w:rPr>
          <w:rFonts w:ascii="Georgia" w:cs="Georgia" w:eastAsia="Georgia" w:hAnsi="Georgia"/>
          <w:sz w:val="22"/>
          <w:szCs w:val="22"/>
        </w:rPr>
        <w:t xml:space="preserve">Luminosity scales approximately as \( M^{3.5} \). Lifetime scales as \( M/L \approx M^{-2.5} \). The star lives about 0.18 times as long as the Sun.</w:t>
      </w:r>
    </w:p>
    <w:p>
      <w:pPr>
        <w:spacing w:after="120" w:line="276"/>
      </w:pPr>
      <w:r>
        <w:rPr>
          <w:rFonts w:ascii="Georgia" w:cs="Georgia" w:eastAsia="Georgia" w:hAnsi="Georgia"/>
          <w:sz w:val="22"/>
          <w:szCs w:val="22"/>
        </w:rPr>
        <w:t xml:space="preserve">Example 3. Why does the core of a massive star eventually collapse?</w:t>
      </w:r>
    </w:p>
    <w:p>
      <w:pPr>
        <w:spacing w:after="120" w:line="276"/>
      </w:pPr>
      <w:r>
        <w:rPr>
          <w:rFonts w:ascii="Georgia" w:cs="Georgia" w:eastAsia="Georgia" w:hAnsi="Georgia"/>
          <w:sz w:val="22"/>
          <w:szCs w:val="22"/>
        </w:rPr>
        <w:t xml:space="preserve">When the core is iron, fusion no longer releases energy. Electron degeneracy pressure supports the core only up to the Chandrasekhar mass. Beyond that limit the core collapses on a dynamical time-scale of seconds.</w:t>
      </w:r>
    </w:p>
    <w:p>
      <w:pPr>
        <w:spacing w:after="120" w:line="276"/>
      </w:pPr>
      <w:r>
        <w:rPr>
          <w:rFonts w:ascii="Georgia" w:cs="Georgia" w:eastAsia="Georgia" w:hAnsi="Georgia"/>
          <w:sz w:val="22"/>
          <w:szCs w:val="22"/>
        </w:rPr>
        <w:t xml:space="preserve">The estimates reproduce the observed mass–luminosity relation and the fate of massive stars.</w:t>
      </w:r>
    </w:p>
    <w:p>
      <w:pPr>
        <w:pStyle w:val="Heading2"/>
        <w:pageBreakBefore/>
        <w:spacing w:after="160" w:before="200"/>
        <w:jc w:val="center"/>
      </w:pPr>
      <w:bookmarkStart w:name="ch_Worked_Examples__Cosmology" w:id="1"/>
      <w:r>
        <w:rPr>
          <w:rFonts w:ascii="Georgia" w:cs="Georgia" w:eastAsia="Georgia" w:hAnsi="Georgia"/>
          <w:b/>
          <w:bCs/>
          <w:color w:val="1F4E79"/>
          <w:sz w:val="28"/>
          <w:szCs w:val="28"/>
        </w:rPr>
        <w:t xml:space="preserve">Worked Examples: Cosmology</w:t>
      </w:r>
      <w:bookmarkEnd w:id="1"/>
    </w:p>
    <w:p>
      <w:pPr>
        <w:spacing w:after="120" w:line="276"/>
      </w:pPr>
      <w:r>
        <w:rPr>
          <w:rFonts w:ascii="Georgia" w:cs="Georgia" w:eastAsia="Georgia" w:hAnsi="Georgia"/>
          <w:sz w:val="22"/>
          <w:szCs w:val="22"/>
        </w:rPr>
        <w:t xml:space="preserve">Example 1. The Hubble constant is 70 km s\(^{-1}\) Mpc\(^{-1}\). What is the approximate age of a matter-dominated flat universe?</w:t>
      </w:r>
    </w:p>
    <w:p>
      <w:pPr>
        <w:spacing w:after="120" w:line="276"/>
      </w:pPr>
      <w:r>
        <w:rPr>
          <w:rFonts w:ascii="Georgia" w:cs="Georgia" w:eastAsia="Georgia" w:hAnsi="Georgia"/>
          <w:sz w:val="22"/>
          <w:szCs w:val="22"/>
        </w:rPr>
        <w:t xml:space="preserve">\( t = 2/(3H) \). \( H = 70 \) km s\(^{-1}\) Mpc\(^{-1}\) = \( 2.27 \times 10^{-18} \) s\(^{-1}\). \( t \approx 9.3 \) Gyr. (The actual age is larger because of dark energy.)</w:t>
      </w:r>
    </w:p>
    <w:p>
      <w:pPr>
        <w:spacing w:after="120" w:line="276"/>
      </w:pPr>
      <w:r>
        <w:rPr>
          <w:rFonts w:ascii="Georgia" w:cs="Georgia" w:eastAsia="Georgia" w:hAnsi="Georgia"/>
          <w:sz w:val="22"/>
          <w:szCs w:val="22"/>
        </w:rPr>
        <w:t xml:space="preserve">Example 2. A galaxy has redshift \( z = 0.1 \). What is its approximate recession speed and distance?</w:t>
      </w:r>
    </w:p>
    <w:p>
      <w:pPr>
        <w:spacing w:after="120" w:line="276"/>
      </w:pPr>
      <w:r>
        <w:rPr>
          <w:rFonts w:ascii="Georgia" w:cs="Georgia" w:eastAsia="Georgia" w:hAnsi="Georgia"/>
          <w:sz w:val="22"/>
          <w:szCs w:val="22"/>
        </w:rPr>
        <w:t xml:space="preserve">For small \( z \), \( v = cz \approx 30\,000 \) km s\(^{-1}\). Distance \( d = v/H \approx 430 \) Mpc.</w:t>
      </w:r>
    </w:p>
    <w:p>
      <w:pPr>
        <w:spacing w:after="120" w:line="276"/>
      </w:pPr>
      <w:r>
        <w:rPr>
          <w:rFonts w:ascii="Georgia" w:cs="Georgia" w:eastAsia="Georgia" w:hAnsi="Georgia"/>
          <w:sz w:val="22"/>
          <w:szCs w:val="22"/>
        </w:rPr>
        <w:t xml:space="preserve">Example 3. The cosmic microwave background temperature today is 2.725 K. What was the temperature at redshift \( z = 1\,100 \) (recombination)?</w:t>
      </w:r>
    </w:p>
    <w:p>
      <w:pPr>
        <w:spacing w:after="120" w:line="276"/>
      </w:pPr>
      <w:r>
        <w:rPr>
          <w:rFonts w:ascii="Georgia" w:cs="Georgia" w:eastAsia="Georgia" w:hAnsi="Georgia"/>
          <w:sz w:val="22"/>
          <w:szCs w:val="22"/>
        </w:rPr>
        <w:t xml:space="preserve">\( T = T_0(1+z) = 3\,000 \) K. The same scaling applies to the wavelength of every photon.</w:t>
      </w:r>
    </w:p>
    <w:p>
      <w:pPr>
        <w:spacing w:after="120" w:line="276"/>
      </w:pPr>
      <w:r>
        <w:rPr>
          <w:rFonts w:ascii="Georgia" w:cs="Georgia" w:eastAsia="Georgia" w:hAnsi="Georgia"/>
          <w:sz w:val="22"/>
          <w:szCs w:val="22"/>
        </w:rPr>
        <w:t xml:space="preserve">Example 4. Critical density today for \( H_0 = 70 \) km s\(^{-1}\) Mpc\(^{-1}\).</w:t>
      </w:r>
    </w:p>
    <w:p>
      <w:pPr>
        <w:spacing w:after="120" w:line="276"/>
      </w:pPr>
      <w:r>
        <w:rPr>
          <w:rFonts w:ascii="Georgia" w:cs="Georgia" w:eastAsia="Georgia" w:hAnsi="Georgia"/>
          <w:sz w:val="22"/>
          <w:szCs w:val="22"/>
        </w:rPr>
        <w:t xml:space="preserve">\( \rho_c = 3H^2/(8\pi G) \approx 9.2 \times 10^{-27} \) kg m\(^{-3}\), or about 5.5 hydrogen atoms per cubic metre.</w:t>
      </w:r>
    </w:p>
    <w:p>
      <w:pPr>
        <w:spacing w:after="120" w:line="276"/>
      </w:pPr>
      <w:r>
        <w:rPr>
          <w:rFonts w:ascii="Georgia" w:cs="Georgia" w:eastAsia="Georgia" w:hAnsi="Georgia"/>
          <w:sz w:val="22"/>
          <w:szCs w:val="22"/>
        </w:rPr>
        <w:t xml:space="preserve">These relations convert the observed Hubble constant, redshifts and background temperature into distances, ages and densities.</w:t>
      </w:r>
    </w:p>
    <w:p>
      <w:pPr>
        <w:pStyle w:val="Heading2"/>
        <w:pageBreakBefore/>
        <w:spacing w:after="160" w:before="200"/>
        <w:jc w:val="center"/>
      </w:pPr>
      <w:bookmarkStart w:name="ch_Worked_Examples__Quantum_Measurement" w:id="1"/>
      <w:r>
        <w:rPr>
          <w:rFonts w:ascii="Georgia" w:cs="Georgia" w:eastAsia="Georgia" w:hAnsi="Georgia"/>
          <w:b/>
          <w:bCs/>
          <w:color w:val="1F4E79"/>
          <w:sz w:val="28"/>
          <w:szCs w:val="28"/>
        </w:rPr>
        <w:t xml:space="preserve">Worked Examples: Quantum Measurement</w:t>
      </w:r>
      <w:bookmarkEnd w:id="1"/>
    </w:p>
    <w:p>
      <w:pPr>
        <w:spacing w:after="120" w:line="276"/>
      </w:pPr>
      <w:r>
        <w:rPr>
          <w:rFonts w:ascii="Georgia" w:cs="Georgia" w:eastAsia="Georgia" w:hAnsi="Georgia"/>
          <w:sz w:val="22"/>
          <w:szCs w:val="22"/>
        </w:rPr>
        <w:t xml:space="preserve">Example 1. A spin-1/2 particle is prepared in the state \( (|\uparrow\rangle + |\downarrow\rangle)/\sqrt{2} \). What are the probabilities of measuring spin up or spin down along the z-axis?</w:t>
      </w:r>
    </w:p>
    <w:p>
      <w:pPr>
        <w:spacing w:after="120" w:line="276"/>
      </w:pPr>
      <w:r>
        <w:rPr>
          <w:rFonts w:ascii="Georgia" w:cs="Georgia" w:eastAsia="Georgia" w:hAnsi="Georgia"/>
          <w:sz w:val="22"/>
          <w:szCs w:val="22"/>
        </w:rPr>
        <w:t xml:space="preserve">Each probability is \( |1/\sqrt{2}|^2 = 1/2 \).</w:t>
      </w:r>
    </w:p>
    <w:p>
      <w:pPr>
        <w:spacing w:after="120" w:line="276"/>
      </w:pPr>
      <w:r>
        <w:rPr>
          <w:rFonts w:ascii="Georgia" w:cs="Georgia" w:eastAsia="Georgia" w:hAnsi="Georgia"/>
          <w:sz w:val="22"/>
          <w:szCs w:val="22"/>
        </w:rPr>
        <w:t xml:space="preserve">Example 2. The same particle is measured and found to be up. It is then measured again immediately along the same axis. What is the outcome?</w:t>
      </w:r>
    </w:p>
    <w:p>
      <w:pPr>
        <w:spacing w:after="120" w:line="276"/>
      </w:pPr>
      <w:r>
        <w:rPr>
          <w:rFonts w:ascii="Georgia" w:cs="Georgia" w:eastAsia="Georgia" w:hAnsi="Georgia"/>
          <w:sz w:val="22"/>
          <w:szCs w:val="22"/>
        </w:rPr>
        <w:t xml:space="preserve">The second measurement yields up with certainty. The state has collapsed to \( |\uparrow\rangle \).</w:t>
      </w:r>
    </w:p>
    <w:p>
      <w:pPr>
        <w:spacing w:after="120" w:line="276"/>
      </w:pPr>
      <w:r>
        <w:rPr>
          <w:rFonts w:ascii="Georgia" w:cs="Georgia" w:eastAsia="Georgia" w:hAnsi="Georgia"/>
          <w:sz w:val="22"/>
          <w:szCs w:val="22"/>
        </w:rPr>
        <w:t xml:space="preserve">Example 3. An electron is confined to a one-dimensional box of width 0.1 nm. What is the minimum uncertainty in its momentum? What kinetic energy does that imply?</w:t>
      </w:r>
    </w:p>
    <w:p>
      <w:pPr>
        <w:spacing w:after="120" w:line="276"/>
      </w:pPr>
      <w:r>
        <w:rPr>
          <w:rFonts w:ascii="Georgia" w:cs="Georgia" w:eastAsia="Georgia" w:hAnsi="Georgia"/>
          <w:sz w:val="22"/>
          <w:szCs w:val="22"/>
        </w:rPr>
        <w:t xml:space="preserve">\( \Delta x \approx 0.1 \) nm. \( \Delta p \ge \hbar/(2\Delta x) \approx 5 \times 10^{-25} \) kg m s\(^{-1}\). \( E \ge (\Delta p)^2/(2m) \approx 1 \) eV. The estimate matches the order of magnitude of atomic energy levels.</w:t>
      </w:r>
    </w:p>
    <w:p>
      <w:pPr>
        <w:spacing w:after="120" w:line="276"/>
      </w:pPr>
      <w:r>
        <w:rPr>
          <w:rFonts w:ascii="Georgia" w:cs="Georgia" w:eastAsia="Georgia" w:hAnsi="Georgia"/>
          <w:sz w:val="22"/>
          <w:szCs w:val="22"/>
        </w:rPr>
        <w:t xml:space="preserve">Example 4. A radioactive nucleus has a half-life of 1 hour. What is the probability that it decays in the next minute?</w:t>
      </w:r>
    </w:p>
    <w:p>
      <w:pPr>
        <w:spacing w:after="120" w:line="276"/>
      </w:pPr>
      <w:r>
        <w:rPr>
          <w:rFonts w:ascii="Georgia" w:cs="Georgia" w:eastAsia="Georgia" w:hAnsi="Georgia"/>
          <w:sz w:val="22"/>
          <w:szCs w:val="22"/>
        </w:rPr>
        <w:t xml:space="preserve">Decay constant \( \lambda = \ln 2 / T_{1/2} \). Probability in time \( t \ll T_{1/2} \) is \( \approx \lambda t = 0.0115 \).</w:t>
      </w:r>
    </w:p>
    <w:p>
      <w:pPr>
        <w:spacing w:after="120" w:line="276"/>
      </w:pPr>
      <w:r>
        <w:rPr>
          <w:rFonts w:ascii="Georgia" w:cs="Georgia" w:eastAsia="Georgia" w:hAnsi="Georgia"/>
          <w:sz w:val="22"/>
          <w:szCs w:val="22"/>
        </w:rPr>
        <w:t xml:space="preserve">The calculations illustrate the Born rule, state reduction, the uncertainty principle and exponential decay—the operational content of quantum measurement.</w:t>
      </w:r>
    </w:p>
    <w:p>
      <w:pPr>
        <w:pStyle w:val="Heading2"/>
        <w:pageBreakBefore/>
        <w:spacing w:after="160" w:before="200"/>
        <w:jc w:val="center"/>
      </w:pPr>
      <w:bookmarkStart w:name="ch_Worked_Examples__Quantum_Entanglement" w:id="1"/>
      <w:r>
        <w:rPr>
          <w:rFonts w:ascii="Georgia" w:cs="Georgia" w:eastAsia="Georgia" w:hAnsi="Georgia"/>
          <w:b/>
          <w:bCs/>
          <w:color w:val="1F4E79"/>
          <w:sz w:val="28"/>
          <w:szCs w:val="28"/>
        </w:rPr>
        <w:t xml:space="preserve">Worked Examples: Quantum Entanglement</w:t>
      </w:r>
      <w:bookmarkEnd w:id="1"/>
    </w:p>
    <w:p>
      <w:pPr>
        <w:spacing w:after="120" w:line="276"/>
      </w:pPr>
      <w:r>
        <w:rPr>
          <w:rFonts w:ascii="Georgia" w:cs="Georgia" w:eastAsia="Georgia" w:hAnsi="Georgia"/>
          <w:sz w:val="22"/>
          <w:szCs w:val="22"/>
        </w:rPr>
        <w:t xml:space="preserve">Example 1. The singlet state of two spin-1/2 particles is \[ |\psi\rangle = \frac{1}{\sqrt{2}}\bigl(|\uparrow\downarrow\rangle - |\downarrow\uparrow\rangle\bigr). \] What is the probability that both particles give the same result when measured along the same axis?</w:t>
      </w:r>
    </w:p>
    <w:p>
      <w:pPr>
        <w:spacing w:after="120" w:line="276"/>
      </w:pPr>
      <w:r>
        <w:rPr>
          <w:rFonts w:ascii="Georgia" w:cs="Georgia" w:eastAsia="Georgia" w:hAnsi="Georgia"/>
          <w:sz w:val="22"/>
          <w:szCs w:val="22"/>
        </w:rPr>
        <w:t xml:space="preserve">The probability is zero. The outcomes are perfectly anti-correlated.</w:t>
      </w:r>
    </w:p>
    <w:p>
      <w:pPr>
        <w:spacing w:after="120" w:line="276"/>
      </w:pPr>
      <w:r>
        <w:rPr>
          <w:rFonts w:ascii="Georgia" w:cs="Georgia" w:eastAsia="Georgia" w:hAnsi="Georgia"/>
          <w:sz w:val="22"/>
          <w:szCs w:val="22"/>
        </w:rPr>
        <w:t xml:space="preserve">Example 2. The same state is measured with the two analysers at a relative angle \(\theta\). What is the probability that the outcomes differ?</w:t>
      </w:r>
    </w:p>
    <w:p>
      <w:pPr>
        <w:spacing w:after="120" w:line="276"/>
      </w:pPr>
      <w:r>
        <w:rPr>
          <w:rFonts w:ascii="Georgia" w:cs="Georgia" w:eastAsia="Georgia" w:hAnsi="Georgia"/>
          <w:sz w:val="22"/>
          <w:szCs w:val="22"/>
        </w:rPr>
        <w:t xml:space="preserve">The probability is \(\cos^2(\theta/2)\). For \(\theta = 0\) the probability is 1 (always different). For \(\theta = 120^\circ\) the probability is 1/4. The result violates the Bell inequality that any local hidden-variable theory must satisfy.</w:t>
      </w:r>
    </w:p>
    <w:p>
      <w:pPr>
        <w:spacing w:after="120" w:line="276"/>
      </w:pPr>
      <w:r>
        <w:rPr>
          <w:rFonts w:ascii="Georgia" w:cs="Georgia" w:eastAsia="Georgia" w:hAnsi="Georgia"/>
          <w:sz w:val="22"/>
          <w:szCs w:val="22"/>
        </w:rPr>
        <w:t xml:space="preserve">Example 3. An entangled photon pair is produced in the state \[ \frac{1}{\sqrt{2}}\bigl(|HH\rangle + |VV\rangle\bigr). \] One photon is measured in the diagonal basis and found to be \(D\). What is the state of the other photon?</w:t>
      </w:r>
    </w:p>
    <w:p>
      <w:pPr>
        <w:spacing w:after="120" w:line="276"/>
      </w:pPr>
      <w:r>
        <w:rPr>
          <w:rFonts w:ascii="Georgia" w:cs="Georgia" w:eastAsia="Georgia" w:hAnsi="Georgia"/>
          <w:sz w:val="22"/>
          <w:szCs w:val="22"/>
        </w:rPr>
        <w:t xml:space="preserve">The other photon is immediately in the state \(D\). The measurement has projected the joint state.</w:t>
      </w:r>
    </w:p>
    <w:p>
      <w:pPr>
        <w:spacing w:after="120" w:line="276"/>
      </w:pPr>
      <w:r>
        <w:rPr>
          <w:rFonts w:ascii="Georgia" w:cs="Georgia" w:eastAsia="Georgia" w:hAnsi="Georgia"/>
          <w:sz w:val="22"/>
          <w:szCs w:val="22"/>
        </w:rPr>
        <w:t xml:space="preserve">Example 4. Two parties share a singlet. Alice measures her spin along \(z\) and obtains \(\uparrow\). She tells Bob the result by ordinary communication. What can Bob conclude about his own spin?</w:t>
      </w:r>
    </w:p>
    <w:p>
      <w:pPr>
        <w:spacing w:after="120" w:line="276"/>
      </w:pPr>
      <w:r>
        <w:rPr>
          <w:rFonts w:ascii="Georgia" w:cs="Georgia" w:eastAsia="Georgia" w:hAnsi="Georgia"/>
          <w:sz w:val="22"/>
          <w:szCs w:val="22"/>
        </w:rPr>
        <w:t xml:space="preserve">Bob knows his spin is \(\downarrow\) along \(z\). He cannot use the information to send a signal faster than light, because Alice’s outcome is random. The correlations appear only after the results are compared.</w:t>
      </w:r>
    </w:p>
    <w:p>
      <w:pPr>
        <w:spacing w:after="120" w:line="276"/>
      </w:pPr>
      <w:r>
        <w:rPr>
          <w:rFonts w:ascii="Georgia" w:cs="Georgia" w:eastAsia="Georgia" w:hAnsi="Georgia"/>
          <w:sz w:val="22"/>
          <w:szCs w:val="22"/>
        </w:rPr>
        <w:t xml:space="preserve">These examples recover the perfect anti-correlations, the angular dependence that violates Bell inequalities, the instantaneous update of the joint state, and the no-communication theorem—the operational content of entanglement.</w:t>
      </w:r>
    </w:p>
    <w:p>
      <w:pPr>
        <w:pStyle w:val="Heading2"/>
        <w:pageBreakBefore/>
        <w:spacing w:after="160" w:before="200"/>
        <w:jc w:val="center"/>
      </w:pPr>
      <w:bookmarkStart w:name="ch_Bell_s_Theorem" w:id="1"/>
      <w:r>
        <w:rPr>
          <w:rFonts w:ascii="Georgia" w:cs="Georgia" w:eastAsia="Georgia" w:hAnsi="Georgia"/>
          <w:b/>
          <w:bCs/>
          <w:color w:val="1F4E79"/>
          <w:sz w:val="28"/>
          <w:szCs w:val="28"/>
        </w:rPr>
        <w:t xml:space="preserve">Bell’s Theorem</w:t>
      </w:r>
      <w:bookmarkEnd w:id="1"/>
    </w:p>
    <w:p>
      <w:pPr>
        <w:spacing w:after="120" w:line="276"/>
      </w:pPr>
      <w:r>
        <w:rPr>
          <w:rFonts w:ascii="Georgia" w:cs="Georgia" w:eastAsia="Georgia" w:hAnsi="Georgia"/>
          <w:sz w:val="22"/>
          <w:szCs w:val="22"/>
        </w:rPr>
        <w:t xml:space="preserve">Bell’s theorem demonstrates that the statistical predictions of quantum mechanics for entangled particles cannot be reproduced by any local hidden-variable theory.</w:t>
      </w:r>
    </w:p>
    <w:p>
      <w:pPr>
        <w:spacing w:after="120" w:line="276"/>
      </w:pPr>
      <w:r>
        <w:rPr>
          <w:rFonts w:ascii="Georgia" w:cs="Georgia" w:eastAsia="Georgia" w:hAnsi="Georgia"/>
          <w:sz w:val="22"/>
          <w:szCs w:val="22"/>
        </w:rPr>
        <w:t xml:space="preserve">Two particles are prepared in an entangled state and sent to distant observers. Each observer chooses a measurement setting and records a binary outcome. A local hidden-variable theory assumes that the outcomes are predetermined by variables carried with the particles and that each observer’s result depends only on the local setting and on those shared variables. Under this assumption the correlations obey an inequality. One standard form (CHSH) states that a certain combination of four correlation functions cannot exceed 2 in absolute value.</w:t>
      </w:r>
    </w:p>
    <w:p>
      <w:pPr>
        <w:spacing w:after="120" w:line="276"/>
      </w:pPr>
      <w:r>
        <w:rPr>
          <w:rFonts w:ascii="Georgia" w:cs="Georgia" w:eastAsia="Georgia" w:hAnsi="Georgia"/>
          <w:sz w:val="22"/>
          <w:szCs w:val="22"/>
        </w:rPr>
        <w:t xml:space="preserve">Quantum mechanics predicts a larger value. For the spin singlet the correlation is minus the cosine of the angle between the analysers. Suitable choices of angle yield \( 2\sqrt{2} \approx 2.828 \). The quantum prediction therefore lies outside the bound required by local hidden variables.</w:t>
      </w:r>
    </w:p>
    <w:p>
      <w:pPr>
        <w:spacing w:after="120" w:line="276"/>
      </w:pPr>
      <w:r>
        <w:rPr>
          <w:rFonts w:ascii="Georgia" w:cs="Georgia" w:eastAsia="Georgia" w:hAnsi="Georgia"/>
          <w:sz w:val="22"/>
          <w:szCs w:val="22"/>
        </w:rPr>
        <w:t xml:space="preserve">Experiments with entangled photons, ions and superconducting circuits have measured the quantum value and violated the inequality. The violations persist when the measurement settings are chosen after the particles have left the source, closing the locality loophole, and when detection efficiencies are high enough to close the detection loophole. The observed correlations cannot be explained by any assignment of predetermined local properties.</w:t>
      </w:r>
    </w:p>
    <w:p>
      <w:pPr>
        <w:spacing w:after="120" w:line="276"/>
      </w:pPr>
      <w:r>
        <w:rPr>
          <w:rFonts w:ascii="Georgia" w:cs="Georgia" w:eastAsia="Georgia" w:hAnsi="Georgia"/>
          <w:sz w:val="22"/>
          <w:szCs w:val="22"/>
        </w:rPr>
        <w:t xml:space="preserve">The theorem does not imply that signals can be sent faster than light. Quantum mechanics itself forbids controllable signalling. It shows only that the correlations are stronger than those permitted by local pre-existing values. The experimental confirmation of that stronger correlation is one of the sharpest results in the foundations of physics.</w:t>
      </w:r>
    </w:p>
    <w:p>
      <w:pPr>
        <w:pStyle w:val="Heading2"/>
        <w:pageBreakBefore/>
        <w:spacing w:after="160" w:before="200"/>
        <w:jc w:val="center"/>
      </w:pPr>
      <w:bookmarkStart w:name="ch_Quantum_Computing" w:id="1"/>
      <w:r>
        <w:rPr>
          <w:rFonts w:ascii="Georgia" w:cs="Georgia" w:eastAsia="Georgia" w:hAnsi="Georgia"/>
          <w:b/>
          <w:bCs/>
          <w:color w:val="1F4E79"/>
          <w:sz w:val="28"/>
          <w:szCs w:val="28"/>
        </w:rPr>
        <w:t xml:space="preserve">Quantum Computing</w:t>
      </w:r>
      <w:bookmarkEnd w:id="1"/>
    </w:p>
    <w:p>
      <w:pPr>
        <w:spacing w:after="120" w:line="276"/>
      </w:pPr>
      <w:r>
        <w:rPr>
          <w:rFonts w:ascii="Georgia" w:cs="Georgia" w:eastAsia="Georgia" w:hAnsi="Georgia"/>
          <w:sz w:val="22"/>
          <w:szCs w:val="22"/>
        </w:rPr>
        <w:t xml:space="preserve">A quantum computer stores information in qubits. A qubit is a two-level quantum system that can exist in a superposition of its basis states. An \( n \)-qubit register can therefore occupy a superposition of all \( 2^n \) classical bit strings simultaneously.</w:t>
      </w:r>
    </w:p>
    <w:p>
      <w:pPr>
        <w:spacing w:after="120" w:line="276"/>
      </w:pPr>
      <w:r>
        <w:rPr>
          <w:rFonts w:ascii="Georgia" w:cs="Georgia" w:eastAsia="Georgia" w:hAnsi="Georgia"/>
          <w:sz w:val="22"/>
          <w:szCs w:val="22"/>
        </w:rPr>
        <w:t xml:space="preserve">Entanglement and interference allow certain algorithms to extract global properties of a function with fewer queries than any classical algorithm. Shor’s algorithm factors large integers in polynomial time by finding the period of a modular exponential function. Grover’s algorithm searches an unstructured database of \( N \) items in roughly \( \sqrt{N} \) steps. Both rely on the coherent evolution of superpositions and on a final measurement that yields the desired result with high probability.</w:t>
      </w:r>
    </w:p>
    <w:p>
      <w:pPr>
        <w:spacing w:after="120" w:line="276"/>
      </w:pPr>
      <w:r>
        <w:rPr>
          <w:rFonts w:ascii="Georgia" w:cs="Georgia" w:eastAsia="Georgia" w:hAnsi="Georgia"/>
          <w:sz w:val="22"/>
          <w:szCs w:val="22"/>
        </w:rPr>
        <w:t xml:space="preserve">The practical obstacles are decoherence and gate errors. Interaction with the environment destroys the relative phases that encode the computation. Quantum error-correcting codes spread the logical information across many physical qubits so that local errors can be detected and reversed without measuring the logical state. Fault-tolerant thresholds exist: if the physical error rate lies below a few parts in \( 10^3 \) to \( 10^4 \), arbitrarily long computations are possible in principle.</w:t>
      </w:r>
    </w:p>
    <w:p>
      <w:pPr>
        <w:spacing w:after="120" w:line="276"/>
      </w:pPr>
      <w:r>
        <w:rPr>
          <w:rFonts w:ascii="Georgia" w:cs="Georgia" w:eastAsia="Georgia" w:hAnsi="Georgia"/>
          <w:sz w:val="22"/>
          <w:szCs w:val="22"/>
        </w:rPr>
        <w:t xml:space="preserve">Present devices contain tens to a few hundred qubits and execute circuits of limited depth. They have demonstrated small instances of quantum advantage on specially chosen sampling tasks. They have not yet run Shor’s algorithm on integers large enough to threaten cryptographic systems. The gap between the theoretical algorithms and large-scale, error-corrected machines remains the central engineering problem.</w:t>
      </w:r>
    </w:p>
    <w:p>
      <w:pPr>
        <w:spacing w:after="120" w:line="276"/>
      </w:pPr>
      <w:r>
        <w:rPr>
          <w:rFonts w:ascii="Georgia" w:cs="Georgia" w:eastAsia="Georgia" w:hAnsi="Georgia"/>
          <w:sz w:val="22"/>
          <w:szCs w:val="22"/>
        </w:rPr>
        <w:t xml:space="preserve">The computational model does not violate the Church–Turing thesis in its modern form. It supplies a different complexity scaling for particular problems. The scaling originates in the same interference of amplitudes that appears in every other quantum experiment.</w:t>
      </w:r>
    </w:p>
    <w:p>
      <w:pPr>
        <w:pStyle w:val="Heading2"/>
        <w:pageBreakBefore/>
        <w:spacing w:after="160" w:before="200"/>
        <w:jc w:val="center"/>
      </w:pPr>
      <w:bookmarkStart w:name="ch_Artificial_Intelligence" w:id="1"/>
      <w:r>
        <w:rPr>
          <w:rFonts w:ascii="Georgia" w:cs="Georgia" w:eastAsia="Georgia" w:hAnsi="Georgia"/>
          <w:b/>
          <w:bCs/>
          <w:color w:val="1F4E79"/>
          <w:sz w:val="28"/>
          <w:szCs w:val="28"/>
        </w:rPr>
        <w:t xml:space="preserve">Artificial Intelligence</w:t>
      </w:r>
      <w:bookmarkEnd w:id="1"/>
    </w:p>
    <w:p>
      <w:pPr>
        <w:spacing w:after="120" w:line="276"/>
      </w:pPr>
      <w:r>
        <w:rPr>
          <w:rFonts w:ascii="Georgia" w:cs="Georgia" w:eastAsia="Georgia" w:hAnsi="Georgia"/>
          <w:sz w:val="22"/>
          <w:szCs w:val="22"/>
        </w:rPr>
        <w:t xml:space="preserve">Artificial intelligence is the construction of systems that perform tasks ordinarily associated with human cognition: recognition, prediction, planning and the generation of language or images. Contemporary systems achieve these tasks by statistical learning from large data sets rather than by explicit symbolic rules.</w:t>
      </w:r>
    </w:p>
    <w:p>
      <w:pPr>
        <w:spacing w:after="120" w:line="276"/>
      </w:pPr>
      <w:r>
        <w:rPr>
          <w:rFonts w:ascii="Georgia" w:cs="Georgia" w:eastAsia="Georgia" w:hAnsi="Georgia"/>
          <w:sz w:val="22"/>
          <w:szCs w:val="22"/>
        </w:rPr>
        <w:t xml:space="preserve">A deep neural network is a composition of simple functions whose parameters are adjusted to minimise a loss on training examples. When the network is sufficiently large and the data sufficiently rich, the minimisation produces internal representations that support accurate classification, translation and synthesis. The same architecture, trained on text, yields language models that predict the next token with high fidelity. The models exhibit no independent goals. Their outputs are samples from the distribution implicit in the training data, conditioned on the prompt.</w:t>
      </w:r>
    </w:p>
    <w:p>
      <w:pPr>
        <w:spacing w:after="120" w:line="276"/>
      </w:pPr>
      <w:r>
        <w:rPr>
          <w:rFonts w:ascii="Georgia" w:cs="Georgia" w:eastAsia="Georgia" w:hAnsi="Georgia"/>
          <w:sz w:val="22"/>
          <w:szCs w:val="22"/>
        </w:rPr>
        <w:t xml:space="preserve">The performance gains have been empirical. Scaling laws relate loss to the number of parameters, the volume of data and the quantity of computation. The laws hold across many orders of magnitude. They do not yet supply a theory of why particular architectures generalise. Interpretability remains limited. The internal activations can be probed, but no complete mapping from weights to human-readable concepts exists for the largest models.</w:t>
      </w:r>
    </w:p>
    <w:p>
      <w:pPr>
        <w:spacing w:after="120" w:line="276"/>
      </w:pPr>
      <w:r>
        <w:rPr>
          <w:rFonts w:ascii="Georgia" w:cs="Georgia" w:eastAsia="Georgia" w:hAnsi="Georgia"/>
          <w:sz w:val="22"/>
          <w:szCs w:val="22"/>
        </w:rPr>
        <w:t xml:space="preserve">Applications already include medical imaging, protein-structure prediction, code generation and real-time translation. The systems remain narrow. They do not autonomously formulate scientific hypotheses, design experiments or revise their own objectives. Claims of imminent artificial general intelligence are conjectures. The present evidence shows only that statistical models of sufficient scale reproduce many patterns present in human-generated data.</w:t>
      </w:r>
    </w:p>
    <w:p>
      <w:pPr>
        <w:spacing w:after="120" w:line="276"/>
      </w:pPr>
      <w:r>
        <w:rPr>
          <w:rFonts w:ascii="Georgia" w:cs="Georgia" w:eastAsia="Georgia" w:hAnsi="Georgia"/>
          <w:sz w:val="22"/>
          <w:szCs w:val="22"/>
        </w:rPr>
        <w:t xml:space="preserve">The energy and data requirements are substantial. Training a frontier model consumes megawatt-hours and terabytes of text or images. The resulting capabilities are real and measurable. Their limits are equally measurable. Both are consequences of the same optimisation process.</w:t>
      </w:r>
    </w:p>
    <w:p>
      <w:pPr>
        <w:pStyle w:val="Heading2"/>
        <w:pageBreakBefore/>
        <w:spacing w:after="160" w:before="200"/>
        <w:jc w:val="center"/>
      </w:pPr>
      <w:bookmarkStart w:name="ch_The_Origin_of_the_Moon" w:id="1"/>
      <w:r>
        <w:rPr>
          <w:rFonts w:ascii="Georgia" w:cs="Georgia" w:eastAsia="Georgia" w:hAnsi="Georgia"/>
          <w:b/>
          <w:bCs/>
          <w:color w:val="1F4E79"/>
          <w:sz w:val="28"/>
          <w:szCs w:val="28"/>
        </w:rPr>
        <w:t xml:space="preserve">The Origin of the Moon</w:t>
      </w:r>
      <w:bookmarkEnd w:id="1"/>
    </w:p>
    <w:p>
      <w:pPr>
        <w:spacing w:after="120" w:line="276"/>
      </w:pPr>
      <w:r>
        <w:rPr>
          <w:rFonts w:ascii="Georgia" w:cs="Georgia" w:eastAsia="Georgia" w:hAnsi="Georgia"/>
          <w:sz w:val="22"/>
          <w:szCs w:val="22"/>
        </w:rPr>
        <w:t xml:space="preserve">The Moon formed in a giant impact. A Mars-sized body struck the proto-Earth late in the accretion of the terrestrial planets. The collision ejected a disk of silicate vapour and melt into Earth orbit. The disk cooled and condensed. The Moon accreted from that disk within a few thousand years.</w:t>
      </w:r>
    </w:p>
    <w:p>
      <w:pPr>
        <w:spacing w:after="120" w:line="276"/>
      </w:pPr>
      <w:r>
        <w:rPr>
          <w:rFonts w:ascii="Georgia" w:cs="Georgia" w:eastAsia="Georgia" w:hAnsi="Georgia"/>
          <w:sz w:val="22"/>
          <w:szCs w:val="22"/>
        </w:rPr>
        <w:t xml:space="preserve">The hypothesis accounts for the Moon’s low density, its depletion in iron relative to Earth, and the identical oxygen-isotope ratios of lunar and terrestrial rocks. It also accounts for the angular momentum of the Earth–Moon system. Alternative models—capture, co-accretion, or fission of a rapidly spinning Earth—fail to satisfy the same constraints simultaneously.</w:t>
      </w:r>
    </w:p>
    <w:p>
      <w:pPr>
        <w:spacing w:after="120" w:line="276"/>
      </w:pPr>
      <w:r>
        <w:rPr>
          <w:rFonts w:ascii="Georgia" w:cs="Georgia" w:eastAsia="Georgia" w:hAnsi="Georgia"/>
          <w:sz w:val="22"/>
          <w:szCs w:val="22"/>
        </w:rPr>
        <w:t xml:space="preserve">High-resolution simulations show that the impactor’s core merged with Earth’s core while the mantle material formed the disk. Subsequent equilibration between the disk and the Earth’s atmosphere and magma ocean produced the observed isotopic match. The same event left Earth with a molten surface and an atmosphere of rock vapour. Both cooled within a few thousand years.</w:t>
      </w:r>
    </w:p>
    <w:p>
      <w:pPr>
        <w:spacing w:after="120" w:line="276"/>
      </w:pPr>
      <w:r>
        <w:rPr>
          <w:rFonts w:ascii="Georgia" w:cs="Georgia" w:eastAsia="Georgia" w:hAnsi="Georgia"/>
          <w:sz w:val="22"/>
          <w:szCs w:val="22"/>
        </w:rPr>
        <w:t xml:space="preserve">The impact occurred after the Earth had already differentiated. The Moon is therefore younger than the oldest terrestrial minerals. Radiometric ages of lunar samples place the event between 4.5 and 4.4 billion years ago. The hypothesis remains the only scenario consistent with the dynamical, chemical and chronological evidence.</w:t>
      </w:r>
    </w:p>
    <w:p>
      <w:pPr>
        <w:pStyle w:val="Heading2"/>
        <w:pageBreakBefore/>
        <w:spacing w:after="160" w:before="200"/>
        <w:jc w:val="center"/>
      </w:pPr>
      <w:bookmarkStart w:name="ch_The_Origin_of_the_Universe" w:id="1"/>
      <w:r>
        <w:rPr>
          <w:rFonts w:ascii="Georgia" w:cs="Georgia" w:eastAsia="Georgia" w:hAnsi="Georgia"/>
          <w:b/>
          <w:bCs/>
          <w:color w:val="1F4E79"/>
          <w:sz w:val="28"/>
          <w:szCs w:val="28"/>
        </w:rPr>
        <w:t xml:space="preserve">The Origin of the Universe</w:t>
      </w:r>
      <w:bookmarkEnd w:id="1"/>
    </w:p>
    <w:p>
      <w:pPr>
        <w:spacing w:after="120" w:line="276"/>
      </w:pPr>
      <w:r>
        <w:rPr>
          <w:rFonts w:ascii="Georgia" w:cs="Georgia" w:eastAsia="Georgia" w:hAnsi="Georgia"/>
          <w:sz w:val="22"/>
          <w:szCs w:val="22"/>
        </w:rPr>
        <w:t xml:space="preserve">The observable universe expanded from a hot, dense state. The earliest direct evidence is the cosmic microwave background, released 380 000 years after the expansion began. Its spectrum and tiny anisotropies match the predictions of a nearly uniform plasma that cooled as it expanded. Nucleosynthesis a few minutes after the beginning produced the observed abundances of helium-4, deuterium and lithium-7 once the baryon density is fixed by the same background radiation.</w:t>
      </w:r>
    </w:p>
    <w:p>
      <w:pPr>
        <w:spacing w:after="120" w:line="276"/>
      </w:pPr>
      <w:r>
        <w:rPr>
          <w:rFonts w:ascii="Georgia" w:cs="Georgia" w:eastAsia="Georgia" w:hAnsi="Georgia"/>
          <w:sz w:val="22"/>
          <w:szCs w:val="22"/>
        </w:rPr>
        <w:t xml:space="preserve">Before nucleosynthesis the energies exceeded those accessible to accelerators. The electroweak transition, the confinement of quarks into hadrons, and any preceding inflationary phase lie in that regime. Inflation, if it occurred, would have stretched a microscopic region to macroscopic size, diluted curvature, and generated the nearly scale-invariant fluctuations later seen in the microwave background. No direct relic of inflation has been detected. The hypothesis remains the simplest account of the initial conditions required by the later evolution.</w:t>
      </w:r>
    </w:p>
    <w:p>
      <w:pPr>
        <w:spacing w:after="120" w:line="276"/>
      </w:pPr>
      <w:r>
        <w:rPr>
          <w:rFonts w:ascii="Georgia" w:cs="Georgia" w:eastAsia="Georgia" w:hAnsi="Georgia"/>
          <w:sz w:val="22"/>
          <w:szCs w:val="22"/>
        </w:rPr>
        <w:t xml:space="preserve">The expansion itself has no centre and no edge within the observable volume. Every comoving observer sees the same recession. Extrapolation of the Friedmann equation backward reaches a singularity in finite time under the assumptions of classical general relativity and of the energy conditions satisfied by ordinary matter. Quantum-gravitational effects are expected to modify the singularity. No controlled calculation yet replaces it with a definite earlier state.</w:t>
      </w:r>
    </w:p>
    <w:p>
      <w:pPr>
        <w:spacing w:after="120" w:line="276"/>
      </w:pPr>
      <w:r>
        <w:rPr>
          <w:rFonts w:ascii="Georgia" w:cs="Georgia" w:eastAsia="Georgia" w:hAnsi="Georgia"/>
          <w:sz w:val="22"/>
          <w:szCs w:val="22"/>
        </w:rPr>
        <w:t xml:space="preserve">The origin of the low entropy that permits the thermodynamic arrow, the origin of the baryon asymmetry, and the nature of the dark-matter particles are likewise open. The hot, expanding phase that begins with nucleosynthesis and continues to the present is nevertheless quantitatively confirmed by the background radiation, the light-element abundances and the large-scale distribution of galaxies.</w:t>
      </w:r>
    </w:p>
    <w:p>
      <w:pPr>
        <w:pStyle w:val="Heading2"/>
        <w:pageBreakBefore/>
        <w:spacing w:after="160" w:before="200"/>
        <w:jc w:val="center"/>
      </w:pPr>
      <w:bookmarkStart w:name="ch_The_Origin_of_Life" w:id="1"/>
      <w:r>
        <w:rPr>
          <w:rFonts w:ascii="Georgia" w:cs="Georgia" w:eastAsia="Georgia" w:hAnsi="Georgia"/>
          <w:b/>
          <w:bCs/>
          <w:color w:val="1F4E79"/>
          <w:sz w:val="28"/>
          <w:szCs w:val="28"/>
        </w:rPr>
        <w:t xml:space="preserve">The Origin of Life</w:t>
      </w:r>
      <w:bookmarkEnd w:id="1"/>
    </w:p>
    <w:p>
      <w:pPr>
        <w:spacing w:after="120" w:line="276"/>
      </w:pPr>
      <w:r>
        <w:rPr>
          <w:rFonts w:ascii="Georgia" w:cs="Georgia" w:eastAsia="Georgia" w:hAnsi="Georgia"/>
          <w:sz w:val="22"/>
          <w:szCs w:val="22"/>
        </w:rPr>
        <w:t xml:space="preserve">Life on Earth began with the appearance of chemical systems that could replicate and evolve. The earliest undisputed evidence is isotopic and morphological traces in rocks 3.5–3.8 billion years old. The transition from geochemistry to biochemistry therefore occurred within the first billion years of the planet’s history.</w:t>
      </w:r>
    </w:p>
    <w:p>
      <w:pPr>
        <w:spacing w:after="120" w:line="276"/>
      </w:pPr>
      <w:r>
        <w:rPr>
          <w:rFonts w:ascii="Georgia" w:cs="Georgia" w:eastAsia="Georgia" w:hAnsi="Georgia"/>
          <w:sz w:val="22"/>
          <w:szCs w:val="22"/>
        </w:rPr>
        <w:t xml:space="preserve">No laboratory experiment has yet produced a living cell from inorganic precursors. Prebiotic chemistry has demonstrated the abiotic synthesis of amino acids, nucleotides, lipids and short polymers under a range of conditions. It has also produced self-replicating RNA molecules and membrane-bounded vesicles that grow and divide. The integration of replication, metabolism and compartmentalisation into a single system remains incomplete.</w:t>
      </w:r>
    </w:p>
    <w:p>
      <w:pPr>
        <w:spacing w:after="120" w:line="276"/>
      </w:pPr>
      <w:r>
        <w:rPr>
          <w:rFonts w:ascii="Georgia" w:cs="Georgia" w:eastAsia="Georgia" w:hAnsi="Georgia"/>
          <w:sz w:val="22"/>
          <w:szCs w:val="22"/>
        </w:rPr>
        <w:t xml:space="preserve">Two broad settings are under investigation. Surface environments supply ultraviolet energy and wet–dry cycles that concentrate and polymerise monomers. Submarine hydrothermal vents supply continuous chemical gradients and mineral surfaces that can catalyse redox reactions. Both settings generate relevant organic compounds. Which, if either, hosted the first replicators is unknown.</w:t>
      </w:r>
    </w:p>
    <w:p>
      <w:pPr>
        <w:spacing w:after="120" w:line="276"/>
      </w:pPr>
      <w:r>
        <w:rPr>
          <w:rFonts w:ascii="Georgia" w:cs="Georgia" w:eastAsia="Georgia" w:hAnsi="Georgia"/>
          <w:sz w:val="22"/>
          <w:szCs w:val="22"/>
        </w:rPr>
        <w:t xml:space="preserve">The genetic code, the chiral homogeneity of biological molecules, and the universal core of metabolic pathways are consistent with descent from a single ancestral population. They do not identify the chemical steps that produced that population. The gap between the demonstrated reactions of organic chemistry and a self-sustaining, evolving cell is still unbridged. The existence of the gap is the present state of the evidence.</w:t>
      </w:r>
    </w:p>
    <w:p>
      <w:pPr>
        <w:pStyle w:val="Heading2"/>
        <w:pageBreakBefore/>
        <w:spacing w:after="160" w:before="200"/>
        <w:jc w:val="center"/>
      </w:pPr>
      <w:bookmarkStart w:name="ch_The_RNA_World_Hypothesis" w:id="1"/>
      <w:r>
        <w:rPr>
          <w:rFonts w:ascii="Georgia" w:cs="Georgia" w:eastAsia="Georgia" w:hAnsi="Georgia"/>
          <w:b/>
          <w:bCs/>
          <w:color w:val="1F4E79"/>
          <w:sz w:val="28"/>
          <w:szCs w:val="28"/>
        </w:rPr>
        <w:t xml:space="preserve">The RNA World Hypothesis</w:t>
      </w:r>
      <w:bookmarkEnd w:id="1"/>
    </w:p>
    <w:p>
      <w:pPr>
        <w:spacing w:after="120" w:line="276"/>
      </w:pPr>
      <w:r>
        <w:rPr>
          <w:rFonts w:ascii="Georgia" w:cs="Georgia" w:eastAsia="Georgia" w:hAnsi="Georgia"/>
          <w:sz w:val="22"/>
          <w:szCs w:val="22"/>
        </w:rPr>
        <w:t xml:space="preserve">The RNA world hypothesis proposes that early life used RNA both to store genetic information and to catalyse the reactions of metabolism. DNA later assumed the storage role and proteins assumed most catalytic roles. The hypothesis is motivated by the dual capacity of RNA and by the central position of RNA in modern translation and in many coenzymes.</w:t>
      </w:r>
    </w:p>
    <w:p>
      <w:pPr>
        <w:spacing w:after="120" w:line="276"/>
      </w:pPr>
      <w:r>
        <w:rPr>
          <w:rFonts w:ascii="Georgia" w:cs="Georgia" w:eastAsia="Georgia" w:hAnsi="Georgia"/>
          <w:sz w:val="22"/>
          <w:szCs w:val="22"/>
        </w:rPr>
        <w:t xml:space="preserve">Ribozymes demonstrate that RNA can catalyse specific reactions, including the formation of peptide bonds and the replication of short RNA strands. Laboratory evolution has produced ribozymes with improved polymerase activity. No ribozyme yet copies long RNA templates with the fidelity and speed required for an autonomous cell. The gap is quantitative, not qualitative.</w:t>
      </w:r>
    </w:p>
    <w:p>
      <w:pPr>
        <w:spacing w:after="120" w:line="276"/>
      </w:pPr>
      <w:r>
        <w:rPr>
          <w:rFonts w:ascii="Georgia" w:cs="Georgia" w:eastAsia="Georgia" w:hAnsi="Georgia"/>
          <w:sz w:val="22"/>
          <w:szCs w:val="22"/>
        </w:rPr>
        <w:t xml:space="preserve">Prebiotic synthesis of nucleotides under plausible early-Earth conditions has been demonstrated in several pathways. Polymerisation on mineral surfaces or in wet–dry cycles yields chains of tens of nucleotides. The spontaneous appearance of a self-replicating ribozyme from such mixtures has not been shown. Once such a molecule exists, Darwinian evolution can in principle improve it.</w:t>
      </w:r>
    </w:p>
    <w:p>
      <w:pPr>
        <w:spacing w:after="120" w:line="276"/>
      </w:pPr>
      <w:r>
        <w:rPr>
          <w:rFonts w:ascii="Georgia" w:cs="Georgia" w:eastAsia="Georgia" w:hAnsi="Georgia"/>
          <w:sz w:val="22"/>
          <w:szCs w:val="22"/>
        </w:rPr>
        <w:t xml:space="preserve">The hypothesis does not claim that RNA was the first informational polymer. It claims that an RNA-based stage is sufficient to bridge geochemistry and the last universal common ancestor, and that the molecular fossils in modern cells are the expected remnants of that stage. Alternative scenarios that begin with proteins, with lipids, or with other nucleic acids remain possible. The RNA world is the most fully articulated and experimentally supported of the current proposals. It is not yet a demonstrated historical pathway.</w:t>
      </w:r>
    </w:p>
    <w:p>
      <w:pPr>
        <w:pStyle w:val="Heading2"/>
        <w:pageBreakBefore/>
        <w:spacing w:after="160" w:before="200"/>
        <w:jc w:val="center"/>
      </w:pPr>
      <w:bookmarkStart w:name="ch_Prebiotic_Chemistry" w:id="1"/>
      <w:r>
        <w:rPr>
          <w:rFonts w:ascii="Georgia" w:cs="Georgia" w:eastAsia="Georgia" w:hAnsi="Georgia"/>
          <w:b/>
          <w:bCs/>
          <w:color w:val="1F4E79"/>
          <w:sz w:val="28"/>
          <w:szCs w:val="28"/>
        </w:rPr>
        <w:t xml:space="preserve">Prebiotic Chemistry</w:t>
      </w:r>
      <w:bookmarkEnd w:id="1"/>
    </w:p>
    <w:p>
      <w:pPr>
        <w:spacing w:after="120" w:line="276"/>
      </w:pPr>
      <w:r>
        <w:rPr>
          <w:rFonts w:ascii="Georgia" w:cs="Georgia" w:eastAsia="Georgia" w:hAnsi="Georgia"/>
          <w:sz w:val="22"/>
          <w:szCs w:val="22"/>
        </w:rPr>
        <w:t xml:space="preserve">Prebiotic chemistry is the study of the reactions that could have produced the molecular components of life from inorganic and simple organic precursors under early-Earth conditions. The field began with the demonstration that electrical discharges in reducing gas mixtures yield amino acids. Subsequent work has produced sugars, nucleobases, nucleotides, lipids and short polymers by a variety of pathways.</w:t>
      </w:r>
    </w:p>
    <w:p>
      <w:pPr>
        <w:spacing w:after="120" w:line="276"/>
      </w:pPr>
      <w:r>
        <w:rPr>
          <w:rFonts w:ascii="Georgia" w:cs="Georgia" w:eastAsia="Georgia" w:hAnsi="Georgia"/>
          <w:sz w:val="22"/>
          <w:szCs w:val="22"/>
        </w:rPr>
        <w:t xml:space="preserve">Aqueous spark-discharge and photochemical reactions generate amino acids and some nucleobases. Formose-type chemistry produces sugars from formaldehyde. More recent pathways synthesise activated nucleotides from cyanosulfidic precursors under conditions that include ultraviolet irradiation and wet–dry cycling. Mineral surfaces catalyse polymerisation. Lipid molecules spontaneously form vesicles that can grow and divide.</w:t>
      </w:r>
    </w:p>
    <w:p>
      <w:pPr>
        <w:spacing w:after="120" w:line="276"/>
      </w:pPr>
      <w:r>
        <w:rPr>
          <w:rFonts w:ascii="Georgia" w:cs="Georgia" w:eastAsia="Georgia" w:hAnsi="Georgia"/>
          <w:sz w:val="22"/>
          <w:szCs w:val="22"/>
        </w:rPr>
        <w:t xml:space="preserve">No single set of conditions has yet generated all required monomers and assembled them into replicating, compartmentalised systems. Concentrations, pH, temperature and the presence of interfering side reactions remain constraints. The chemical inventory of carbonaceous meteorites shows that many of the same compounds form in abiotic settings beyond Earth. The reactions are therefore cosmochemically plausible.</w:t>
      </w:r>
    </w:p>
    <w:p>
      <w:pPr>
        <w:spacing w:after="120" w:line="276"/>
      </w:pPr>
      <w:r>
        <w:rPr>
          <w:rFonts w:ascii="Georgia" w:cs="Georgia" w:eastAsia="Georgia" w:hAnsi="Georgia"/>
          <w:sz w:val="22"/>
          <w:szCs w:val="22"/>
        </w:rPr>
        <w:t xml:space="preserve">The experimental results establish that the building blocks of nucleic acids, proteins and membranes can arise without biological catalysts. They do not establish the sequence or the environment in which those building blocks first cooperated. That sequence is the unsolved core of the origin-of-life problem.</w:t>
      </w:r>
    </w:p>
    <w:p>
      <w:pPr>
        <w:pStyle w:val="Heading2"/>
        <w:pageBreakBefore/>
        <w:spacing w:after="160" w:before="200"/>
        <w:jc w:val="center"/>
      </w:pPr>
      <w:bookmarkStart w:name="ch_Quantum_Gravity" w:id="1"/>
      <w:r>
        <w:rPr>
          <w:rFonts w:ascii="Georgia" w:cs="Georgia" w:eastAsia="Georgia" w:hAnsi="Georgia"/>
          <w:b/>
          <w:bCs/>
          <w:color w:val="1F4E79"/>
          <w:sz w:val="28"/>
          <w:szCs w:val="28"/>
        </w:rPr>
        <w:t xml:space="preserve">Quantum Gravity</w:t>
      </w:r>
      <w:bookmarkEnd w:id="1"/>
    </w:p>
    <w:p>
      <w:pPr>
        <w:spacing w:after="120" w:line="276"/>
      </w:pPr>
      <w:r>
        <w:rPr>
          <w:rFonts w:ascii="Georgia" w:cs="Georgia" w:eastAsia="Georgia" w:hAnsi="Georgia"/>
          <w:sz w:val="22"/>
          <w:szCs w:val="22"/>
        </w:rPr>
        <w:t xml:space="preserve">Quantum gravity is the attempt to reconcile general relativity with quantum mechanics. General relativity describes spacetime as a dynamical geometry whose curvature is fixed by the distribution of energy and momentum. Quantum mechanics describes matter and fields by operators on a Hilbert space and by amplitudes that interfere. At ordinary energies the two frameworks are used in succession: quantum fields propagate on a fixed classical background. The approximation fails when curvature radii approach the Planck length, approximately \( 10^{-35} \) m, or when energies approach the Planck energy, approximately \( 10^{19} \) GeV.</w:t>
      </w:r>
    </w:p>
    <w:p>
      <w:pPr>
        <w:spacing w:after="120" w:line="276"/>
      </w:pPr>
      <w:r>
        <w:rPr>
          <w:rFonts w:ascii="Georgia" w:cs="Georgia" w:eastAsia="Georgia" w:hAnsi="Georgia"/>
          <w:sz w:val="22"/>
          <w:szCs w:val="22"/>
        </w:rPr>
        <w:t xml:space="preserve">No complete theory is known. Several research programmes exist. String theory replaces point particles by extended objects whose vibrational modes include a massless spin-2 state that couples as a graviton. Consistent quantisation requires additional spatial dimensions and supersymmetry. The theory is perturbatively finite at each order and contains general relativity as a low-energy limit. It has not yet produced a unique four-dimensional vacuum that reproduces the observed particle spectrum and cosmological constant.</w:t>
      </w:r>
    </w:p>
    <w:p>
      <w:pPr>
        <w:spacing w:after="120" w:line="276"/>
      </w:pPr>
      <w:r>
        <w:rPr>
          <w:rFonts w:ascii="Georgia" w:cs="Georgia" w:eastAsia="Georgia" w:hAnsi="Georgia"/>
          <w:sz w:val="22"/>
          <w:szCs w:val="22"/>
        </w:rPr>
        <w:t xml:space="preserve">Loop quantum gravity quantises the geometry itself. Areas and volumes become discrete operators. The classical singularity of a black hole or of the cosmological big bang is replaced by a bounce in some models. The recovery of a smooth spacetime at large scales and the incorporation of the Standard Model remain open.</w:t>
      </w:r>
    </w:p>
    <w:p>
      <w:pPr>
        <w:spacing w:after="120" w:line="276"/>
      </w:pPr>
      <w:r>
        <w:rPr>
          <w:rFonts w:ascii="Georgia" w:cs="Georgia" w:eastAsia="Georgia" w:hAnsi="Georgia"/>
          <w:sz w:val="22"/>
          <w:szCs w:val="22"/>
        </w:rPr>
        <w:t xml:space="preserve">Other approaches—asymptotic safety, causal dynamical triangulations, and emergent-gravity scenarios—explore different quantisation schemes or different ontological starting points. None has been experimentally confirmed. The only present evidence that a quantum theory of gravity is required is the existence of singularities in the classical theory and the expectation that quantum effects cannot be neglected at the Planck scale.</w:t>
      </w:r>
    </w:p>
    <w:p>
      <w:pPr>
        <w:spacing w:after="120" w:line="276"/>
      </w:pPr>
      <w:r>
        <w:rPr>
          <w:rFonts w:ascii="Georgia" w:cs="Georgia" w:eastAsia="Georgia" w:hAnsi="Georgia"/>
          <w:sz w:val="22"/>
          <w:szCs w:val="22"/>
        </w:rPr>
        <w:t xml:space="preserve">The problem is therefore well-posed and unsolved. Its solution will determine whether spacetime is fundamental or emergent, whether information is preserved in black-hole evaporation, and whether the initial conditions of the universe can be derived rather than postulated.</w:t>
      </w:r>
    </w:p>
    <w:p>
      <w:pPr>
        <w:pStyle w:val="Heading2"/>
        <w:pageBreakBefore/>
        <w:spacing w:after="160" w:before="200"/>
        <w:jc w:val="center"/>
      </w:pPr>
      <w:bookmarkStart w:name="ch_Loop_Quantum_Gravity" w:id="1"/>
      <w:r>
        <w:rPr>
          <w:rFonts w:ascii="Georgia" w:cs="Georgia" w:eastAsia="Georgia" w:hAnsi="Georgia"/>
          <w:b/>
          <w:bCs/>
          <w:color w:val="1F4E79"/>
          <w:sz w:val="28"/>
          <w:szCs w:val="28"/>
        </w:rPr>
        <w:t xml:space="preserve">Loop Quantum Gravity</w:t>
      </w:r>
      <w:bookmarkEnd w:id="1"/>
    </w:p>
    <w:p>
      <w:pPr>
        <w:spacing w:after="120" w:line="276"/>
      </w:pPr>
      <w:r>
        <w:rPr>
          <w:rFonts w:ascii="Georgia" w:cs="Georgia" w:eastAsia="Georgia" w:hAnsi="Georgia"/>
          <w:sz w:val="22"/>
          <w:szCs w:val="22"/>
        </w:rPr>
        <w:t xml:space="preserve">Loop quantum gravity is a non-perturbative, background-independent quantisation of general relativity. The fundamental variables are holonomies of the Ashtekar connection along paths and fluxes of the densitised triad through surfaces. These variables are promoted to operators on a Hilbert space of spin-network states. A spin network is a graph whose edges carry SU(2) representations and whose nodes carry invariant tensors.</w:t>
      </w:r>
    </w:p>
    <w:p>
      <w:pPr>
        <w:spacing w:after="120" w:line="276"/>
      </w:pPr>
      <w:r>
        <w:rPr>
          <w:rFonts w:ascii="Georgia" w:cs="Georgia" w:eastAsia="Georgia" w:hAnsi="Georgia"/>
          <w:sz w:val="22"/>
          <w:szCs w:val="22"/>
        </w:rPr>
        <w:t xml:space="preserve">The area of a surface and the volume of a region become discrete operators. Their spectra are bounded below by multiples of the Planck area and the Planck volume. The classical continuum geometry is recovered only as an approximation when the spin network is finely grained and the expectation values of the geometric operators are large compared with the Planck scale.</w:t>
      </w:r>
    </w:p>
    <w:p>
      <w:pPr>
        <w:spacing w:after="120" w:line="276"/>
      </w:pPr>
      <w:r>
        <w:rPr>
          <w:rFonts w:ascii="Georgia" w:cs="Georgia" w:eastAsia="Georgia" w:hAnsi="Georgia"/>
          <w:sz w:val="22"/>
          <w:szCs w:val="22"/>
        </w:rPr>
        <w:t xml:space="preserve">The dynamics are encoded in a Hamiltonian constraint. Solutions of the constraint define the physical Hilbert space. In cosmological models the same techniques yield a difference equation for the scale factor. The equation replaces the big-bang singularity by a bounce at a critical density of order the Planck density. The bounce connects a contracting phase to an expanding phase. Whether the bounce is generic in the full theory is not yet established.</w:t>
      </w:r>
    </w:p>
    <w:p>
      <w:pPr>
        <w:spacing w:after="120" w:line="276"/>
      </w:pPr>
      <w:r>
        <w:rPr>
          <w:rFonts w:ascii="Georgia" w:cs="Georgia" w:eastAsia="Georgia" w:hAnsi="Georgia"/>
          <w:sz w:val="22"/>
          <w:szCs w:val="22"/>
        </w:rPr>
        <w:t xml:space="preserve">Matter can be coupled. Fermions and gauge fields are incorporated by extending the spin-network labels. The recovery of the Standard Model spectrum and of a realistic value of the cosmological constant has not been achieved. The theory also lacks a complete demonstration that its low-energy limit is classical general relativity plus quantum field theory on curved spacetime, although several calculations of graviton propagators and of black-hole entropy are consistent with that limit.</w:t>
      </w:r>
    </w:p>
    <w:p>
      <w:pPr>
        <w:spacing w:after="120" w:line="276"/>
      </w:pPr>
      <w:r>
        <w:rPr>
          <w:rFonts w:ascii="Georgia" w:cs="Georgia" w:eastAsia="Georgia" w:hAnsi="Georgia"/>
          <w:sz w:val="22"/>
          <w:szCs w:val="22"/>
        </w:rPr>
        <w:t xml:space="preserve">Loop quantum gravity therefore supplies a concrete realisation of discrete quantum geometry and a possible resolution of cosmological singularities. It remains incomplete as a unified theory of all interactions and as a fully controlled continuum limit.</w:t>
      </w:r>
    </w:p>
    <w:p>
      <w:pPr>
        <w:pStyle w:val="Heading2"/>
        <w:pageBreakBefore/>
        <w:spacing w:after="160" w:before="200"/>
        <w:jc w:val="center"/>
      </w:pPr>
      <w:bookmarkStart w:name="ch_The_Black_Hole_Information_Paradox" w:id="1"/>
      <w:r>
        <w:rPr>
          <w:rFonts w:ascii="Georgia" w:cs="Georgia" w:eastAsia="Georgia" w:hAnsi="Georgia"/>
          <w:b/>
          <w:bCs/>
          <w:color w:val="1F4E79"/>
          <w:sz w:val="28"/>
          <w:szCs w:val="28"/>
        </w:rPr>
        <w:t xml:space="preserve">The Black-Hole Information Paradox</w:t>
      </w:r>
      <w:bookmarkEnd w:id="1"/>
    </w:p>
    <w:p>
      <w:pPr>
        <w:spacing w:after="120" w:line="276"/>
      </w:pPr>
      <w:r>
        <w:rPr>
          <w:rFonts w:ascii="Georgia" w:cs="Georgia" w:eastAsia="Georgia" w:hAnsi="Georgia"/>
          <w:sz w:val="22"/>
          <w:szCs w:val="22"/>
        </w:rPr>
        <w:t xml:space="preserve">Hawking radiation is thermal. A black hole that forms from a pure quantum state and evaporates completely therefore appears to leave behind a mixed state of radiation. The map from pure to mixed states is non-unitary. Unitarity is a fundamental requirement of quantum mechanics. The conflict is the information paradox.</w:t>
      </w:r>
    </w:p>
    <w:p>
      <w:pPr>
        <w:spacing w:after="120" w:line="276"/>
      </w:pPr>
      <w:r>
        <w:rPr>
          <w:rFonts w:ascii="Georgia" w:cs="Georgia" w:eastAsia="Georgia" w:hAnsi="Georgia"/>
          <w:sz w:val="22"/>
          <w:szCs w:val="22"/>
        </w:rPr>
        <w:t xml:space="preserve">The paradox becomes acute for an old black hole. Once more than half the initial entropy has been radiated, the remaining black hole has less entropy than the radiation already emitted. If the evaporation continues to be thermal, the total state cannot purify. The Page curve—the entanglement entropy of the radiation—must therefore rise and then fall if unitarity is to be preserved. A purely thermal spectrum produces a curve that rises indefinitely.</w:t>
      </w:r>
    </w:p>
    <w:p>
      <w:pPr>
        <w:spacing w:after="120" w:line="276"/>
      </w:pPr>
      <w:r>
        <w:rPr>
          <w:rFonts w:ascii="Georgia" w:cs="Georgia" w:eastAsia="Georgia" w:hAnsi="Georgia"/>
          <w:sz w:val="22"/>
          <w:szCs w:val="22"/>
        </w:rPr>
        <w:t xml:space="preserve">Recent calculations that include quantum extremal surfaces reproduce a Page curve that turns over. The island formula assigns part of the black-hole interior to the entanglement wedge of the radiation after the Page time. The result suggests that information is released in subtle correlations and that the final state is pure. The calculations have been performed in simplified models and in low-dimensional gravity. Their extension to realistic, asymptotically flat black holes is incomplete.</w:t>
      </w:r>
    </w:p>
    <w:p>
      <w:pPr>
        <w:spacing w:after="120" w:line="276"/>
      </w:pPr>
      <w:r>
        <w:rPr>
          <w:rFonts w:ascii="Georgia" w:cs="Georgia" w:eastAsia="Georgia" w:hAnsi="Georgia"/>
          <w:sz w:val="22"/>
          <w:szCs w:val="22"/>
        </w:rPr>
        <w:t xml:space="preserve">Alternative proposals include remnants that store the information, modifications of the radiation at late times, and non-unitary evolution. None is free of difficulties. The island calculations are the first to recover the Page curve from a semi-classical gravitational path integral. They indicate that the paradox may be resolved without abandoning unitarity or introducing new degrees of freedom beyond those already present in quantum gravity. A fully controlled demonstration for an evaporating four-dimensional black hole does not yet exist.</w:t>
      </w:r>
    </w:p>
    <w:p>
      <w:pPr>
        <w:pStyle w:val="Heading2"/>
        <w:pageBreakBefore/>
        <w:spacing w:after="160" w:before="200"/>
        <w:jc w:val="center"/>
      </w:pPr>
      <w:bookmarkStart w:name="ch_Black_Hole_Complementarity" w:id="1"/>
      <w:r>
        <w:rPr>
          <w:rFonts w:ascii="Georgia" w:cs="Georgia" w:eastAsia="Georgia" w:hAnsi="Georgia"/>
          <w:b/>
          <w:bCs/>
          <w:color w:val="1F4E79"/>
          <w:sz w:val="28"/>
          <w:szCs w:val="28"/>
        </w:rPr>
        <w:t xml:space="preserve">Black-Hole Complementarity</w:t>
      </w:r>
      <w:bookmarkEnd w:id="1"/>
    </w:p>
    <w:p>
      <w:pPr>
        <w:spacing w:after="120" w:line="276"/>
      </w:pPr>
      <w:r>
        <w:rPr>
          <w:rFonts w:ascii="Georgia" w:cs="Georgia" w:eastAsia="Georgia" w:hAnsi="Georgia"/>
          <w:sz w:val="22"/>
          <w:szCs w:val="22"/>
        </w:rPr>
        <w:t xml:space="preserve">Black-hole complementarity is the proposal that the descriptions of physics given by an observer who remains outside a black hole and by an observer who falls in are both valid, yet cannot be compared by any single observer. The external observer sees infalling matter approach the horizon asymptotically, thermalise, and eventually return as Hawking radiation. The infalling observer crosses the horizon without drama and encounters the matter in a perfectly regular spacetime region. No experiment accessible to either observer reveals a contradiction.</w:t>
      </w:r>
    </w:p>
    <w:p>
      <w:pPr>
        <w:spacing w:after="120" w:line="276"/>
      </w:pPr>
      <w:r>
        <w:rPr>
          <w:rFonts w:ascii="Georgia" w:cs="Georgia" w:eastAsia="Georgia" w:hAnsi="Georgia"/>
          <w:sz w:val="22"/>
          <w:szCs w:val="22"/>
        </w:rPr>
        <w:t xml:space="preserve">The principle was introduced to reconcile unitarity of the exterior evolution with the equivalence principle at the horizon. It asserts that the two accounts are complementary in the same sense that position and momentum are complementary: both are correct, but they cannot be simultaneously sharp for the same observer. Information that has crossed the horizon is, for the external observer, encoded in the radiation; for the infalling observer it remains in the interior. Because the observers cannot communicate after the horizon is crossed, no direct conflict arises.</w:t>
      </w:r>
    </w:p>
    <w:p>
      <w:pPr>
        <w:spacing w:after="120" w:line="276"/>
      </w:pPr>
      <w:r>
        <w:rPr>
          <w:rFonts w:ascii="Georgia" w:cs="Georgia" w:eastAsia="Georgia" w:hAnsi="Georgia"/>
          <w:sz w:val="22"/>
          <w:szCs w:val="22"/>
        </w:rPr>
        <w:t xml:space="preserve">Complementarity faces difficulties once the black hole is old. An external observer who collects the early radiation and then jumps in can, in principle, meet the same quantum information both outside and inside, violating the no-cloning theorem. The firewall argument sharpens the tension: preservation of exterior unitarity appears to require a high-energy barrier at the horizon that would destroy an infalling observer. Complementarity alone does not resolve the conflict.</w:t>
      </w:r>
    </w:p>
    <w:p>
      <w:pPr>
        <w:spacing w:after="120" w:line="276"/>
      </w:pPr>
      <w:r>
        <w:rPr>
          <w:rFonts w:ascii="Georgia" w:cs="Georgia" w:eastAsia="Georgia" w:hAnsi="Georgia"/>
          <w:sz w:val="22"/>
          <w:szCs w:val="22"/>
        </w:rPr>
        <w:t xml:space="preserve">Later developments—entanglement wedges, islands, and the Page curve—modify the original picture. They suggest that the interior degrees of freedom are not independent of the exterior radiation after the Page time. The complementarity of the two descriptions survives in a weakened form, but the precise location of the information and the experience of the infalling observer remain model-dependent. Complementarity is therefore a useful organising idea whose detailed implementation is still incomplete.</w:t>
      </w:r>
    </w:p>
    <w:p>
      <w:pPr>
        <w:pStyle w:val="Heading2"/>
        <w:pageBreakBefore/>
        <w:spacing w:after="160" w:before="200"/>
        <w:jc w:val="center"/>
      </w:pPr>
      <w:bookmarkStart w:name="ch_The_Big_Bang" w:id="1"/>
      <w:r>
        <w:rPr>
          <w:rFonts w:ascii="Georgia" w:cs="Georgia" w:eastAsia="Georgia" w:hAnsi="Georgia"/>
          <w:b/>
          <w:bCs/>
          <w:color w:val="1F4E79"/>
          <w:sz w:val="28"/>
          <w:szCs w:val="28"/>
        </w:rPr>
        <w:t xml:space="preserve">The Big Bang</w:t>
      </w:r>
      <w:bookmarkEnd w:id="1"/>
    </w:p>
    <w:p>
      <w:pPr>
        <w:spacing w:after="120" w:line="276"/>
      </w:pPr>
      <w:r>
        <w:rPr>
          <w:rFonts w:ascii="Georgia" w:cs="Georgia" w:eastAsia="Georgia" w:hAnsi="Georgia"/>
          <w:sz w:val="22"/>
          <w:szCs w:val="22"/>
        </w:rPr>
        <w:t xml:space="preserve">The Big Bang is the hot, dense, expanding phase from which the observable universe emerged. It is not an explosion in pre-existing space. It is the expansion of space itself. Every comoving observer sees the same recession of distant galaxies and the same cooling of the radiation field.</w:t>
      </w:r>
    </w:p>
    <w:p>
      <w:pPr>
        <w:spacing w:after="120" w:line="276"/>
      </w:pPr>
      <w:r>
        <w:rPr>
          <w:rFonts w:ascii="Georgia" w:cs="Georgia" w:eastAsia="Georgia" w:hAnsi="Georgia"/>
          <w:sz w:val="22"/>
          <w:szCs w:val="22"/>
        </w:rPr>
        <w:t xml:space="preserve">The earliest directly probed epoch is Big Bang nucleosynthesis, a few minutes after the classical singularity. The temperature was then about \( 10^9 \) K. Neutrons and protons fused into helium-4, with trace amounts of deuterium, helium-3 and lithium-7. The predicted abundances match observation once the baryon density is taken from the microwave background. Earlier still, at about \( 10^{-12} \) s, the electroweak symmetry was restored. Quark confinement occurred near \( 10^{-6} \) s. These transitions are calculated within the Standard Model and leave no contradictory relics.</w:t>
      </w:r>
    </w:p>
    <w:p>
      <w:pPr>
        <w:spacing w:after="120" w:line="276"/>
      </w:pPr>
      <w:r>
        <w:rPr>
          <w:rFonts w:ascii="Georgia" w:cs="Georgia" w:eastAsia="Georgia" w:hAnsi="Georgia"/>
          <w:sz w:val="22"/>
          <w:szCs w:val="22"/>
        </w:rPr>
        <w:t xml:space="preserve">The cosmic microwave background was released 380 000 years later, when the temperature fell to 3000 K and atoms formed. Its black-body spectrum and its anisotropies of one part in \( 10^5 \) are the relic of that surface of last scattering. The subsequent growth of those anisotropies under gravity produced the galaxies and clusters observed today.</w:t>
      </w:r>
    </w:p>
    <w:p>
      <w:pPr>
        <w:spacing w:after="120" w:line="276"/>
      </w:pPr>
      <w:r>
        <w:rPr>
          <w:rFonts w:ascii="Georgia" w:cs="Georgia" w:eastAsia="Georgia" w:hAnsi="Georgia"/>
          <w:sz w:val="22"/>
          <w:szCs w:val="22"/>
        </w:rPr>
        <w:t xml:space="preserve">Extrapolation of the classical equations backward reaches a singularity in finite time. Quantum-gravitational corrections are expected to intervene. No completed theory yet replaces the singularity with a definite prior state. The hot expanding phase that begins with nucleosynthesis and continues to the present is, however, confirmed by multiple independent observations.</w:t>
      </w:r>
    </w:p>
    <w:p>
      <w:pPr>
        <w:pStyle w:val="Heading2"/>
        <w:pageBreakBefore/>
        <w:spacing w:after="160" w:before="200"/>
        <w:jc w:val="center"/>
      </w:pPr>
      <w:bookmarkStart w:name="ch_The_Multiverse" w:id="1"/>
      <w:r>
        <w:rPr>
          <w:rFonts w:ascii="Georgia" w:cs="Georgia" w:eastAsia="Georgia" w:hAnsi="Georgia"/>
          <w:b/>
          <w:bCs/>
          <w:color w:val="1F4E79"/>
          <w:sz w:val="28"/>
          <w:szCs w:val="28"/>
        </w:rPr>
        <w:t xml:space="preserve">The Multiverse</w:t>
      </w:r>
      <w:bookmarkEnd w:id="1"/>
    </w:p>
    <w:p>
      <w:pPr>
        <w:spacing w:after="120" w:line="276"/>
      </w:pPr>
      <w:r>
        <w:rPr>
          <w:rFonts w:ascii="Georgia" w:cs="Georgia" w:eastAsia="Georgia" w:hAnsi="Georgia"/>
          <w:sz w:val="22"/>
          <w:szCs w:val="22"/>
        </w:rPr>
        <w:t xml:space="preserve">The multiverse is the hypothesis that the observable universe is one of many domains that may differ in their physical parameters, initial conditions or even effective laws. Several distinct proposals exist.</w:t>
      </w:r>
    </w:p>
    <w:p>
      <w:pPr>
        <w:spacing w:after="120" w:line="276"/>
      </w:pPr>
      <w:r>
        <w:rPr>
          <w:rFonts w:ascii="Georgia" w:cs="Georgia" w:eastAsia="Georgia" w:hAnsi="Georgia"/>
          <w:sz w:val="22"/>
          <w:szCs w:val="22"/>
        </w:rPr>
        <w:t xml:space="preserve">Eternal inflation generates a multitude of bubble universes. Quantum fluctuations of the inflaton prevent inflation from ending everywhere at once. Each bubble thermalises with potentially different vacuum energy and low-energy constants. The string-theory landscape supplies a large number of metastable vacua, making such variation conceivable. No observation has identified another bubble.</w:t>
      </w:r>
    </w:p>
    <w:p>
      <w:pPr>
        <w:spacing w:after="120" w:line="276"/>
      </w:pPr>
      <w:r>
        <w:rPr>
          <w:rFonts w:ascii="Georgia" w:cs="Georgia" w:eastAsia="Georgia" w:hAnsi="Georgia"/>
          <w:sz w:val="22"/>
          <w:szCs w:val="22"/>
        </w:rPr>
        <w:t xml:space="preserve">The many-worlds interpretation of quantum mechanics treats the universal wave function as a complete description. Every outcome of a measurement occurs in some branch. The branches are effectively non-communicating after decoherence. The interpretation adds no new dynamical law. It reinterprets the existing linear evolution. Empirical distinction from other interpretations is lacking.</w:t>
      </w:r>
    </w:p>
    <w:p>
      <w:pPr>
        <w:spacing w:after="120" w:line="276"/>
      </w:pPr>
      <w:r>
        <w:rPr>
          <w:rFonts w:ascii="Georgia" w:cs="Georgia" w:eastAsia="Georgia" w:hAnsi="Georgia"/>
          <w:sz w:val="22"/>
          <w:szCs w:val="22"/>
        </w:rPr>
        <w:t xml:space="preserve">Other constructions include cyclic models, varying-speed-of-light scenarios, and mathematical ensembles in which every consistent structure is realised. None yields a unique, testable prediction that has been confirmed. Selection effects (anthropic reasoning) can explain why observers find themselves in a region compatible with life, but they do not predict the values of parameters that are already measured.</w:t>
      </w:r>
    </w:p>
    <w:p>
      <w:pPr>
        <w:spacing w:after="120" w:line="276"/>
      </w:pPr>
      <w:r>
        <w:rPr>
          <w:rFonts w:ascii="Georgia" w:cs="Georgia" w:eastAsia="Georgia" w:hAnsi="Georgia"/>
          <w:sz w:val="22"/>
          <w:szCs w:val="22"/>
        </w:rPr>
        <w:t xml:space="preserve">The multiverse therefore remains a set of theoretical possibilities. Some versions address the cosmological-constant problem or the initial conditions of inflation. All versions currently lack direct empirical support. The observable universe continues to be described, to high precision, by a single Friedmann–Lemaître–Robertson–Walker geometry with a single set of low-energy constants.</w:t>
      </w:r>
    </w:p>
    <w:p>
      <w:pPr>
        <w:pStyle w:val="Heading2"/>
        <w:pageBreakBefore/>
        <w:spacing w:after="160" w:before="200"/>
        <w:jc w:val="center"/>
      </w:pPr>
      <w:bookmarkStart w:name="ch_The_Holographic_Principle" w:id="1"/>
      <w:r>
        <w:rPr>
          <w:rFonts w:ascii="Georgia" w:cs="Georgia" w:eastAsia="Georgia" w:hAnsi="Georgia"/>
          <w:b/>
          <w:bCs/>
          <w:color w:val="1F4E79"/>
          <w:sz w:val="28"/>
          <w:szCs w:val="28"/>
        </w:rPr>
        <w:t xml:space="preserve">The Holographic Principle</w:t>
      </w:r>
      <w:bookmarkEnd w:id="1"/>
    </w:p>
    <w:p>
      <w:pPr>
        <w:spacing w:after="120" w:line="276"/>
      </w:pPr>
      <w:r>
        <w:rPr>
          <w:rFonts w:ascii="Georgia" w:cs="Georgia" w:eastAsia="Georgia" w:hAnsi="Georgia"/>
          <w:sz w:val="22"/>
          <w:szCs w:val="22"/>
        </w:rPr>
        <w:t xml:space="preserve">The holographic principle states that the information content of a spatial region is bounded by the area of its boundary, not by its volume. The bound is saturated by a black hole: the Bekenstein–Hawking entropy is proportional to the horizon area measured in Planck units. The principle therefore asserts that a black hole is the maximum-entropy object of a given size.</w:t>
      </w:r>
    </w:p>
    <w:p>
      <w:pPr>
        <w:spacing w:after="120" w:line="276"/>
      </w:pPr>
      <w:r>
        <w:rPr>
          <w:rFonts w:ascii="Georgia" w:cs="Georgia" w:eastAsia="Georgia" w:hAnsi="Georgia"/>
          <w:sz w:val="22"/>
          <w:szCs w:val="22"/>
        </w:rPr>
        <w:t xml:space="preserve">The strongest realisation is the AdS/CFT correspondence. A gravitational theory in anti-de Sitter space is exactly equivalent to a conformal field theory living on the boundary of that space. Bulk geometry, including black-hole horizons, is encoded in the boundary quantum state. Entanglement entropy in the boundary theory equals the area of a bulk extremal surface. The dictionary has been verified in numerous calculations.</w:t>
      </w:r>
    </w:p>
    <w:p>
      <w:pPr>
        <w:spacing w:after="120" w:line="276"/>
      </w:pPr>
      <w:r>
        <w:rPr>
          <w:rFonts w:ascii="Georgia" w:cs="Georgia" w:eastAsia="Georgia" w:hAnsi="Georgia"/>
          <w:sz w:val="22"/>
          <w:szCs w:val="22"/>
        </w:rPr>
        <w:t xml:space="preserve">In asymptotically flat space or in de Sitter space no equally precise duality is known. The principle is nevertheless used as a guide. It suggests that the degrees of freedom of quantum gravity are nonlocal and that locality itself is an approximate, emergent notion. It also supplies an upper limit on the entropy that can be stored in any region, a limit already respected by all known physical systems.</w:t>
      </w:r>
    </w:p>
    <w:p>
      <w:pPr>
        <w:spacing w:after="120" w:line="276"/>
      </w:pPr>
      <w:r>
        <w:rPr>
          <w:rFonts w:ascii="Georgia" w:cs="Georgia" w:eastAsia="Georgia" w:hAnsi="Georgia"/>
          <w:sz w:val="22"/>
          <w:szCs w:val="22"/>
        </w:rPr>
        <w:t xml:space="preserve">No direct experimental test exists. The principle remains a theoretical constraint inferred from black-hole thermodynamics and from the structure of gauge/gravity duality. Its ultimate scope—whether it governs every consistent quantum theory of gravity—is still open.</w:t>
      </w:r>
    </w:p>
    <w:p>
      <w:pPr>
        <w:pStyle w:val="Heading2"/>
        <w:pageBreakBefore/>
        <w:spacing w:after="160" w:before="200"/>
        <w:jc w:val="center"/>
      </w:pPr>
      <w:bookmarkStart w:name="ch_The_AdS_CFT_Correspondence" w:id="1"/>
      <w:r>
        <w:rPr>
          <w:rFonts w:ascii="Georgia" w:cs="Georgia" w:eastAsia="Georgia" w:hAnsi="Georgia"/>
          <w:b/>
          <w:bCs/>
          <w:color w:val="1F4E79"/>
          <w:sz w:val="28"/>
          <w:szCs w:val="28"/>
        </w:rPr>
        <w:t xml:space="preserve">The AdS/CFT Correspondence</w:t>
      </w:r>
      <w:bookmarkEnd w:id="1"/>
    </w:p>
    <w:p>
      <w:pPr>
        <w:spacing w:after="120" w:line="276"/>
      </w:pPr>
      <w:r>
        <w:rPr>
          <w:rFonts w:ascii="Georgia" w:cs="Georgia" w:eastAsia="Georgia" w:hAnsi="Georgia"/>
          <w:sz w:val="22"/>
          <w:szCs w:val="22"/>
        </w:rPr>
        <w:t xml:space="preserve">The AdS/CFT correspondence is an exact duality between a theory of quantum gravity in \((d+1)\)-dimensional anti-de Sitter space and a conformal field theory in \(d\) dimensions that lives on the boundary of that space. The best-studied example equates type-IIB string theory on \(\mathrm{AdS}_5\times S^5\) with \(\mathcal{N}=4\) super-Yang–Mills theory in four dimensions.</w:t>
      </w:r>
    </w:p>
    <w:p>
      <w:pPr>
        <w:spacing w:after="120" w:line="276"/>
      </w:pPr>
      <w:r>
        <w:rPr>
          <w:rFonts w:ascii="Georgia" w:cs="Georgia" w:eastAsia="Georgia" w:hAnsi="Georgia"/>
          <w:sz w:val="22"/>
          <w:szCs w:val="22"/>
        </w:rPr>
        <w:t xml:space="preserve">Bulk fields are dual to boundary operators. The mass of a bulk field fixes the conformal dimension of the dual operator. Correlation functions computed by Witten diagrams in the bulk equal correlation functions computed by Feynman diagrams in the boundary theory. The dictionary extends to finite temperature: a black hole in AdS is dual to a thermal state in the CFT. The Bekenstein–Hawking entropy equals the thermal entropy of the boundary theory.</w:t>
      </w:r>
    </w:p>
    <w:p>
      <w:pPr>
        <w:spacing w:after="120" w:line="276"/>
      </w:pPr>
      <w:r>
        <w:rPr>
          <w:rFonts w:ascii="Georgia" w:cs="Georgia" w:eastAsia="Georgia" w:hAnsi="Georgia"/>
          <w:sz w:val="22"/>
          <w:szCs w:val="22"/>
        </w:rPr>
        <w:t xml:space="preserve">Entanglement entropy in the CFT equals the area of a bulk extremal surface (the Ryu–Takayanagi formula). The relation has been used to reconstruct bulk geometry from boundary entanglement and to study the evaporation of black holes via the island formula. Real-time dynamics, transport coefficients and far-from-equilibrium evolution can likewise be mapped between the two sides.</w:t>
      </w:r>
    </w:p>
    <w:p>
      <w:pPr>
        <w:spacing w:after="120" w:line="276"/>
      </w:pPr>
      <w:r>
        <w:rPr>
          <w:rFonts w:ascii="Georgia" w:cs="Georgia" w:eastAsia="Georgia" w:hAnsi="Georgia"/>
          <w:sz w:val="22"/>
          <w:szCs w:val="22"/>
        </w:rPr>
        <w:t xml:space="preserve">The duality is a conjecture supported by a large number of matching calculations. It has not been proved in full generality. It applies strictly to anti-de Sitter asymptotics. Its conceptual importance lies in the demonstration that a higher-dimensional gravitational theory can be exactly equivalent to a lower-dimensional quantum field theory without gravity, and that spacetime geometry can emerge from quantum entanglement.</w:t>
      </w:r>
    </w:p>
    <w:p>
      <w:pPr>
        <w:pStyle w:val="Heading2"/>
        <w:pageBreakBefore/>
        <w:spacing w:after="160" w:before="200"/>
        <w:jc w:val="center"/>
      </w:pPr>
      <w:bookmarkStart w:name="ch_String_Theory" w:id="1"/>
      <w:r>
        <w:rPr>
          <w:rFonts w:ascii="Georgia" w:cs="Georgia" w:eastAsia="Georgia" w:hAnsi="Georgia"/>
          <w:b/>
          <w:bCs/>
          <w:color w:val="1F4E79"/>
          <w:sz w:val="28"/>
          <w:szCs w:val="28"/>
        </w:rPr>
        <w:t xml:space="preserve">String Theory</w:t>
      </w:r>
      <w:bookmarkEnd w:id="1"/>
    </w:p>
    <w:p>
      <w:pPr>
        <w:spacing w:after="120" w:line="276"/>
      </w:pPr>
      <w:r>
        <w:rPr>
          <w:rFonts w:ascii="Georgia" w:cs="Georgia" w:eastAsia="Georgia" w:hAnsi="Georgia"/>
          <w:sz w:val="22"/>
          <w:szCs w:val="22"/>
        </w:rPr>
        <w:t xml:space="preserve">String theory replaces point particles by one-dimensional extended objects. The different vibrational modes of a string appear, at energies low compared with the string scale, as different particle species. One mode is a massless spin-2 state that couples precisely as a graviton. The theory therefore contains general relativity as a low-energy limit.</w:t>
      </w:r>
    </w:p>
    <w:p>
      <w:pPr>
        <w:spacing w:after="120" w:line="276"/>
      </w:pPr>
      <w:r>
        <w:rPr>
          <w:rFonts w:ascii="Georgia" w:cs="Georgia" w:eastAsia="Georgia" w:hAnsi="Georgia"/>
          <w:sz w:val="22"/>
          <w:szCs w:val="22"/>
        </w:rPr>
        <w:t xml:space="preserve">Consistent quantisation requires additional spatial dimensions and, in the superstring versions, supersymmetry. The extra dimensions are compactified on a small manifold. The geometry and fluxes of the compact space determine the spectrum and couplings of the four-dimensional effective theory. A large number of distinct compactifications exist—the landscape. No principle yet selects the compactification that reproduces the observed Standard Model and cosmological constant.</w:t>
      </w:r>
    </w:p>
    <w:p>
      <w:pPr>
        <w:spacing w:after="120" w:line="276"/>
      </w:pPr>
      <w:r>
        <w:rPr>
          <w:rFonts w:ascii="Georgia" w:cs="Georgia" w:eastAsia="Georgia" w:hAnsi="Georgia"/>
          <w:sz w:val="22"/>
          <w:szCs w:val="22"/>
        </w:rPr>
        <w:t xml:space="preserve">The theory is perturbatively finite order by order. Non-perturbative definitions are available in certain backgrounds via dualities, including the AdS/CFT correspondence. These dualities relate apparently different string theories and relate string theory to ordinary quantum field theories. They have not yet produced a unique, realistic vacuum.</w:t>
      </w:r>
    </w:p>
    <w:p>
      <w:pPr>
        <w:spacing w:after="120" w:line="276"/>
      </w:pPr>
      <w:r>
        <w:rPr>
          <w:rFonts w:ascii="Georgia" w:cs="Georgia" w:eastAsia="Georgia" w:hAnsi="Georgia"/>
          <w:sz w:val="22"/>
          <w:szCs w:val="22"/>
        </w:rPr>
        <w:t xml:space="preserve">Direct experimental tests are absent. The string scale is expected to lie near the Planck energy, far beyond accelerator reach. Indirect signatures—supersymmetric partners, extra dimensions, or modified gravitational laws at short distances—have not been observed. String theory remains the most developed framework that unifies gravity with the other interactions in a quantum-mechanically consistent manner. It is not yet a completed theory of nature.</w:t>
      </w:r>
    </w:p>
    <w:p>
      <w:pPr>
        <w:pStyle w:val="Heading2"/>
        <w:pageBreakBefore/>
        <w:spacing w:after="160" w:before="200"/>
        <w:jc w:val="center"/>
      </w:pPr>
      <w:bookmarkStart w:name="ch_Quantum_Field_Theory" w:id="1"/>
      <w:r>
        <w:rPr>
          <w:rFonts w:ascii="Georgia" w:cs="Georgia" w:eastAsia="Georgia" w:hAnsi="Georgia"/>
          <w:b/>
          <w:bCs/>
          <w:color w:val="1F4E79"/>
          <w:sz w:val="28"/>
          <w:szCs w:val="28"/>
        </w:rPr>
        <w:t xml:space="preserve">Quantum Field Theory</w:t>
      </w:r>
      <w:bookmarkEnd w:id="1"/>
    </w:p>
    <w:p>
      <w:pPr>
        <w:spacing w:after="120" w:line="276"/>
      </w:pPr>
      <w:r>
        <w:rPr>
          <w:rFonts w:ascii="Georgia" w:cs="Georgia" w:eastAsia="Georgia" w:hAnsi="Georgia"/>
          <w:sz w:val="22"/>
          <w:szCs w:val="22"/>
        </w:rPr>
        <w:t xml:space="preserve">Quantum field theory is the framework that combines quantum mechanics with special relativity. The fundamental objects are fields defined at every point of spacetime. Particles appear as quanta of those fields. The theory is formulated so that the laws take the same form in every inertial frame and so that no signal propagates faster than light.</w:t>
      </w:r>
    </w:p>
    <w:p>
      <w:pPr>
        <w:spacing w:after="120" w:line="276"/>
      </w:pPr>
      <w:r>
        <w:rPr>
          <w:rFonts w:ascii="Georgia" w:cs="Georgia" w:eastAsia="Georgia" w:hAnsi="Georgia"/>
          <w:sz w:val="22"/>
          <w:szCs w:val="22"/>
        </w:rPr>
        <w:t xml:space="preserve">Interactions are local. The Lagrangian density at each point depends only on the fields and their derivatives at that point. The resulting S-matrix elements are computed by Feynman diagrams. Each diagram corresponds to a possible sequence of emissions and absorptions. The sum of diagrams yields the probability amplitude for a given process. Renormalisation absorbs the infinite contributions of high-energy virtual particles into a finite number of measured parameters. After renormalisation the predictions are finite and accurate.</w:t>
      </w:r>
    </w:p>
    <w:p>
      <w:pPr>
        <w:spacing w:after="120" w:line="276"/>
      </w:pPr>
      <w:r>
        <w:rPr>
          <w:rFonts w:ascii="Georgia" w:cs="Georgia" w:eastAsia="Georgia" w:hAnsi="Georgia"/>
          <w:sz w:val="22"/>
          <w:szCs w:val="22"/>
        </w:rPr>
        <w:t xml:space="preserve">The Standard Model is a quantum field theory. Its gauge symmetries dictate the interactions of quarks, leptons and the Higgs field. Quantum electrodynamics, the oldest and simplest part, predicts the anomalous magnetic moment of the electron to more than ten significant figures. Quantum chromodynamics accounts for the spectrum and scattering of hadrons once confinement is accepted. The electroweak theory unifies the electromagnetic and weak interactions and predicted the W, Z and Higgs bosons before they were observed.</w:t>
      </w:r>
    </w:p>
    <w:p>
      <w:pPr>
        <w:spacing w:after="120" w:line="276"/>
      </w:pPr>
      <w:r>
        <w:rPr>
          <w:rFonts w:ascii="Georgia" w:cs="Georgia" w:eastAsia="Georgia" w:hAnsi="Georgia"/>
          <w:sz w:val="22"/>
          <w:szCs w:val="22"/>
        </w:rPr>
        <w:t xml:space="preserve">The framework fails when gravity becomes strong. No consistent quantum field theory of the metric itself is known. At accessible energies, however, quantum field theory is the most precise description of nature that exists. Every confirmed particle-physics experiment is a test of it.</w:t>
      </w:r>
    </w:p>
    <w:p>
      <w:pPr>
        <w:pStyle w:val="Heading2"/>
        <w:pageBreakBefore/>
        <w:spacing w:after="160" w:before="200"/>
        <w:jc w:val="center"/>
      </w:pPr>
      <w:bookmarkStart w:name="ch_Symmetries_of_the_Standard_Model" w:id="1"/>
      <w:r>
        <w:rPr>
          <w:rFonts w:ascii="Georgia" w:cs="Georgia" w:eastAsia="Georgia" w:hAnsi="Georgia"/>
          <w:b/>
          <w:bCs/>
          <w:color w:val="1F4E79"/>
          <w:sz w:val="28"/>
          <w:szCs w:val="28"/>
        </w:rPr>
        <w:t xml:space="preserve">Symmetries of the Standard Model</w:t>
      </w:r>
      <w:bookmarkEnd w:id="1"/>
    </w:p>
    <w:p>
      <w:pPr>
        <w:spacing w:after="120" w:line="276"/>
      </w:pPr>
      <w:r>
        <w:rPr>
          <w:rFonts w:ascii="Georgia" w:cs="Georgia" w:eastAsia="Georgia" w:hAnsi="Georgia"/>
          <w:sz w:val="22"/>
          <w:szCs w:val="22"/>
        </w:rPr>
        <w:t xml:space="preserve">The Standard Model is defined by its gauge symmetry group \[ SU(3)_c\times SU(2)_L\times U(1)_Y. \] The factor \( SU(3)_c \) is the colour group of the strong interaction. Quarks transform as triplets; gluons as an octet. The group remains unbroken. Its coupling grows at low energy and confines quarks and gluons into colour-singlet hadrons.</w:t>
      </w:r>
    </w:p>
    <w:p>
      <w:pPr>
        <w:spacing w:after="120" w:line="276"/>
      </w:pPr>
      <w:r>
        <w:rPr>
          <w:rFonts w:ascii="Georgia" w:cs="Georgia" w:eastAsia="Georgia" w:hAnsi="Georgia"/>
          <w:sz w:val="22"/>
          <w:szCs w:val="22"/>
        </w:rPr>
        <w:t xml:space="preserve">The factor \( SU(2)_L\times U(1)_Y \) is the electroweak group. Left-handed fermions transform as doublets under \( SU(2)_L \); right-handed fermions are singlets. The Higgs field is a doublet. Its vacuum expectation value breaks \( SU(2)_L\times U(1)_Y \) to the electromagnetic \( U(1)_{\mathrm{em}} \). Three of the four gauge bosons acquire mass and become the \( W^\pm \) and \( Z \). The unbroken generator is the photon. The same vacuum expectation value generates fermion masses through Yukawa couplings.</w:t>
      </w:r>
    </w:p>
    <w:p>
      <w:pPr>
        <w:spacing w:after="120" w:line="276"/>
      </w:pPr>
      <w:r>
        <w:rPr>
          <w:rFonts w:ascii="Georgia" w:cs="Georgia" w:eastAsia="Georgia" w:hAnsi="Georgia"/>
          <w:sz w:val="22"/>
          <w:szCs w:val="22"/>
        </w:rPr>
        <w:t xml:space="preserve">The gauge symmetries dictate the form of every interaction vertex. They forbid proton decay at the renormalisable level and guarantee the cancellation of anomalies once the observed fermion content is included. Global symmetries are fewer. Baryon number and lepton number are accidental consequences of the gauge structure and the particle content. They are conserved by all renormalisable terms. Neutrino masses, if Majorana, violate lepton number by two units and lie outside the minimal Standard Model.</w:t>
      </w:r>
    </w:p>
    <w:p>
      <w:pPr>
        <w:spacing w:after="120" w:line="276"/>
      </w:pPr>
      <w:r>
        <w:rPr>
          <w:rFonts w:ascii="Georgia" w:cs="Georgia" w:eastAsia="Georgia" w:hAnsi="Georgia"/>
          <w:sz w:val="22"/>
          <w:szCs w:val="22"/>
        </w:rPr>
        <w:t xml:space="preserve">No continuous global symmetry protects the Higgs mass. Quadratic divergences therefore appear. The observed lightness of the Higgs remains unexplained within the model. Discrete symmetries (charge conjugation, parity, time reversal) are violated by the weak interaction. Their observed pattern is reproduced by the complex phases in the Yukawa matrices. The gauge symmetry group, together with the representation content of the fermions and the Higgs, constitutes the entire defining structure of the Standard Model.</w:t>
      </w:r>
    </w:p>
    <w:p>
      <w:pPr>
        <w:pStyle w:val="Heading2"/>
        <w:pageBreakBefore/>
        <w:spacing w:after="160" w:before="200"/>
        <w:jc w:val="center"/>
      </w:pPr>
      <w:bookmarkStart w:name="ch_Grand_Unified_Theories" w:id="1"/>
      <w:r>
        <w:rPr>
          <w:rFonts w:ascii="Georgia" w:cs="Georgia" w:eastAsia="Georgia" w:hAnsi="Georgia"/>
          <w:b/>
          <w:bCs/>
          <w:color w:val="1F4E79"/>
          <w:sz w:val="28"/>
          <w:szCs w:val="28"/>
        </w:rPr>
        <w:t xml:space="preserve">Grand Unified Theories</w:t>
      </w:r>
      <w:bookmarkEnd w:id="1"/>
    </w:p>
    <w:p>
      <w:pPr>
        <w:spacing w:after="120" w:line="276"/>
      </w:pPr>
      <w:r>
        <w:rPr>
          <w:rFonts w:ascii="Georgia" w:cs="Georgia" w:eastAsia="Georgia" w:hAnsi="Georgia"/>
          <w:sz w:val="22"/>
          <w:szCs w:val="22"/>
        </w:rPr>
        <w:t xml:space="preserve">Grand unified theories embed the Standard Model gauge group in a single simple group. The smallest example is \( SU(5) \). Larger groups such as \( SO(10) \) and \( E_6 \) are also studied. At energies far above the electroweak scale the unified symmetry is unbroken. Quarks and leptons occupy common multiplets. The strong, weak and electromagnetic couplings are different low-energy manifestations of a single coupling.</w:t>
      </w:r>
    </w:p>
    <w:p>
      <w:pPr>
        <w:spacing w:after="120" w:line="276"/>
      </w:pPr>
      <w:r>
        <w:rPr>
          <w:rFonts w:ascii="Georgia" w:cs="Georgia" w:eastAsia="Georgia" w:hAnsi="Georgia"/>
          <w:sz w:val="22"/>
          <w:szCs w:val="22"/>
        </w:rPr>
        <w:t xml:space="preserve">Unification predicts that the three Standard Model couplings meet at a single high scale when evolved with the renormalisation-group equations. In the minimal non-supersymmetric \( SU(5) \) model they miss. In the minimal supersymmetric extension they meet near \( 10^{16} \) GeV. The same scale suppresses the rate of proton decay. Present experimental limits on the proton lifetime already exclude the simplest non-supersymmetric models and constrain the supersymmetric ones.</w:t>
      </w:r>
    </w:p>
    <w:p>
      <w:pPr>
        <w:spacing w:after="120" w:line="276"/>
      </w:pPr>
      <w:r>
        <w:rPr>
          <w:rFonts w:ascii="Georgia" w:cs="Georgia" w:eastAsia="Georgia" w:hAnsi="Georgia"/>
          <w:sz w:val="22"/>
          <w:szCs w:val="22"/>
        </w:rPr>
        <w:t xml:space="preserve">The theories also relate quark and lepton masses and, in \( SO(10) \), naturally accommodate a right-handed neutrino, supplying a seesaw mechanism for the observed neutrino masses. They do not explain the number of generations or the hierarchy of Yukawa couplings. Supersymmetric versions introduce new particles that have not been observed. Non-supersymmetric versions are already ruled out by coupling unification and proton decay.</w:t>
      </w:r>
    </w:p>
    <w:p>
      <w:pPr>
        <w:spacing w:after="120" w:line="276"/>
      </w:pPr>
      <w:r>
        <w:rPr>
          <w:rFonts w:ascii="Georgia" w:cs="Georgia" w:eastAsia="Georgia" w:hAnsi="Georgia"/>
          <w:sz w:val="22"/>
          <w:szCs w:val="22"/>
        </w:rPr>
        <w:t xml:space="preserve">No direct evidence for grand unification exists. The ideas remain the most economical framework that links the three non-gravitational forces and that relates the matter content of the Standard Model. Their confirmation or exclusion will require either the discovery of proton decay, the observation of supersymmetric partners, or a decisive mismatch in the high-scale extrapolation of the couplings.</w:t>
      </w:r>
    </w:p>
    <w:p>
      <w:pPr>
        <w:pStyle w:val="Heading2"/>
        <w:pageBreakBefore/>
        <w:spacing w:after="160" w:before="200"/>
        <w:jc w:val="center"/>
      </w:pPr>
      <w:bookmarkStart w:name="ch_The_Seesaw_Mechanism" w:id="1"/>
      <w:r>
        <w:rPr>
          <w:rFonts w:ascii="Georgia" w:cs="Georgia" w:eastAsia="Georgia" w:hAnsi="Georgia"/>
          <w:b/>
          <w:bCs/>
          <w:color w:val="1F4E79"/>
          <w:sz w:val="28"/>
          <w:szCs w:val="28"/>
        </w:rPr>
        <w:t xml:space="preserve">The Seesaw Mechanism</w:t>
      </w:r>
      <w:bookmarkEnd w:id="1"/>
    </w:p>
    <w:p>
      <w:pPr>
        <w:spacing w:after="120" w:line="276"/>
      </w:pPr>
      <w:r>
        <w:rPr>
          <w:rFonts w:ascii="Georgia" w:cs="Georgia" w:eastAsia="Georgia" w:hAnsi="Georgia"/>
          <w:sz w:val="22"/>
          <w:szCs w:val="22"/>
        </w:rPr>
        <w:t xml:space="preserve">The seesaw mechanism accounts for the extreme smallness of neutrino masses. In the Standard Model the left-handed neutrinos are massless. The introduction of a right-handed neutrino that is a singlet under the Standard Model gauge group permits two additional mass terms: a Dirac mass \( m_D \) that couples the left-handed neutrino to the right-handed neutrino, and a Majorana mass \( M \) for the right-handed neutrino alone.</w:t>
      </w:r>
    </w:p>
    <w:p>
      <w:pPr>
        <w:spacing w:after="120" w:line="276"/>
      </w:pPr>
      <w:r>
        <w:rPr>
          <w:rFonts w:ascii="Georgia" w:cs="Georgia" w:eastAsia="Georgia" w:hAnsi="Georgia"/>
          <w:sz w:val="22"/>
          <w:szCs w:val="22"/>
        </w:rPr>
        <w:t xml:space="preserve">Because no gauge symmetry forbids the Majorana term, \( M \) may lie near the grand-unification or Planck scale. Diagonalisation of the resulting mass matrix yields a light eigenvalue \[ m_\nu \approx \frac{m_D^2}{M} \] and a heavy eigenvalue approximately equal to \( M \). A large \( M \) therefore forces \( m_\nu \) to be tiny. The ordinary neutrino mass is suppressed by the ratio of the electroweak scale to the high scale.</w:t>
      </w:r>
    </w:p>
    <w:p>
      <w:pPr>
        <w:spacing w:after="120" w:line="276"/>
      </w:pPr>
      <w:r>
        <w:rPr>
          <w:rFonts w:ascii="Georgia" w:cs="Georgia" w:eastAsia="Georgia" w:hAnsi="Georgia"/>
          <w:sz w:val="22"/>
          <w:szCs w:val="22"/>
        </w:rPr>
        <w:t xml:space="preserve">The same construction violates lepton number by two units. It thereby permits neutrinoless double-beta decay. In \( SO(10) \) grand unified theories the right-handed neutrino is required to complete the spinor representation that contains one generation; the seesaw appears automatically. The mechanism remains the most economical explanation of the observed neutrino masses within a grand-unified framework. Direct evidence for the heavy right-handed states is absent.</w:t>
      </w:r>
    </w:p>
    <w:p>
      <w:pPr>
        <w:pStyle w:val="Heading2"/>
        <w:pageBreakBefore/>
        <w:spacing w:after="160" w:before="200"/>
        <w:jc w:val="center"/>
      </w:pPr>
      <w:bookmarkStart w:name="ch_Conservation_of_Energy_from_Time_Transla" w:id="1"/>
      <w:r>
        <w:rPr>
          <w:rFonts w:ascii="Georgia" w:cs="Georgia" w:eastAsia="Georgia" w:hAnsi="Georgia"/>
          <w:b/>
          <w:bCs/>
          <w:color w:val="1F4E79"/>
          <w:sz w:val="28"/>
          <w:szCs w:val="28"/>
        </w:rPr>
        <w:t xml:space="preserve">Conservation of Energy from Time-Translation Invariance</w:t>
      </w:r>
      <w:bookmarkEnd w:id="1"/>
    </w:p>
    <w:p>
      <w:pPr>
        <w:spacing w:after="120" w:line="276"/>
      </w:pPr>
      <w:r>
        <w:rPr>
          <w:rFonts w:ascii="Georgia" w:cs="Georgia" w:eastAsia="Georgia" w:hAnsi="Georgia"/>
          <w:sz w:val="22"/>
          <w:szCs w:val="22"/>
        </w:rPr>
        <w:t xml:space="preserve">Noether’s theorem associates a conservation law with every continuous symmetry. Invariance of the action under time translation implies conservation of energy. If the Lagrangian does not depend explicitly on time, the quantity \[ E = \sum_i \dot q_i\frac{\partial L}{\partial\dot q_i} - L \] is constant along the motion. For the standard mechanical Lagrangian this quantity is \( T + V \).</w:t>
      </w:r>
    </w:p>
    <w:p>
      <w:pPr>
        <w:spacing w:after="120" w:line="276"/>
      </w:pPr>
      <w:r>
        <w:rPr>
          <w:rFonts w:ascii="Georgia" w:cs="Georgia" w:eastAsia="Georgia" w:hAnsi="Georgia"/>
          <w:sz w:val="22"/>
          <w:szCs w:val="22"/>
        </w:rPr>
        <w:t xml:space="preserve">The same reasoning applies to fields. Invariance under time translation yields a conserved energy-momentum tensor. The integral of its time-time component over a spatial volume is the total energy. Apparent non-conservation always signals that the system under consideration is not isolated or that the Lagrangian has an explicit time dependence.</w:t>
      </w:r>
    </w:p>
    <w:p>
      <w:pPr>
        <w:spacing w:after="120" w:line="276"/>
      </w:pPr>
      <w:r>
        <w:rPr>
          <w:rFonts w:ascii="Georgia" w:cs="Georgia" w:eastAsia="Georgia" w:hAnsi="Georgia"/>
          <w:sz w:val="22"/>
          <w:szCs w:val="22"/>
        </w:rPr>
        <w:t xml:space="preserve">The link between time-translation symmetry and energy conservation is exact within the domain of the variational principle. It supplies the deepest reason that energy is conserved.</w:t>
      </w:r>
    </w:p>
    <w:p>
      <w:pPr>
        <w:pStyle w:val="Heading2"/>
        <w:pageBreakBefore/>
        <w:spacing w:after="160" w:before="200"/>
        <w:jc w:val="center"/>
      </w:pPr>
      <w:bookmarkStart w:name="ch_The_Speed_of_Light_and_the_Structure_of_" w:id="1"/>
      <w:r>
        <w:rPr>
          <w:rFonts w:ascii="Georgia" w:cs="Georgia" w:eastAsia="Georgia" w:hAnsi="Georgia"/>
          <w:b/>
          <w:bCs/>
          <w:color w:val="1F4E79"/>
          <w:sz w:val="28"/>
          <w:szCs w:val="28"/>
        </w:rPr>
        <w:t xml:space="preserve">The Speed of Light and the Structure of Spacetime</w:t>
      </w:r>
      <w:bookmarkEnd w:id="1"/>
    </w:p>
    <w:p>
      <w:pPr>
        <w:spacing w:after="120" w:line="276"/>
      </w:pPr>
      <w:r>
        <w:rPr>
          <w:rFonts w:ascii="Georgia" w:cs="Georgia" w:eastAsia="Georgia" w:hAnsi="Georgia"/>
          <w:sz w:val="22"/>
          <w:szCs w:val="22"/>
        </w:rPr>
        <w:t xml:space="preserve">The invariance of the speed of light forces the replacement of Galilean spacetime by Minkowski spacetime. The interval \[ ds^2 = c^2dt^2 - dx^2 - dy^2 - dz^2 \] is the same for every inertial observer. Surfaces of constant interval are hyperboloids. The light cone, \( ds = 0 \), bounds the causal future and past of every event.</w:t>
      </w:r>
    </w:p>
    <w:p>
      <w:pPr>
        <w:spacing w:after="120" w:line="276"/>
      </w:pPr>
      <w:r>
        <w:rPr>
          <w:rFonts w:ascii="Georgia" w:cs="Georgia" w:eastAsia="Georgia" w:hAnsi="Georgia"/>
          <w:sz w:val="22"/>
          <w:szCs w:val="22"/>
        </w:rPr>
        <w:t xml:space="preserve">Coordinates of different inertial frames are related by Lorentz transformations. These transformations mix space and time and leave the interval unchanged. The classical notions of absolute simultaneity and absolute time are thereby eliminated. All observable relativistic effects—time dilation, length contraction, the relativistic velocity addition law—follow from the geometry of the light cone and from the invariance of \( ds \).</w:t>
      </w:r>
    </w:p>
    <w:p>
      <w:pPr>
        <w:spacing w:after="120" w:line="276"/>
      </w:pPr>
      <w:r>
        <w:rPr>
          <w:rFonts w:ascii="Georgia" w:cs="Georgia" w:eastAsia="Georgia" w:hAnsi="Georgia"/>
          <w:sz w:val="22"/>
          <w:szCs w:val="22"/>
        </w:rPr>
        <w:t xml:space="preserve">The same geometry persists locally in the presence of gravity. Global curvature modifies the relation between neighbouring light cones but does not alter the local limiting speed. The invariance of \( c \) remains the structural foundation of both special and general relativity.</w:t>
      </w:r>
    </w:p>
    <w:p>
      <w:pPr>
        <w:pStyle w:val="Heading2"/>
        <w:pageBreakBefore/>
        <w:spacing w:after="160" w:before="200"/>
        <w:jc w:val="center"/>
      </w:pPr>
      <w:bookmarkStart w:name="ch_Chemical_Kinetics" w:id="1"/>
      <w:r>
        <w:rPr>
          <w:rFonts w:ascii="Georgia" w:cs="Georgia" w:eastAsia="Georgia" w:hAnsi="Georgia"/>
          <w:b/>
          <w:bCs/>
          <w:color w:val="1F4E79"/>
          <w:sz w:val="28"/>
          <w:szCs w:val="28"/>
        </w:rPr>
        <w:t xml:space="preserve">Chemical Kinetics</w:t>
      </w:r>
      <w:bookmarkEnd w:id="1"/>
    </w:p>
    <w:p>
      <w:pPr>
        <w:spacing w:after="120" w:line="276"/>
      </w:pPr>
      <w:r>
        <w:rPr>
          <w:rFonts w:ascii="Georgia" w:cs="Georgia" w:eastAsia="Georgia" w:hAnsi="Georgia"/>
          <w:sz w:val="22"/>
          <w:szCs w:val="22"/>
        </w:rPr>
        <w:t xml:space="preserve">Chemical kinetics is the study of reaction rates. The rate of an elementary reaction is proportional to the product of the concentrations of the reactants, each raised to the power of its stoichiometric coefficient in the rate-determining step. The constant of proportionality is the rate constant \( k \).</w:t>
      </w:r>
    </w:p>
    <w:p>
      <w:pPr>
        <w:spacing w:after="120" w:line="276"/>
      </w:pPr>
      <w:r>
        <w:rPr>
          <w:rFonts w:ascii="Georgia" w:cs="Georgia" w:eastAsia="Georgia" w:hAnsi="Georgia"/>
          <w:sz w:val="22"/>
          <w:szCs w:val="22"/>
        </w:rPr>
        <w:t xml:space="preserve">The temperature dependence of \( k \) is given by the Arrhenius equation \[ k = A e^{-E_a/RT}, \] where \( E_a \) is the activation energy. Only collisions that supply at least \( E_a \) produce products. Catalysts lower \( E_a \) by providing an alternative path. They do not change the equilibrium constant.</w:t>
      </w:r>
    </w:p>
    <w:p>
      <w:pPr>
        <w:spacing w:after="120" w:line="276"/>
      </w:pPr>
      <w:r>
        <w:rPr>
          <w:rFonts w:ascii="Georgia" w:cs="Georgia" w:eastAsia="Georgia" w:hAnsi="Georgia"/>
          <w:sz w:val="22"/>
          <w:szCs w:val="22"/>
        </w:rPr>
        <w:t xml:space="preserve">Integrated rate laws give the concentration as a function of time. First-order reactions decay exponentially. Second-order reactions follow a different algebraic form. The half-life is independent of concentration only for first-order processes. Radioactive decay is the classic example.</w:t>
      </w:r>
    </w:p>
    <w:p>
      <w:pPr>
        <w:spacing w:after="120" w:line="276"/>
      </w:pPr>
      <w:r>
        <w:rPr>
          <w:rFonts w:ascii="Georgia" w:cs="Georgia" w:eastAsia="Georgia" w:hAnsi="Georgia"/>
          <w:sz w:val="22"/>
          <w:szCs w:val="22"/>
        </w:rPr>
        <w:t xml:space="preserve">The same formalism describes enzyme kinetics once the Michaelis–Menten mechanism is adopted. At low substrate concentration the rate is first-order in substrate. At high concentration the enzyme is saturated and the rate is zero-order. The framework therefore covers both ordinary chemical reactions and the catalytic steps of biochemistry.</w:t>
      </w:r>
    </w:p>
    <w:p>
      <w:pPr>
        <w:pStyle w:val="Heading2"/>
        <w:pageBreakBefore/>
        <w:spacing w:after="160" w:before="200"/>
        <w:jc w:val="center"/>
      </w:pPr>
      <w:bookmarkStart w:name="ch_Chemical_Equilibrium" w:id="1"/>
      <w:r>
        <w:rPr>
          <w:rFonts w:ascii="Georgia" w:cs="Georgia" w:eastAsia="Georgia" w:hAnsi="Georgia"/>
          <w:b/>
          <w:bCs/>
          <w:color w:val="1F4E79"/>
          <w:sz w:val="28"/>
          <w:szCs w:val="28"/>
        </w:rPr>
        <w:t xml:space="preserve">Chemical Equilibrium</w:t>
      </w:r>
      <w:bookmarkEnd w:id="1"/>
    </w:p>
    <w:p>
      <w:pPr>
        <w:spacing w:after="120" w:line="276"/>
      </w:pPr>
      <w:r>
        <w:rPr>
          <w:rFonts w:ascii="Georgia" w:cs="Georgia" w:eastAsia="Georgia" w:hAnsi="Georgia"/>
          <w:sz w:val="22"/>
          <w:szCs w:val="22"/>
        </w:rPr>
        <w:t xml:space="preserve">Chemical equilibrium is the state in which the forward and reverse rates of a reaction are equal. The equilibrium constant \( K \) is the ratio of the rate constants and is related to the standard free-energy change by \[ \Delta G^\circ = -RT\ln K. \] When \( \Delta G^\circ \) is negative, \( K &gt; 1 \) and products are favoured. When \( \Delta G^\circ \) is positive, reactants are favoured.</w:t>
      </w:r>
    </w:p>
    <w:p>
      <w:pPr>
        <w:spacing w:after="120" w:line="276"/>
      </w:pPr>
      <w:r>
        <w:rPr>
          <w:rFonts w:ascii="Georgia" w:cs="Georgia" w:eastAsia="Georgia" w:hAnsi="Georgia"/>
          <w:sz w:val="22"/>
          <w:szCs w:val="22"/>
        </w:rPr>
        <w:t xml:space="preserve">Le Chatelier’s principle states that a system at equilibrium responds to a disturbance by shifting in the direction that reduces the disturbance. Addition of a reactant, increase of pressure for a reaction that reduces the number of gas molecules, or removal of a product all drive the reaction forward. Temperature changes shift the equilibrium according to the sign of \( \Delta H \).</w:t>
      </w:r>
    </w:p>
    <w:p>
      <w:pPr>
        <w:spacing w:after="120" w:line="276"/>
      </w:pPr>
      <w:r>
        <w:rPr>
          <w:rFonts w:ascii="Georgia" w:cs="Georgia" w:eastAsia="Georgia" w:hAnsi="Georgia"/>
          <w:sz w:val="22"/>
          <w:szCs w:val="22"/>
        </w:rPr>
        <w:t xml:space="preserve">The equilibrium constant is independent of the path and of the presence of a catalyst. It depends only on temperature. The approach to equilibrium, by contrast, is accelerated by catalysts. The distinction between thermodynamics and kinetics is therefore sharp. Equilibrium fixes the final composition. Kinetics fixes the time required to reach it.</w:t>
      </w:r>
    </w:p>
    <w:p>
      <w:pPr>
        <w:pStyle w:val="Heading2"/>
        <w:pageBreakBefore/>
        <w:spacing w:after="160" w:before="200"/>
        <w:jc w:val="center"/>
      </w:pPr>
      <w:bookmarkStart w:name="ch_Electrochemistry" w:id="1"/>
      <w:r>
        <w:rPr>
          <w:rFonts w:ascii="Georgia" w:cs="Georgia" w:eastAsia="Georgia" w:hAnsi="Georgia"/>
          <w:b/>
          <w:bCs/>
          <w:color w:val="1F4E79"/>
          <w:sz w:val="28"/>
          <w:szCs w:val="28"/>
        </w:rPr>
        <w:t xml:space="preserve">Electrochemistry</w:t>
      </w:r>
      <w:bookmarkEnd w:id="1"/>
    </w:p>
    <w:p>
      <w:pPr>
        <w:spacing w:after="120" w:line="276"/>
      </w:pPr>
      <w:r>
        <w:rPr>
          <w:rFonts w:ascii="Georgia" w:cs="Georgia" w:eastAsia="Georgia" w:hAnsi="Georgia"/>
          <w:sz w:val="22"/>
          <w:szCs w:val="22"/>
        </w:rPr>
        <w:t xml:space="preserve">Electrochemistry is the coupling of chemical reactions to the flow of electric charge. In a galvanic cell a spontaneous redox reaction generates a potential difference. The cell potential under standard conditions is the difference of the standard reduction potentials of the two half-reactions. The relation to free energy is \[ \Delta G = -nFE, \] where \( n \) is the number of moles of electrons transferred and \( F \) is Faraday’s constant.</w:t>
      </w:r>
    </w:p>
    <w:p>
      <w:pPr>
        <w:spacing w:after="120" w:line="276"/>
      </w:pPr>
      <w:r>
        <w:rPr>
          <w:rFonts w:ascii="Georgia" w:cs="Georgia" w:eastAsia="Georgia" w:hAnsi="Georgia"/>
          <w:sz w:val="22"/>
          <w:szCs w:val="22"/>
        </w:rPr>
        <w:t xml:space="preserve">The Nernst equation corrects the potential for non-standard concentrations: \[ E = E^\circ - \frac{RT}{nF}\ln Q. \] At equilibrium \( E = 0 \) and the equation reduces to the expression for \( K \).</w:t>
      </w:r>
    </w:p>
    <w:p>
      <w:pPr>
        <w:spacing w:after="120" w:line="276"/>
      </w:pPr>
      <w:r>
        <w:rPr>
          <w:rFonts w:ascii="Georgia" w:cs="Georgia" w:eastAsia="Georgia" w:hAnsi="Georgia"/>
          <w:sz w:val="22"/>
          <w:szCs w:val="22"/>
        </w:rPr>
        <w:t xml:space="preserve">Electrolytic cells reverse the process. An external voltage drives a non-spontaneous reaction. The same half-reactions occur, but in the opposite direction. Industrial production of aluminium, chlorine and many organic compounds relies on electrolysis. Corrosion is an uncontrolled galvanic process in which a metal is oxidised by atmospheric oxygen. All of these phenomena are governed by the same thermodynamic and kinetic relations.</w:t>
      </w:r>
    </w:p>
    <w:p>
      <w:pPr>
        <w:pStyle w:val="Heading2"/>
        <w:pageBreakBefore/>
        <w:spacing w:after="160" w:before="200"/>
        <w:jc w:val="center"/>
      </w:pPr>
      <w:bookmarkStart w:name="ch_Organic_Chemistry_and_Functional_Groups" w:id="1"/>
      <w:r>
        <w:rPr>
          <w:rFonts w:ascii="Georgia" w:cs="Georgia" w:eastAsia="Georgia" w:hAnsi="Georgia"/>
          <w:b/>
          <w:bCs/>
          <w:color w:val="1F4E79"/>
          <w:sz w:val="28"/>
          <w:szCs w:val="28"/>
        </w:rPr>
        <w:t xml:space="preserve">Organic Chemistry and Functional Groups</w:t>
      </w:r>
      <w:bookmarkEnd w:id="1"/>
    </w:p>
    <w:p>
      <w:pPr>
        <w:spacing w:after="120" w:line="276"/>
      </w:pPr>
      <w:r>
        <w:rPr>
          <w:rFonts w:ascii="Georgia" w:cs="Georgia" w:eastAsia="Georgia" w:hAnsi="Georgia"/>
          <w:sz w:val="22"/>
          <w:szCs w:val="22"/>
        </w:rPr>
        <w:t xml:space="preserve">Organic chemistry is the chemistry of carbon compounds. Carbon forms stable chains and rings because the C–C bond is strong and because carbon can form four covalent bonds. The resulting molecular diversity is organised by functional groups—local arrangements of atoms that confer characteristic reactivity.</w:t>
      </w:r>
    </w:p>
    <w:p>
      <w:pPr>
        <w:spacing w:after="120" w:line="276"/>
      </w:pPr>
      <w:r>
        <w:rPr>
          <w:rFonts w:ascii="Georgia" w:cs="Georgia" w:eastAsia="Georgia" w:hAnsi="Georgia"/>
          <w:sz w:val="22"/>
          <w:szCs w:val="22"/>
        </w:rPr>
        <w:t xml:space="preserve">Hydrocarbons contain only carbon and hydrogen. Alkanes are saturated. Alkenes and alkynes contain multiple bonds and undergo addition. Aromatic rings exhibit special stability due to delocalisation. Substitution of heteroatoms produces alcohols, ethers, aldehydes, ketones, carboxylic acids, esters, amines and amides. Each class displays a limited set of typical reactions.</w:t>
      </w:r>
    </w:p>
    <w:p>
      <w:pPr>
        <w:spacing w:after="120" w:line="276"/>
      </w:pPr>
      <w:r>
        <w:rPr>
          <w:rFonts w:ascii="Georgia" w:cs="Georgia" w:eastAsia="Georgia" w:hAnsi="Georgia"/>
          <w:sz w:val="22"/>
          <w:szCs w:val="22"/>
        </w:rPr>
        <w:t xml:space="preserve">The same functional-group logic governs biochemistry. Proteins are polyamides. Carbohydrates are polyhydroxy aldehydes or ketones. Lipids are largely hydrocarbon chains with polar head groups. Nucleic acids are phosphate-linked sugars bearing heterocyclic bases. The reactions of metabolism are the reactions of these functional groups, catalysed by enzymes and regulated by the cell.</w:t>
      </w:r>
    </w:p>
    <w:p>
      <w:pPr>
        <w:spacing w:after="120" w:line="276"/>
      </w:pPr>
      <w:r>
        <w:rPr>
          <w:rFonts w:ascii="Georgia" w:cs="Georgia" w:eastAsia="Georgia" w:hAnsi="Georgia"/>
          <w:sz w:val="22"/>
          <w:szCs w:val="22"/>
        </w:rPr>
        <w:t xml:space="preserve">Stereochemistry adds a further layer. Carbon atoms bearing four different substituents are chiral. Biological systems almost invariably use one enantiomer. The preference is a historical fact of terrestrial evolution, not a chemical necessity. The functional-group classification nevertheless remains the organising principle of both laboratory and biological organic chemistry.</w:t>
      </w:r>
    </w:p>
    <w:p>
      <w:pPr>
        <w:pStyle w:val="Heading2"/>
        <w:pageBreakBefore/>
        <w:spacing w:after="160" w:before="200"/>
        <w:jc w:val="center"/>
      </w:pPr>
      <w:bookmarkStart w:name="ch_Polymers_and_Macromolecules" w:id="1"/>
      <w:r>
        <w:rPr>
          <w:rFonts w:ascii="Georgia" w:cs="Georgia" w:eastAsia="Georgia" w:hAnsi="Georgia"/>
          <w:b/>
          <w:bCs/>
          <w:color w:val="1F4E79"/>
          <w:sz w:val="28"/>
          <w:szCs w:val="28"/>
        </w:rPr>
        <w:t xml:space="preserve">Polymers and Macromolecules</w:t>
      </w:r>
      <w:bookmarkEnd w:id="1"/>
    </w:p>
    <w:p>
      <w:pPr>
        <w:spacing w:after="120" w:line="276"/>
      </w:pPr>
      <w:r>
        <w:rPr>
          <w:rFonts w:ascii="Georgia" w:cs="Georgia" w:eastAsia="Georgia" w:hAnsi="Georgia"/>
          <w:sz w:val="22"/>
          <w:szCs w:val="22"/>
        </w:rPr>
        <w:t xml:space="preserve">A polymer is a large molecule built by the repetition of smaller units. Synthetic polymers are produced by chain-growth or step-growth polymerisation. The degree of polymerisation, the architecture (linear, branched, cross-linked) and the tacticity determine the mechanical properties. Thermoplastics soften on heating. Thermosets do not. Elastomers return to their original shape after large deformations.</w:t>
      </w:r>
    </w:p>
    <w:p>
      <w:pPr>
        <w:spacing w:after="120" w:line="276"/>
      </w:pPr>
      <w:r>
        <w:rPr>
          <w:rFonts w:ascii="Georgia" w:cs="Georgia" w:eastAsia="Georgia" w:hAnsi="Georgia"/>
          <w:sz w:val="22"/>
          <w:szCs w:val="22"/>
        </w:rPr>
        <w:t xml:space="preserve">Biological macromolecules are polymers of defined sequence. Proteins are linear polypeptides that fold into specific three-dimensional structures. Nucleic acids are linear polynucleotides that store and transmit information. Polysaccharides serve structural and storage roles. In each case the covalent backbone is formed by condensation reactions. Non-covalent interactions—hydrogen bonds, hydrophobic contacts, ionic pairs—stabilise the higher-order structure.</w:t>
      </w:r>
    </w:p>
    <w:p>
      <w:pPr>
        <w:spacing w:after="120" w:line="276"/>
      </w:pPr>
      <w:r>
        <w:rPr>
          <w:rFonts w:ascii="Georgia" w:cs="Georgia" w:eastAsia="Georgia" w:hAnsi="Georgia"/>
          <w:sz w:val="22"/>
          <w:szCs w:val="22"/>
        </w:rPr>
        <w:t xml:space="preserve">The physical chemistry of polymer solutions and melts is described by scaling laws. The radius of a flexible chain grows as a power of its length. Entanglements dominate the viscoelasticity of concentrated solutions and melts. The same concepts apply, with modifications, to the crowded interior of a cell. Polymer science therefore links synthetic materials to the macromolecules of life.</w:t>
      </w:r>
    </w:p>
    <w:p>
      <w:pPr>
        <w:pStyle w:val="Heading2"/>
        <w:pageBreakBefore/>
        <w:spacing w:after="160" w:before="200"/>
        <w:jc w:val="center"/>
      </w:pPr>
      <w:bookmarkStart w:name="ch_Surface_Chemistry_and_Catalysis" w:id="1"/>
      <w:r>
        <w:rPr>
          <w:rFonts w:ascii="Georgia" w:cs="Georgia" w:eastAsia="Georgia" w:hAnsi="Georgia"/>
          <w:b/>
          <w:bCs/>
          <w:color w:val="1F4E79"/>
          <w:sz w:val="28"/>
          <w:szCs w:val="28"/>
        </w:rPr>
        <w:t xml:space="preserve">Surface Chemistry and Catalysis</w:t>
      </w:r>
      <w:bookmarkEnd w:id="1"/>
    </w:p>
    <w:p>
      <w:pPr>
        <w:spacing w:after="120" w:line="276"/>
      </w:pPr>
      <w:r>
        <w:rPr>
          <w:rFonts w:ascii="Georgia" w:cs="Georgia" w:eastAsia="Georgia" w:hAnsi="Georgia"/>
          <w:sz w:val="22"/>
          <w:szCs w:val="22"/>
        </w:rPr>
        <w:t xml:space="preserve">Surface chemistry studies reactions that occur at interfaces. Adsorption may be physical (van der Waals) or chemical (covalent or ionic). The Langmuir isotherm describes monolayer adsorption when sites are equivalent and non-interacting. Real surfaces are heterogeneous. Coverage depends on temperature and on the partial pressure or concentration of the adsorbate.</w:t>
      </w:r>
    </w:p>
    <w:p>
      <w:pPr>
        <w:spacing w:after="120" w:line="276"/>
      </w:pPr>
      <w:r>
        <w:rPr>
          <w:rFonts w:ascii="Georgia" w:cs="Georgia" w:eastAsia="Georgia" w:hAnsi="Georgia"/>
          <w:sz w:val="22"/>
          <w:szCs w:val="22"/>
        </w:rPr>
        <w:t xml:space="preserve">Heterogeneous catalysis occurs when a reactant adsorbs, reacts on the surface, and the product desorbs. Metals, metal oxides and zeolites are common catalysts. The surface lowers the activation energy by stabilising the transition state. Industrial processes—ammonia synthesis, petroleum cracking, catalytic converters—rely on such surfaces. Homogeneous catalysis uses soluble complexes. The distinction is practical rather than fundamental. Both accelerate attainment of equilibrium without shifting its position.</w:t>
      </w:r>
    </w:p>
    <w:p>
      <w:pPr>
        <w:spacing w:after="120" w:line="276"/>
      </w:pPr>
      <w:r>
        <w:rPr>
          <w:rFonts w:ascii="Georgia" w:cs="Georgia" w:eastAsia="Georgia" w:hAnsi="Georgia"/>
          <w:sz w:val="22"/>
          <w:szCs w:val="22"/>
        </w:rPr>
        <w:t xml:space="preserve">Enzyme catalysis is the biological counterpart. The active site binds the substrate, stabilises the transition state, and releases the product. Rate enhancements of \( 10^{6} \) to \( 10^{17} \) are common. The underlying physical chemistry—adsorption, activation-energy reduction, and product release—is the same as in industrial catalysis. Surfaces and active sites are therefore central to both technology and metabolism.</w:t>
      </w:r>
    </w:p>
    <w:p>
      <w:pPr>
        <w:pStyle w:val="Heading2"/>
        <w:pageBreakBefore/>
        <w:spacing w:after="160" w:before="200"/>
        <w:jc w:val="center"/>
      </w:pPr>
      <w:bookmarkStart w:name="ch_Photosynthesis" w:id="1"/>
      <w:r>
        <w:rPr>
          <w:rFonts w:ascii="Georgia" w:cs="Georgia" w:eastAsia="Georgia" w:hAnsi="Georgia"/>
          <w:b/>
          <w:bCs/>
          <w:color w:val="1F4E79"/>
          <w:sz w:val="28"/>
          <w:szCs w:val="28"/>
        </w:rPr>
        <w:t xml:space="preserve">Photosynthesis</w:t>
      </w:r>
      <w:bookmarkEnd w:id="1"/>
    </w:p>
    <w:p>
      <w:pPr>
        <w:spacing w:after="120" w:line="276"/>
      </w:pPr>
      <w:r>
        <w:rPr>
          <w:rFonts w:ascii="Georgia" w:cs="Georgia" w:eastAsia="Georgia" w:hAnsi="Georgia"/>
          <w:sz w:val="22"/>
          <w:szCs w:val="22"/>
        </w:rPr>
        <w:t xml:space="preserve">Photosynthesis converts light energy into chemical energy. In oxygenic photosynthesis water is the electron donor and oxygen is released. The overall reaction is \[ 6\,\mathrm{CO}_2 + 6\,\mathrm{H}_2\mathrm{O} \to \mathrm{C}_6\mathrm{H}_{12}\mathrm{O}_6 + 6\,\mathrm{O}_2. \] Light is absorbed by chlorophyll and accessory pigments in the thylakoid membranes. Two photosystems operate in series. Photosystem II splits water. Photosystem I reduces NADP\(^+\). The electron transport chain between them generates a proton gradient that drives ATP synthesis.</w:t>
      </w:r>
    </w:p>
    <w:p>
      <w:pPr>
        <w:spacing w:after="120" w:line="276"/>
      </w:pPr>
      <w:r>
        <w:rPr>
          <w:rFonts w:ascii="Georgia" w:cs="Georgia" w:eastAsia="Georgia" w:hAnsi="Georgia"/>
          <w:sz w:val="22"/>
          <w:szCs w:val="22"/>
        </w:rPr>
        <w:t xml:space="preserve">The ATP and NADPH are consumed in the Calvin cycle. Ribulose bisphosphate carboxylase/oxygenase fixes carbon dioxide into organic molecules. The cycle regenerates the acceptor and produces triose phosphates that are converted to sugars, starch or other compounds. The enzyme also reacts with oxygen, initiating photorespiration. The competition is an unavoidable consequence of the active-site chemistry.</w:t>
      </w:r>
    </w:p>
    <w:p>
      <w:pPr>
        <w:spacing w:after="120" w:line="276"/>
      </w:pPr>
      <w:r>
        <w:rPr>
          <w:rFonts w:ascii="Georgia" w:cs="Georgia" w:eastAsia="Georgia" w:hAnsi="Georgia"/>
          <w:sz w:val="22"/>
          <w:szCs w:val="22"/>
        </w:rPr>
        <w:t xml:space="preserve">Photosynthesis supplies the free energy and the reduced carbon that support almost all ecosystems. Its oxygen byproduct transformed the atmosphere. The same core reactions operate in cyanobacteria, algae and plants. Variations in carbon-concentrating mechanisms and in pigment composition adapt the process to different light and carbon regimes. The quantum efficiency of the light reactions is high. The overall energy efficiency of biomass production is far lower.</w:t>
      </w:r>
    </w:p>
    <w:p>
      <w:pPr>
        <w:pStyle w:val="Heading2"/>
        <w:pageBreakBefore/>
        <w:spacing w:after="160" w:before="200"/>
        <w:jc w:val="center"/>
      </w:pPr>
      <w:bookmarkStart w:name="ch_Cellular_Respiration" w:id="1"/>
      <w:r>
        <w:rPr>
          <w:rFonts w:ascii="Georgia" w:cs="Georgia" w:eastAsia="Georgia" w:hAnsi="Georgia"/>
          <w:b/>
          <w:bCs/>
          <w:color w:val="1F4E79"/>
          <w:sz w:val="28"/>
          <w:szCs w:val="28"/>
        </w:rPr>
        <w:t xml:space="preserve">Cellular Respiration</w:t>
      </w:r>
      <w:bookmarkEnd w:id="1"/>
    </w:p>
    <w:p>
      <w:pPr>
        <w:spacing w:after="120" w:line="276"/>
      </w:pPr>
      <w:r>
        <w:rPr>
          <w:rFonts w:ascii="Georgia" w:cs="Georgia" w:eastAsia="Georgia" w:hAnsi="Georgia"/>
          <w:sz w:val="22"/>
          <w:szCs w:val="22"/>
        </w:rPr>
        <w:t xml:space="preserve">Cellular respiration extracts energy from organic molecules. Glycolysis converts glucose to pyruvate in the cytosol, yielding a net of two ATP and two NADH. In aerobic organisms pyruvate enters the mitochondria. The citric-acid cycle oxidises the acetyl group to two molecules of carbon dioxide and produces additional reduced coenzymes. The electron-transport chain transfers electrons from NADH and FADH\(_2\) to oxygen. The free energy is used to pump protons. The return of protons through ATP synthase produces the majority of the ATP.</w:t>
      </w:r>
    </w:p>
    <w:p>
      <w:pPr>
        <w:spacing w:after="120" w:line="276"/>
      </w:pPr>
      <w:r>
        <w:rPr>
          <w:rFonts w:ascii="Georgia" w:cs="Georgia" w:eastAsia="Georgia" w:hAnsi="Georgia"/>
          <w:sz w:val="22"/>
          <w:szCs w:val="22"/>
        </w:rPr>
        <w:t xml:space="preserve">The overall yield from one glucose is approximately thirty ATP under cellular conditions. The theoretical maximum is higher. Proton leaks and the cost of transporting metabolites reduce the net gain. Anaerobic pathways regenerate NAD\(^+\) by reducing pyruvate to lactate or to ethanol and carbon dioxide. They yield only the two ATP from glycolysis.</w:t>
      </w:r>
    </w:p>
    <w:p>
      <w:pPr>
        <w:spacing w:after="120" w:line="276"/>
      </w:pPr>
      <w:r>
        <w:rPr>
          <w:rFonts w:ascii="Georgia" w:cs="Georgia" w:eastAsia="Georgia" w:hAnsi="Georgia"/>
          <w:sz w:val="22"/>
          <w:szCs w:val="22"/>
        </w:rPr>
        <w:t xml:space="preserve">The same respiratory chain operates in bacteria and in mitochondria. Mitochondria are the descendants of endosymbiotic bacteria. The chemiosmotic mechanism—proton gradient coupled to ATP synthesis—is universal among aerobic organisms. Respiration and photosynthesis are complementary. One stores energy in organic molecules and oxygen. The other releases it.</w:t>
      </w:r>
    </w:p>
    <w:p>
      <w:pPr>
        <w:pStyle w:val="Heading2"/>
        <w:pageBreakBefore/>
        <w:spacing w:after="160" w:before="200"/>
        <w:jc w:val="center"/>
      </w:pPr>
      <w:bookmarkStart w:name="ch_Gene_Expression_and_Regulation" w:id="1"/>
      <w:r>
        <w:rPr>
          <w:rFonts w:ascii="Georgia" w:cs="Georgia" w:eastAsia="Georgia" w:hAnsi="Georgia"/>
          <w:b/>
          <w:bCs/>
          <w:color w:val="1F4E79"/>
          <w:sz w:val="28"/>
          <w:szCs w:val="28"/>
        </w:rPr>
        <w:t xml:space="preserve">Gene Expression and Regulation</w:t>
      </w:r>
      <w:bookmarkEnd w:id="1"/>
    </w:p>
    <w:p>
      <w:pPr>
        <w:spacing w:after="120" w:line="276"/>
      </w:pPr>
      <w:r>
        <w:rPr>
          <w:rFonts w:ascii="Georgia" w:cs="Georgia" w:eastAsia="Georgia" w:hAnsi="Georgia"/>
          <w:sz w:val="22"/>
          <w:szCs w:val="22"/>
        </w:rPr>
        <w:t xml:space="preserve">Gene expression is the conversion of genetic information into functional products. Transcription produces an RNA copy of a DNA segment. In eukaryotes the primary transcript is processed: introns are removed, a cap and a poly-A tail are added. Translation on the ribosome converts the messenger-RNA sequence into a polypeptide. The genetic code is read in non-overlapping triplets.</w:t>
      </w:r>
    </w:p>
    <w:p>
      <w:pPr>
        <w:spacing w:after="120" w:line="276"/>
      </w:pPr>
      <w:r>
        <w:rPr>
          <w:rFonts w:ascii="Georgia" w:cs="Georgia" w:eastAsia="Georgia" w:hAnsi="Georgia"/>
          <w:sz w:val="22"/>
          <w:szCs w:val="22"/>
        </w:rPr>
        <w:t xml:space="preserve">Regulation occurs at every step. Transcription factors bind specific DNA sequences and recruit or block RNA polymerase. Chromatin structure modulates access. Alternative splicing generates multiple protein isoforms from one gene. Messenger-RNA stability and translational efficiency are controlled by proteins and small RNAs. Post-translational modifications activate, inhibit or target the finished protein.</w:t>
      </w:r>
    </w:p>
    <w:p>
      <w:pPr>
        <w:spacing w:after="120" w:line="276"/>
      </w:pPr>
      <w:r>
        <w:rPr>
          <w:rFonts w:ascii="Georgia" w:cs="Georgia" w:eastAsia="Georgia" w:hAnsi="Georgia"/>
          <w:sz w:val="22"/>
          <w:szCs w:val="22"/>
        </w:rPr>
        <w:t xml:space="preserve">The regulatory network of a cell is dense. A single transcription factor may control dozens of genes. Feedback loops, both positive and negative, produce switches, oscillators and homeostatic responses. The same basic machinery operates in bacteria, archaea and eukaryotes. The additional layers of chromatin, splicing and compartmentalisation in eukaryotes allow more elaborate control. The outcome is that genetically identical cells can adopt different phenotypes according to their history and their environment.</w:t>
      </w:r>
    </w:p>
    <w:p>
      <w:pPr>
        <w:pStyle w:val="Heading2"/>
        <w:pageBreakBefore/>
        <w:spacing w:after="160" w:before="200"/>
        <w:jc w:val="center"/>
      </w:pPr>
      <w:bookmarkStart w:name="ch_The_Immune_System" w:id="1"/>
      <w:r>
        <w:rPr>
          <w:rFonts w:ascii="Georgia" w:cs="Georgia" w:eastAsia="Georgia" w:hAnsi="Georgia"/>
          <w:b/>
          <w:bCs/>
          <w:color w:val="1F4E79"/>
          <w:sz w:val="28"/>
          <w:szCs w:val="28"/>
        </w:rPr>
        <w:t xml:space="preserve">The Immune System</w:t>
      </w:r>
      <w:bookmarkEnd w:id="1"/>
    </w:p>
    <w:p>
      <w:pPr>
        <w:spacing w:after="120" w:line="276"/>
      </w:pPr>
      <w:r>
        <w:rPr>
          <w:rFonts w:ascii="Georgia" w:cs="Georgia" w:eastAsia="Georgia" w:hAnsi="Georgia"/>
          <w:sz w:val="22"/>
          <w:szCs w:val="22"/>
        </w:rPr>
        <w:t xml:space="preserve">The immune system distinguishes self from non-self and eliminates pathogens. Innate immunity is immediate and non-specific. Barriers, phagocytes, complement and inflammatory cytokines constitute the first response. Pattern-recognition receptors detect conserved microbial molecules and trigger the innate pathways.</w:t>
      </w:r>
    </w:p>
    <w:p>
      <w:pPr>
        <w:spacing w:after="120" w:line="276"/>
      </w:pPr>
      <w:r>
        <w:rPr>
          <w:rFonts w:ascii="Georgia" w:cs="Georgia" w:eastAsia="Georgia" w:hAnsi="Georgia"/>
          <w:sz w:val="22"/>
          <w:szCs w:val="22"/>
        </w:rPr>
        <w:t xml:space="preserve">Adaptive immunity is slower and specific. Lymphocytes carry receptors generated by somatic recombination. Each clone recognises a different antigen. Clonal selection expands those clones that bind antigen. Helper T cells coordinate the response. Cytotoxic T cells kill infected cells. B cells secrete antibodies. Memory cells persist after the pathogen is cleared and accelerate the response upon re-exposure.</w:t>
      </w:r>
    </w:p>
    <w:p>
      <w:pPr>
        <w:spacing w:after="120" w:line="276"/>
      </w:pPr>
      <w:r>
        <w:rPr>
          <w:rFonts w:ascii="Georgia" w:cs="Georgia" w:eastAsia="Georgia" w:hAnsi="Georgia"/>
          <w:sz w:val="22"/>
          <w:szCs w:val="22"/>
        </w:rPr>
        <w:t xml:space="preserve">Self-tolerance is established by deletion or inactivation of clones that recognise self antigens. Failure of tolerance produces autoimmune disease. The system is not perfect. Pathogens evolve evasion mechanisms. The host evolves countermeasures. The result is a continuous coevolutionary arms race. Vaccination exploits immunological memory by presenting antigen without causing disease. The same principles underlie both natural immunity and medical immunisation.</w:t>
      </w:r>
    </w:p>
    <w:p>
      <w:pPr>
        <w:pStyle w:val="Heading2"/>
        <w:pageBreakBefore/>
        <w:spacing w:after="160" w:before="200"/>
        <w:jc w:val="center"/>
      </w:pPr>
      <w:bookmarkStart w:name="ch_Development_and_Differentiation" w:id="1"/>
      <w:r>
        <w:rPr>
          <w:rFonts w:ascii="Georgia" w:cs="Georgia" w:eastAsia="Georgia" w:hAnsi="Georgia"/>
          <w:b/>
          <w:bCs/>
          <w:color w:val="1F4E79"/>
          <w:sz w:val="28"/>
          <w:szCs w:val="28"/>
        </w:rPr>
        <w:t xml:space="preserve">Development and Differentiation</w:t>
      </w:r>
      <w:bookmarkEnd w:id="1"/>
    </w:p>
    <w:p>
      <w:pPr>
        <w:spacing w:after="120" w:line="276"/>
      </w:pPr>
      <w:r>
        <w:rPr>
          <w:rFonts w:ascii="Georgia" w:cs="Georgia" w:eastAsia="Georgia" w:hAnsi="Georgia"/>
          <w:sz w:val="22"/>
          <w:szCs w:val="22"/>
        </w:rPr>
        <w:t xml:space="preserve">Development is the progressive specialisation of cells from a single zygote. Early cleavage produces a blastula. Gastrulation rearranges the cells into three germ layers. Subsequent inductive interactions between layers generate the organs. The process is controlled by gradients of signalling molecules and by sequential activation of transcription-factor networks.</w:t>
      </w:r>
    </w:p>
    <w:p>
      <w:pPr>
        <w:spacing w:after="120" w:line="276"/>
      </w:pPr>
      <w:r>
        <w:rPr>
          <w:rFonts w:ascii="Georgia" w:cs="Georgia" w:eastAsia="Georgia" w:hAnsi="Georgia"/>
          <w:sz w:val="22"/>
          <w:szCs w:val="22"/>
        </w:rPr>
        <w:t xml:space="preserve">Cell differentiation is usually irreversible under normal conditions. The differentiated state is maintained by feedback loops in the gene-regulatory network and by chromatin modifications that are copied at mitosis. Stem cells retain the capacity to produce multiple cell types. Embryonic stem cells are pluripotent. Adult stem cells are multipotent and replenish specific tissues.</w:t>
      </w:r>
    </w:p>
    <w:p>
      <w:pPr>
        <w:spacing w:after="120" w:line="276"/>
      </w:pPr>
      <w:r>
        <w:rPr>
          <w:rFonts w:ascii="Georgia" w:cs="Georgia" w:eastAsia="Georgia" w:hAnsi="Georgia"/>
          <w:sz w:val="22"/>
          <w:szCs w:val="22"/>
        </w:rPr>
        <w:t xml:space="preserve">Regeneration varies widely. Some animals replace entire limbs or organs. Mammals regenerate liver and blood but not limbs. The difference lies in the persistence of patterning information and in the ability of differentiated cells to re-enter the cell cycle or to be replaced by stem cells. The molecular toolkit—signalling pathways, transcription factors, and adhesive molecules—is ancient. The deployment of the toolkit differs. Development is therefore both conserved and plastic.</w:t>
      </w:r>
    </w:p>
    <w:p>
      <w:pPr>
        <w:pStyle w:val="Heading2"/>
        <w:pageBreakBefore/>
        <w:spacing w:after="160" w:before="200"/>
        <w:jc w:val="center"/>
      </w:pPr>
      <w:bookmarkStart w:name="ch_Ecology_and_Ecosystems" w:id="1"/>
      <w:r>
        <w:rPr>
          <w:rFonts w:ascii="Georgia" w:cs="Georgia" w:eastAsia="Georgia" w:hAnsi="Georgia"/>
          <w:b/>
          <w:bCs/>
          <w:color w:val="1F4E79"/>
          <w:sz w:val="28"/>
          <w:szCs w:val="28"/>
        </w:rPr>
        <w:t xml:space="preserve">Ecology and Ecosystems</w:t>
      </w:r>
      <w:bookmarkEnd w:id="1"/>
    </w:p>
    <w:p>
      <w:pPr>
        <w:spacing w:after="120" w:line="276"/>
      </w:pPr>
      <w:r>
        <w:rPr>
          <w:rFonts w:ascii="Georgia" w:cs="Georgia" w:eastAsia="Georgia" w:hAnsi="Georgia"/>
          <w:sz w:val="22"/>
          <w:szCs w:val="22"/>
        </w:rPr>
        <w:t xml:space="preserve">Ecology studies the distribution and abundance of organisms and the flows of energy and matter that sustain them. A population grows exponentially when resources are unlimited. Density-dependent factors—competition, predation, disease—limit growth. The logistic equation is the simplest description that incorporates a carrying capacity.</w:t>
      </w:r>
    </w:p>
    <w:p>
      <w:pPr>
        <w:spacing w:after="120" w:line="276"/>
      </w:pPr>
      <w:r>
        <w:rPr>
          <w:rFonts w:ascii="Georgia" w:cs="Georgia" w:eastAsia="Georgia" w:hAnsi="Georgia"/>
          <w:sz w:val="22"/>
          <w:szCs w:val="22"/>
        </w:rPr>
        <w:t xml:space="preserve">Communities are assemblages of interacting populations. Competition, predation, mutualism and parasitism structure the assemblage. Keystone species exert effects disproportionate to their abundance. Removal of a keystone predator can allow prey to overgraze and collapse the community. Energy enters most ecosystems through photosynthesis. It is transferred with low efficiency. Approximately 10 percent passes to each successive trophic level. Nutrients cycle. Energy does not.</w:t>
      </w:r>
    </w:p>
    <w:p>
      <w:pPr>
        <w:spacing w:after="120" w:line="276"/>
      </w:pPr>
      <w:r>
        <w:rPr>
          <w:rFonts w:ascii="Georgia" w:cs="Georgia" w:eastAsia="Georgia" w:hAnsi="Georgia"/>
          <w:sz w:val="22"/>
          <w:szCs w:val="22"/>
        </w:rPr>
        <w:t xml:space="preserve">Ecosystems are open. They exchange gases, water and organisms with their surroundings. Succession follows disturbance. The trajectory is influenced by the remaining species pool, by soil conditions and by climate. Human activity now dominates many of these exchanges. The basic constraints—energy degradation, nutrient conservation, and density dependence—remain those of any ecological system.</w:t>
      </w:r>
    </w:p>
    <w:p>
      <w:pPr>
        <w:pStyle w:val="Heading2"/>
        <w:pageBreakBefore/>
        <w:spacing w:after="160" w:before="200"/>
        <w:jc w:val="center"/>
      </w:pPr>
      <w:bookmarkStart w:name="ch_Epigenetic_Inheritance" w:id="1"/>
      <w:r>
        <w:rPr>
          <w:rFonts w:ascii="Georgia" w:cs="Georgia" w:eastAsia="Georgia" w:hAnsi="Georgia"/>
          <w:b/>
          <w:bCs/>
          <w:color w:val="1F4E79"/>
          <w:sz w:val="28"/>
          <w:szCs w:val="28"/>
        </w:rPr>
        <w:t xml:space="preserve">Epigenetic Inheritance</w:t>
      </w:r>
      <w:bookmarkEnd w:id="1"/>
    </w:p>
    <w:p>
      <w:pPr>
        <w:spacing w:after="120" w:line="276"/>
      </w:pPr>
      <w:r>
        <w:rPr>
          <w:rFonts w:ascii="Georgia" w:cs="Georgia" w:eastAsia="Georgia" w:hAnsi="Georgia"/>
          <w:sz w:val="22"/>
          <w:szCs w:val="22"/>
        </w:rPr>
        <w:t xml:space="preserve">Epigenetic inheritance is the transmission of information from one cell or organism to the next without a change in the DNA sequence. The principal molecular carriers are DNA methylation, histone modifications, and certain non-coding RNAs.</w:t>
      </w:r>
    </w:p>
    <w:p>
      <w:pPr>
        <w:spacing w:after="120" w:line="276"/>
      </w:pPr>
      <w:r>
        <w:rPr>
          <w:rFonts w:ascii="Georgia" w:cs="Georgia" w:eastAsia="Georgia" w:hAnsi="Georgia"/>
          <w:sz w:val="22"/>
          <w:szCs w:val="22"/>
        </w:rPr>
        <w:t xml:space="preserve">DNA methylation in vertebrates occurs mainly at cytosine residues in CpG dinucleotides. Methylation patterns are copied by maintenance methyltransferases at replication. They typically repress transcription when present in promoters. Histone modifications—acetylation, methylation, phosphorylation and others—alter chromatin compaction and recruit regulatory proteins. Some modifications are re-established after replication by reader-writer complexes. Small RNAs can direct both DNA methylation and histone modification in a sequence-specific manner.</w:t>
      </w:r>
    </w:p>
    <w:p>
      <w:pPr>
        <w:spacing w:after="120" w:line="276"/>
      </w:pPr>
      <w:r>
        <w:rPr>
          <w:rFonts w:ascii="Georgia" w:cs="Georgia" w:eastAsia="Georgia" w:hAnsi="Georgia"/>
          <w:sz w:val="22"/>
          <w:szCs w:val="22"/>
        </w:rPr>
        <w:t xml:space="preserve">These marks are mitotically heritable and therefore maintain cell identity through development. Meiotic heritability is rarer. In mammals extensive reprogramming erases most methylation marks in the primordial germ cells and again in the early embryo. A few loci, including imprinted genes, escape erasure and produce parent-of-origin effects. Transgenerational epigenetic inheritance beyond one or two generations has been documented in plants, nematodes and, under special conditions, in mammals. Its frequency and stability in humans remain limited.</w:t>
      </w:r>
    </w:p>
    <w:p>
      <w:pPr>
        <w:spacing w:after="120" w:line="276"/>
      </w:pPr>
      <w:r>
        <w:rPr>
          <w:rFonts w:ascii="Georgia" w:cs="Georgia" w:eastAsia="Georgia" w:hAnsi="Georgia"/>
          <w:sz w:val="22"/>
          <w:szCs w:val="22"/>
        </w:rPr>
        <w:t xml:space="preserve">Epigenetic mechanisms allow genetically identical cells to adopt stable, different phenotypes. They also provide a route by which environmental conditions can influence gene expression in the next generation without altering the nucleotide sequence. The nucleotide sequence itself remains the primary hereditary material. Epigenetic marks modulate its use.</w:t>
      </w:r>
    </w:p>
    <w:p>
      <w:pPr>
        <w:pStyle w:val="Heading2"/>
        <w:pageBreakBefore/>
        <w:spacing w:after="160" w:before="200"/>
        <w:jc w:val="center"/>
      </w:pPr>
      <w:bookmarkStart w:name="ch_Genomic_Imprinting" w:id="1"/>
      <w:r>
        <w:rPr>
          <w:rFonts w:ascii="Georgia" w:cs="Georgia" w:eastAsia="Georgia" w:hAnsi="Georgia"/>
          <w:b/>
          <w:bCs/>
          <w:color w:val="1F4E79"/>
          <w:sz w:val="28"/>
          <w:szCs w:val="28"/>
        </w:rPr>
        <w:t xml:space="preserve">Genomic Imprinting</w:t>
      </w:r>
      <w:bookmarkEnd w:id="1"/>
    </w:p>
    <w:p>
      <w:pPr>
        <w:spacing w:after="120" w:line="276"/>
      </w:pPr>
      <w:r>
        <w:rPr>
          <w:rFonts w:ascii="Georgia" w:cs="Georgia" w:eastAsia="Georgia" w:hAnsi="Georgia"/>
          <w:sz w:val="22"/>
          <w:szCs w:val="22"/>
        </w:rPr>
        <w:t xml:space="preserve">Genomic imprinting is the parent-of-origin-dependent expression of certain genes. An imprinted gene is expressed from only the maternal or only the paternal allele. The silent allele is marked by DNA methylation and histone modifications established in the respective germ line. The marks survive the genome-wide demethylation that occurs in the early embryo and are maintained through somatic cell divisions.</w:t>
      </w:r>
    </w:p>
    <w:p>
      <w:pPr>
        <w:spacing w:after="120" w:line="276"/>
      </w:pPr>
      <w:r>
        <w:rPr>
          <w:rFonts w:ascii="Georgia" w:cs="Georgia" w:eastAsia="Georgia" w:hAnsi="Georgia"/>
          <w:sz w:val="22"/>
          <w:szCs w:val="22"/>
        </w:rPr>
        <w:t xml:space="preserve">Approximately one hundred mammalian genes are imprinted. Many lie in clusters controlled by imprint control regions. The clusters frequently contain genes that regulate growth. Paternally expressed genes tend to promote growth. Maternally expressed genes tend to restrain it. The pattern matches the parental-conflict hypothesis: in species where offspring of one mother may have different fathers, paternal alleles favour greater maternal investment while maternal alleles favour conservation of resources for future offspring.</w:t>
      </w:r>
    </w:p>
    <w:p>
      <w:pPr>
        <w:spacing w:after="120" w:line="276"/>
      </w:pPr>
      <w:r>
        <w:rPr>
          <w:rFonts w:ascii="Georgia" w:cs="Georgia" w:eastAsia="Georgia" w:hAnsi="Georgia"/>
          <w:sz w:val="22"/>
          <w:szCs w:val="22"/>
        </w:rPr>
        <w:t xml:space="preserve">Imprinting is reset each generation. In the primordial germ cells the existing marks are erased. New marks are placed according to the sex of the developing individual. Failure to erase or reset an imprint produces disorders such as Prader–Willi and Angelman syndromes, which result from opposite parental deletions or uniparental disomy of the same chromosomal region. Imprinting is known in mammals and in flowering plants. It is absent in birds and in most other vertebrates. It constitutes a regulated exception to the usual rule of biallelic expression.</w:t>
      </w:r>
    </w:p>
    <w:p>
      <w:pPr>
        <w:pStyle w:val="Heading2"/>
        <w:pageBreakBefore/>
        <w:spacing w:after="160" w:before="200"/>
        <w:jc w:val="center"/>
      </w:pPr>
      <w:bookmarkStart w:name="ch_Parental_Conflict_Theory_of_Imprinting" w:id="1"/>
      <w:r>
        <w:rPr>
          <w:rFonts w:ascii="Georgia" w:cs="Georgia" w:eastAsia="Georgia" w:hAnsi="Georgia"/>
          <w:b/>
          <w:bCs/>
          <w:color w:val="1F4E79"/>
          <w:sz w:val="28"/>
          <w:szCs w:val="28"/>
        </w:rPr>
        <w:t xml:space="preserve">Parental-Conflict Theory of Imprinting</w:t>
      </w:r>
      <w:bookmarkEnd w:id="1"/>
    </w:p>
    <w:p>
      <w:pPr>
        <w:spacing w:after="120" w:line="276"/>
      </w:pPr>
      <w:r>
        <w:rPr>
          <w:rFonts w:ascii="Georgia" w:cs="Georgia" w:eastAsia="Georgia" w:hAnsi="Georgia"/>
          <w:sz w:val="22"/>
          <w:szCs w:val="22"/>
        </w:rPr>
        <w:t xml:space="preserve">Parental-conflict theory accounts for the evolution of genomic imprinting. In species in which a female may produce offspring by different males, the genetic interests of maternal and paternal alleles diverge. Every offspring carries a full complement of the mother’s genes but, on average, only half of any given father’s genes relative to future half-siblings. A paternal allele therefore gains by increasing the resources extracted from the mother. A maternal allele gains by conserving those resources for later offspring.</w:t>
      </w:r>
    </w:p>
    <w:p>
      <w:pPr>
        <w:spacing w:after="120" w:line="276"/>
      </w:pPr>
      <w:r>
        <w:rPr>
          <w:rFonts w:ascii="Georgia" w:cs="Georgia" w:eastAsia="Georgia" w:hAnsi="Georgia"/>
          <w:sz w:val="22"/>
          <w:szCs w:val="22"/>
        </w:rPr>
        <w:t xml:space="preserve">Imprinting is the molecular consequence. Growth-promoting genes are expressed from the paternal chromosome and silenced on the maternal chromosome. Growth-restraining genes show the opposite pattern. The two sets of imprints reach an evolutionary equilibrium. Disruption of either imprint produces the over-growth or under-growth phenotypes observed in human imprinting disorders and in experimental deletions.</w:t>
      </w:r>
    </w:p>
    <w:p>
      <w:pPr>
        <w:spacing w:after="120" w:line="276"/>
      </w:pPr>
      <w:r>
        <w:rPr>
          <w:rFonts w:ascii="Georgia" w:cs="Georgia" w:eastAsia="Georgia" w:hAnsi="Georgia"/>
          <w:sz w:val="22"/>
          <w:szCs w:val="22"/>
        </w:rPr>
        <w:t xml:space="preserve">The theory predicts that imprinting will appear only where mothers provision offspring after fertilisation and where multiple paternity is possible. It predicts the absence of imprinting where offspring are nutritionally independent at birth or where lifelong monogamy eliminates the conflict. The phylogenetic distribution of imprinting matches these predictions. The theory therefore supplies both a selective explanation for the existence of imprints and a set of comparative tests that the explanation has passed.</w:t>
      </w:r>
    </w:p>
    <w:p>
      <w:pPr>
        <w:pStyle w:val="Heading2"/>
        <w:pageBreakBefore/>
        <w:spacing w:after="160" w:before="200"/>
        <w:jc w:val="center"/>
      </w:pPr>
      <w:bookmarkStart w:name="ch_Blood" w:id="1"/>
      <w:r>
        <w:rPr>
          <w:rFonts w:ascii="Georgia" w:cs="Georgia" w:eastAsia="Georgia" w:hAnsi="Georgia"/>
          <w:b/>
          <w:bCs/>
          <w:color w:val="1F4E79"/>
          <w:sz w:val="28"/>
          <w:szCs w:val="28"/>
        </w:rPr>
        <w:t xml:space="preserve">Blood</w:t>
      </w:r>
      <w:bookmarkEnd w:id="1"/>
    </w:p>
    <w:p>
      <w:pPr>
        <w:spacing w:after="120" w:line="276"/>
      </w:pPr>
      <w:r>
        <w:rPr>
          <w:rFonts w:ascii="Georgia" w:cs="Georgia" w:eastAsia="Georgia" w:hAnsi="Georgia"/>
          <w:sz w:val="22"/>
          <w:szCs w:val="22"/>
        </w:rPr>
        <w:t xml:space="preserve">Blood is a specialised connective tissue that circulates through the vascular system. It transports oxygen, carbon dioxide, nutrients, hormones and waste products. It also distributes heat and contributes to immune defence and haemostasis. In an adult human the volume is approximately five litres.</w:t>
      </w:r>
    </w:p>
    <w:p>
      <w:pPr>
        <w:spacing w:after="120" w:line="276"/>
      </w:pPr>
      <w:r>
        <w:rPr>
          <w:rFonts w:ascii="Georgia" w:cs="Georgia" w:eastAsia="Georgia" w:hAnsi="Georgia"/>
          <w:sz w:val="22"/>
          <w:szCs w:val="22"/>
        </w:rPr>
        <w:t xml:space="preserve">Plasma constitutes about 55 percent of the volume. It is an aqueous solution of proteins (albumin, globulins, fibrinogen), electrolytes, nutrients and metabolic wastes. The remaining 45 percent is cellular. Erythrocytes (red cells) are anucleate in mammals. They contain haemoglobin and carry oxygen. Their biconcave shape maximises surface area and flexibility. Leukocytes (white cells) comprise neutrophils, lymphocytes, monocytes, eosinophils and basophils. They mediate innate and adaptive immunity. Platelets are cell fragments that initiate clotting.</w:t>
      </w:r>
    </w:p>
    <w:p>
      <w:pPr>
        <w:spacing w:after="120" w:line="276"/>
      </w:pPr>
      <w:r>
        <w:rPr>
          <w:rFonts w:ascii="Georgia" w:cs="Georgia" w:eastAsia="Georgia" w:hAnsi="Georgia"/>
          <w:sz w:val="22"/>
          <w:szCs w:val="22"/>
        </w:rPr>
        <w:t xml:space="preserve">Haemoglobin binds oxygen cooperatively. The binding curve is sigmoid. Affinity is reduced by elevated carbon dioxide, lowered pH and increased 2,3-bisphosphoglycerate—the Bohr effect—facilitating unloading in active tissues. Carbon dioxide is carried partly as dissolved gas, partly bound to haemoglobin, and mostly as bicarbonate after conversion by carbonic anhydrase in the red cell.</w:t>
      </w:r>
    </w:p>
    <w:p>
      <w:pPr>
        <w:spacing w:after="120" w:line="276"/>
      </w:pPr>
      <w:r>
        <w:rPr>
          <w:rFonts w:ascii="Georgia" w:cs="Georgia" w:eastAsia="Georgia" w:hAnsi="Georgia"/>
          <w:sz w:val="22"/>
          <w:szCs w:val="22"/>
        </w:rPr>
        <w:t xml:space="preserve">Haemostasis begins with vasoconstriction and platelet adhesion to exposed collagen. The coagulation cascade converts fibrinogen to fibrin, stabilising the platelet plug. Anticoagulant pathways and fibrinolysis limit the clot to the site of injury. Disorders of any step produce thrombosis or bleeding.</w:t>
      </w:r>
    </w:p>
    <w:p>
      <w:pPr>
        <w:spacing w:after="120" w:line="276"/>
      </w:pPr>
      <w:r>
        <w:rPr>
          <w:rFonts w:ascii="Georgia" w:cs="Georgia" w:eastAsia="Georgia" w:hAnsi="Georgia"/>
          <w:sz w:val="22"/>
          <w:szCs w:val="22"/>
        </w:rPr>
        <w:t xml:space="preserve">Blood cells are produced in the bone marrow from haematopoietic stem cells. Erythropoietin, thrombopoietin and colony-stimulating factors regulate lineage output. The average lifespan of a human red cell is 120 days. Senescent cells are removed by macrophages in the spleen and liver. Iron from haemoglobin is recycled. The same fluid and cellular system operates, with variations in detail, throughout the vertebrates.</w:t>
      </w:r>
    </w:p>
    <w:p>
      <w:pPr>
        <w:pStyle w:val="Heading2"/>
        <w:pageBreakBefore/>
        <w:spacing w:after="160" w:before="200"/>
        <w:jc w:val="center"/>
      </w:pPr>
      <w:bookmarkStart w:name="ch_Cosmic_Inflation" w:id="1"/>
      <w:r>
        <w:rPr>
          <w:rFonts w:ascii="Georgia" w:cs="Georgia" w:eastAsia="Georgia" w:hAnsi="Georgia"/>
          <w:b/>
          <w:bCs/>
          <w:color w:val="1F4E79"/>
          <w:sz w:val="28"/>
          <w:szCs w:val="28"/>
        </w:rPr>
        <w:t xml:space="preserve">Cosmic Inflation</w:t>
      </w:r>
      <w:bookmarkEnd w:id="1"/>
    </w:p>
    <w:p>
      <w:pPr>
        <w:spacing w:after="120" w:line="276"/>
      </w:pPr>
      <w:r>
        <w:rPr>
          <w:rFonts w:ascii="Georgia" w:cs="Georgia" w:eastAsia="Georgia" w:hAnsi="Georgia"/>
          <w:sz w:val="22"/>
          <w:szCs w:val="22"/>
        </w:rPr>
        <w:t xml:space="preserve">Cosmic inflation is a brief epoch of accelerated expansion in the earliest universe. It is driven by the potential energy of a scalar field—the inflaton—that rolls slowly toward the minimum of its potential. While the field is slow-rolling the scale factor grows exponentially. A tiny, causally connected region is stretched to a size far larger than the present observable universe.</w:t>
      </w:r>
    </w:p>
    <w:p>
      <w:pPr>
        <w:spacing w:after="120" w:line="276"/>
      </w:pPr>
      <w:r>
        <w:rPr>
          <w:rFonts w:ascii="Georgia" w:cs="Georgia" w:eastAsia="Georgia" w:hAnsi="Georgia"/>
          <w:sz w:val="22"/>
          <w:szCs w:val="22"/>
        </w:rPr>
        <w:t xml:space="preserve">Inflation solves the horizon problem: regions now widely separated were once in causal contact and could equalise their temperatures. It solves the flatness problem: any initial curvature is diluted to an unobservable level. Quantum fluctuations of the inflaton are stretched to cosmological wavelengths and become the nearly scale-invariant, adiabatic, Gaussian density perturbations observed in the microwave background.</w:t>
      </w:r>
    </w:p>
    <w:p>
      <w:pPr>
        <w:spacing w:after="120" w:line="276"/>
      </w:pPr>
      <w:r>
        <w:rPr>
          <w:rFonts w:ascii="Georgia" w:cs="Georgia" w:eastAsia="Georgia" w:hAnsi="Georgia"/>
          <w:sz w:val="22"/>
          <w:szCs w:val="22"/>
        </w:rPr>
        <w:t xml:space="preserve">The simplest models predict a tensor-to-scalar ratio \( r \) that measures the amplitude of primordial gravitational waves. Current upper limits are \( r &lt; 0.03 \). Detection of a non-zero \( r \) would fix the energy scale of inflation. Non-detection continues to constrain the shape of the potential. Inflation ends when the inflaton reaches the bottom of its potential and oscillates, reheating the universe and initiating the hot Big Bang. The mechanism is theoretically attractive and consistent with all present data. It is not yet uniquely confirmed.</w:t>
      </w:r>
    </w:p>
    <w:p>
      <w:pPr>
        <w:pStyle w:val="Heading2"/>
        <w:pageBreakBefore/>
        <w:spacing w:after="160" w:before="200"/>
        <w:jc w:val="center"/>
      </w:pPr>
      <w:bookmarkStart w:name="ch_Baryogenesis" w:id="1"/>
      <w:r>
        <w:rPr>
          <w:rFonts w:ascii="Georgia" w:cs="Georgia" w:eastAsia="Georgia" w:hAnsi="Georgia"/>
          <w:b/>
          <w:bCs/>
          <w:color w:val="1F4E79"/>
          <w:sz w:val="28"/>
          <w:szCs w:val="28"/>
        </w:rPr>
        <w:t xml:space="preserve">Baryogenesis</w:t>
      </w:r>
      <w:bookmarkEnd w:id="1"/>
    </w:p>
    <w:p>
      <w:pPr>
        <w:spacing w:after="120" w:line="276"/>
      </w:pPr>
      <w:r>
        <w:rPr>
          <w:rFonts w:ascii="Georgia" w:cs="Georgia" w:eastAsia="Georgia" w:hAnsi="Georgia"/>
          <w:sz w:val="22"/>
          <w:szCs w:val="22"/>
        </w:rPr>
        <w:t xml:space="preserve">Baryogenesis is the generation of the observed excess of matter over antimatter. The universe contains roughly \( 10^9 \) photons for every baryon, and essentially no antibaryons. Sakharov identified three necessary conditions: baryon-number violation, C and CP violation, and departure from thermal equilibrium.</w:t>
      </w:r>
    </w:p>
    <w:p>
      <w:pPr>
        <w:spacing w:after="120" w:line="276"/>
      </w:pPr>
      <w:r>
        <w:rPr>
          <w:rFonts w:ascii="Georgia" w:cs="Georgia" w:eastAsia="Georgia" w:hAnsi="Georgia"/>
          <w:sz w:val="22"/>
          <w:szCs w:val="22"/>
        </w:rPr>
        <w:t xml:space="preserve">The Standard Model contains all three ingredients. Electroweak sphalerons violate baryon number. The CKM matrix supplies CP violation. The electroweak phase transition can be out of equilibrium if it is strongly first-order. Quantitative calculation shows that the Standard Model CP violation and the strength of the transition are both insufficient to produce the observed asymmetry. Additional physics is required.</w:t>
      </w:r>
    </w:p>
    <w:p>
      <w:pPr>
        <w:spacing w:after="120" w:line="276"/>
      </w:pPr>
      <w:r>
        <w:rPr>
          <w:rFonts w:ascii="Georgia" w:cs="Georgia" w:eastAsia="Georgia" w:hAnsi="Georgia"/>
          <w:sz w:val="22"/>
          <w:szCs w:val="22"/>
        </w:rPr>
        <w:t xml:space="preserve">Leptogenesis generates a lepton asymmetry through the out-of-equilibrium decay of heavy right-handed neutrinos. Sphalerons then convert part of the lepton asymmetry into a baryon asymmetry. The mechanism operates naturally within the seesaw framework. Electroweak baryogenesis and Affleck–Dine baryogenesis are alternative scenarios. None has been experimentally confirmed. All of them link the cosmic matter excess to particle-physics processes that lie beyond the Standard Model.</w:t>
      </w:r>
    </w:p>
    <w:p>
      <w:pPr>
        <w:pStyle w:val="Heading2"/>
        <w:pageBreakBefore/>
        <w:spacing w:after="160" w:before="200"/>
        <w:jc w:val="center"/>
      </w:pPr>
      <w:bookmarkStart w:name="ch_Large_Scale_Structure" w:id="1"/>
      <w:r>
        <w:rPr>
          <w:rFonts w:ascii="Georgia" w:cs="Georgia" w:eastAsia="Georgia" w:hAnsi="Georgia"/>
          <w:b/>
          <w:bCs/>
          <w:color w:val="1F4E79"/>
          <w:sz w:val="28"/>
          <w:szCs w:val="28"/>
        </w:rPr>
        <w:t xml:space="preserve">Large-Scale Structure</w:t>
      </w:r>
      <w:bookmarkEnd w:id="1"/>
    </w:p>
    <w:p>
      <w:pPr>
        <w:spacing w:after="120" w:line="276"/>
      </w:pPr>
      <w:r>
        <w:rPr>
          <w:rFonts w:ascii="Georgia" w:cs="Georgia" w:eastAsia="Georgia" w:hAnsi="Georgia"/>
          <w:sz w:val="22"/>
          <w:szCs w:val="22"/>
        </w:rPr>
        <w:t xml:space="preserve">Large-scale structure is the pattern of galaxies, clusters, filaments and voids observed on scales from a few to several hundred megaparsecs. The pattern grew by gravitational instability from the primordial density fluctuations. Over-dense regions expanded more slowly, collapsed, and formed bound objects. Under-dense regions expanded faster and became voids.</w:t>
      </w:r>
    </w:p>
    <w:p>
      <w:pPr>
        <w:spacing w:after="120" w:line="276"/>
      </w:pPr>
      <w:r>
        <w:rPr>
          <w:rFonts w:ascii="Georgia" w:cs="Georgia" w:eastAsia="Georgia" w:hAnsi="Georgia"/>
          <w:sz w:val="22"/>
          <w:szCs w:val="22"/>
        </w:rPr>
        <w:t xml:space="preserve">Cold dark matter supplies the dominant gravitational potential. Baryons fall into the dark-matter wells after recombination. The resulting power spectrum of density fluctuations matches the spectrum measured in galaxy surveys and in the microwave background. Baryon acoustic oscillations—the frozen sound horizon of the pre-recombination plasma—appear as a standard ruler in the galaxy correlation function and provide a geometric probe of the expansion history.</w:t>
      </w:r>
    </w:p>
    <w:p>
      <w:pPr>
        <w:spacing w:after="120" w:line="276"/>
      </w:pPr>
      <w:r>
        <w:rPr>
          <w:rFonts w:ascii="Georgia" w:cs="Georgia" w:eastAsia="Georgia" w:hAnsi="Georgia"/>
          <w:sz w:val="22"/>
          <w:szCs w:val="22"/>
        </w:rPr>
        <w:t xml:space="preserve">N-body simulations that include cold dark matter, baryons and a cosmological constant reproduce the observed filamentary web, the abundance of clusters, and the internal structure of dark-matter halos. The same simulations show that structure formation is hierarchical: small objects form first and merge into larger ones. The process continues today. The large-scale distribution of matter is therefore the evolved imprint of inflationary initial conditions filtered by gravity and by the cosmic expansion.</w:t>
      </w:r>
    </w:p>
    <w:p>
      <w:pPr>
        <w:pStyle w:val="Heading2"/>
        <w:pageBreakBefore/>
        <w:spacing w:after="160" w:before="200"/>
        <w:jc w:val="center"/>
      </w:pPr>
      <w:bookmarkStart w:name="ch_Dark_Energy_and_the_Accelerating_Univers" w:id="1"/>
      <w:r>
        <w:rPr>
          <w:rFonts w:ascii="Georgia" w:cs="Georgia" w:eastAsia="Georgia" w:hAnsi="Georgia"/>
          <w:b/>
          <w:bCs/>
          <w:color w:val="1F4E79"/>
          <w:sz w:val="28"/>
          <w:szCs w:val="28"/>
        </w:rPr>
        <w:t xml:space="preserve">Dark Energy and the Accelerating Universe</w:t>
      </w:r>
      <w:bookmarkEnd w:id="1"/>
    </w:p>
    <w:p>
      <w:pPr>
        <w:spacing w:after="120" w:line="276"/>
      </w:pPr>
      <w:r>
        <w:rPr>
          <w:rFonts w:ascii="Georgia" w:cs="Georgia" w:eastAsia="Georgia" w:hAnsi="Georgia"/>
          <w:sz w:val="22"/>
          <w:szCs w:val="22"/>
        </w:rPr>
        <w:t xml:space="preserve">Distant Type Ia supernovae are fainter than expected in a decelerating universe. The microwave-background acoustic peaks and the baryon-acoustic-oscillation scale independently require a component that does not cluster and that has negative pressure. That component is dark energy. It constitutes approximately 70 percent of the present energy density.</w:t>
      </w:r>
    </w:p>
    <w:p>
      <w:pPr>
        <w:spacing w:after="120" w:line="276"/>
      </w:pPr>
      <w:r>
        <w:rPr>
          <w:rFonts w:ascii="Georgia" w:cs="Georgia" w:eastAsia="Georgia" w:hAnsi="Georgia"/>
          <w:sz w:val="22"/>
          <w:szCs w:val="22"/>
        </w:rPr>
        <w:t xml:space="preserve">The simplest model is a cosmological constant with equation-of-state parameter \( w = -1 \). More general models allow \( w \) to vary with time. Current data are consistent with a constant. The energy density of a true cosmological constant is unchanging. It therefore dominated only recently, when the matter density had fallen sufficiently. The transition to acceleration occurred at redshift \( z \approx 0.7 \).</w:t>
      </w:r>
    </w:p>
    <w:p>
      <w:pPr>
        <w:spacing w:after="120" w:line="276"/>
      </w:pPr>
      <w:r>
        <w:rPr>
          <w:rFonts w:ascii="Georgia" w:cs="Georgia" w:eastAsia="Georgia" w:hAnsi="Georgia"/>
          <w:sz w:val="22"/>
          <w:szCs w:val="22"/>
        </w:rPr>
        <w:t xml:space="preserve">The cosmological-constant problem is the discrepancy between the observed value and the far larger value expected from quantum-field zero-point energies. No accepted solution exists. Quintessence models replace the constant with a slowly rolling scalar field. Modified-gravity models alter the Einstein equation on large scales. All of these proposals remain viable because the only observational constraints are the expansion history and the growth rate of structure, both of which are still compatible with a pure cosmological constant.</w:t>
      </w:r>
    </w:p>
    <w:p>
      <w:pPr>
        <w:pStyle w:val="Heading2"/>
        <w:pageBreakBefore/>
        <w:spacing w:after="160" w:before="200"/>
        <w:jc w:val="center"/>
      </w:pPr>
      <w:bookmarkStart w:name="ch_The_Fossil_Record_of_Life" w:id="1"/>
      <w:r>
        <w:rPr>
          <w:rFonts w:ascii="Georgia" w:cs="Georgia" w:eastAsia="Georgia" w:hAnsi="Georgia"/>
          <w:b/>
          <w:bCs/>
          <w:color w:val="1F4E79"/>
          <w:sz w:val="28"/>
          <w:szCs w:val="28"/>
        </w:rPr>
        <w:t xml:space="preserve">The Fossil Record of Life</w:t>
      </w:r>
      <w:bookmarkEnd w:id="1"/>
    </w:p>
    <w:p>
      <w:pPr>
        <w:spacing w:after="120" w:line="276"/>
      </w:pPr>
      <w:r>
        <w:rPr>
          <w:rFonts w:ascii="Georgia" w:cs="Georgia" w:eastAsia="Georgia" w:hAnsi="Georgia"/>
          <w:sz w:val="22"/>
          <w:szCs w:val="22"/>
        </w:rPr>
        <w:t xml:space="preserve">The fossil record is the sequence of preserved remains and traces of organisms in sedimentary rocks. It begins with chemical and morphological traces of microbial life 3.5–3.8 billion years ago. Multicellular organisms appear in abundance only in the Ediacaran, about 575 million years ago. The Cambrian explosion, beginning 540 million years ago, marks the rapid appearance of most major animal phyla that possess hard parts.</w:t>
      </w:r>
    </w:p>
    <w:p>
      <w:pPr>
        <w:spacing w:after="120" w:line="276"/>
      </w:pPr>
      <w:r>
        <w:rPr>
          <w:rFonts w:ascii="Georgia" w:cs="Georgia" w:eastAsia="Georgia" w:hAnsi="Georgia"/>
          <w:sz w:val="22"/>
          <w:szCs w:val="22"/>
        </w:rPr>
        <w:t xml:space="preserve">Subsequent radiations and extinctions are documented in increasing detail. The colonisation of land by plants, arthropods and vertebrates occurs in the Palaeozoic. The end-Permian extinction eliminates more than 90 percent of marine species. The Mesozoic is dominated by dinosaurs and gymnosperms. The end-Cretaceous extinction removes the non-avian dinosaurs and many other groups. The Cenozoic radiation of mammals, birds and flowering plants follows.</w:t>
      </w:r>
    </w:p>
    <w:p>
      <w:pPr>
        <w:spacing w:after="120" w:line="276"/>
      </w:pPr>
      <w:r>
        <w:rPr>
          <w:rFonts w:ascii="Georgia" w:cs="Georgia" w:eastAsia="Georgia" w:hAnsi="Georgia"/>
          <w:sz w:val="22"/>
          <w:szCs w:val="22"/>
        </w:rPr>
        <w:t xml:space="preserve">Molecular clocks and phylogenetic trees calibrated by fossils recover the same broad sequence. Gaps exist—soft-bodied organisms are under-represented, and some intervals are poorly sampled—but the overall order of first appearances is robust. The record demonstrates that life has been continuously present for at least 3.5 billion years, that its complexity and diversity have increased, and that this increase has been repeatedly punctuated by mass extinctions and subsequent recoveries. It supplies the historical evidence for evolution.</w:t>
      </w:r>
    </w:p>
    <w:p>
      <w:pPr>
        <w:pStyle w:val="Heading2"/>
        <w:pageBreakBefore/>
        <w:spacing w:after="160" w:before="200"/>
        <w:jc w:val="center"/>
      </w:pPr>
      <w:bookmarkStart w:name="ch_The_Evolution_of_Plants" w:id="1"/>
      <w:r>
        <w:rPr>
          <w:rFonts w:ascii="Georgia" w:cs="Georgia" w:eastAsia="Georgia" w:hAnsi="Georgia"/>
          <w:b/>
          <w:bCs/>
          <w:color w:val="1F4E79"/>
          <w:sz w:val="28"/>
          <w:szCs w:val="28"/>
        </w:rPr>
        <w:t xml:space="preserve">The Evolution of Plants</w:t>
      </w:r>
      <w:bookmarkEnd w:id="1"/>
    </w:p>
    <w:p>
      <w:pPr>
        <w:spacing w:after="120" w:line="276"/>
      </w:pPr>
      <w:r>
        <w:rPr>
          <w:rFonts w:ascii="Georgia" w:cs="Georgia" w:eastAsia="Georgia" w:hAnsi="Georgia"/>
          <w:sz w:val="22"/>
          <w:szCs w:val="22"/>
        </w:rPr>
        <w:t xml:space="preserve">Plants originated from freshwater green algae. The closest living relatives are the charophytes. The transition to land required cuticles, stomata, and protected reproductive structures. The earliest fossil evidence of land plants is spores from the Ordovician, about 470 million years ago. Vascular tissue appears in the Silurian. By the Devonian, forests of lycophytes, ferns and progymnosperms existed.</w:t>
      </w:r>
    </w:p>
    <w:p>
      <w:pPr>
        <w:spacing w:after="120" w:line="276"/>
      </w:pPr>
      <w:r>
        <w:rPr>
          <w:rFonts w:ascii="Georgia" w:cs="Georgia" w:eastAsia="Georgia" w:hAnsi="Georgia"/>
          <w:sz w:val="22"/>
          <w:szCs w:val="22"/>
        </w:rPr>
        <w:t xml:space="preserve">Seeds evolved in the late Devonian. They freed reproduction from the requirement for free water and allowed colonisation of drier habitats. Gymnosperms dominated the Mesozoic. Flowering plants (angiosperms) appear in the Early Cretaceous and radiate rapidly. Flowers and fruits coevolved with animal pollinators and dispersers. By the end of the Cretaceous, angiosperms were the most diverse plant group. They remain so today.</w:t>
      </w:r>
    </w:p>
    <w:p>
      <w:pPr>
        <w:spacing w:after="120" w:line="276"/>
      </w:pPr>
      <w:r>
        <w:rPr>
          <w:rFonts w:ascii="Georgia" w:cs="Georgia" w:eastAsia="Georgia" w:hAnsi="Georgia"/>
          <w:sz w:val="22"/>
          <w:szCs w:val="22"/>
        </w:rPr>
        <w:t xml:space="preserve">Photosynthetic efficiency, vascular architecture and reproductive strategy have been the principal axes of innovation. Polyploidy is common and has contributed to speciation. The same core genetic toolkit that patterns shoots and roots in mosses operates in flowering plants. The fossil record, comparative morphology and molecular phylogenies converge on a single origin of land plants and on the subsequent sequence of major innovations. Plants transformed the terrestrial surface, altered the atmosphere and created the habitats in which animals evolved.</w:t>
      </w:r>
    </w:p>
    <w:p>
      <w:pPr>
        <w:pStyle w:val="Heading2"/>
        <w:pageBreakBefore/>
        <w:spacing w:after="160" w:before="200"/>
        <w:jc w:val="center"/>
      </w:pPr>
      <w:bookmarkStart w:name="ch_The_Evolution_of_Animals" w:id="1"/>
      <w:r>
        <w:rPr>
          <w:rFonts w:ascii="Georgia" w:cs="Georgia" w:eastAsia="Georgia" w:hAnsi="Georgia"/>
          <w:b/>
          <w:bCs/>
          <w:color w:val="1F4E79"/>
          <w:sz w:val="28"/>
          <w:szCs w:val="28"/>
        </w:rPr>
        <w:t xml:space="preserve">The Evolution of Animals</w:t>
      </w:r>
      <w:bookmarkEnd w:id="1"/>
    </w:p>
    <w:p>
      <w:pPr>
        <w:spacing w:after="120" w:line="276"/>
      </w:pPr>
      <w:r>
        <w:rPr>
          <w:rFonts w:ascii="Georgia" w:cs="Georgia" w:eastAsia="Georgia" w:hAnsi="Georgia"/>
          <w:sz w:val="22"/>
          <w:szCs w:val="22"/>
        </w:rPr>
        <w:t xml:space="preserve">Animals are multicellular heterotrophs that develop from a blastula. Their closest unicellular relatives are the choanoflagellates. The earliest animal fossils are Ediacaran impressions, about 575 million years old. The Cambrian explosion, beginning 540 million years ago, records the rapid appearance of most extant phyla that possess mineralised skeletons. Molecular clocks place the origin of the major clades somewhat earlier, in the late Neoproterozoic.</w:t>
      </w:r>
    </w:p>
    <w:p>
      <w:pPr>
        <w:spacing w:after="120" w:line="276"/>
      </w:pPr>
      <w:r>
        <w:rPr>
          <w:rFonts w:ascii="Georgia" w:cs="Georgia" w:eastAsia="Georgia" w:hAnsi="Georgia"/>
          <w:sz w:val="22"/>
          <w:szCs w:val="22"/>
        </w:rPr>
        <w:t xml:space="preserve">Bilaterians—animals with a single plane of symmetry and three germ layers—dominate the subsequent record. Two great branches exist: the protostomes (arthropods, molluscs, annelids and others) and the deuterostomes (echinoderms and chordates). Segmentation, jointed appendages, and a through-gut evolved independently in several lineages. The colonisation of land by arthropods occurred in the Silurian–Devonian. Vertebrates followed in the Devonian. Tetrapods, amniotes and, later, endotherms each opened new ecological possibilities.</w:t>
      </w:r>
    </w:p>
    <w:p>
      <w:pPr>
        <w:spacing w:after="120" w:line="276"/>
      </w:pPr>
      <w:r>
        <w:rPr>
          <w:rFonts w:ascii="Georgia" w:cs="Georgia" w:eastAsia="Georgia" w:hAnsi="Georgia"/>
          <w:sz w:val="22"/>
          <w:szCs w:val="22"/>
        </w:rPr>
        <w:t xml:space="preserve">Mass extinctions repeatedly reset diversity. The end-Permian and end-Cretaceous events are the most severe. Recoveries produced the characteristic faunas of the following eras. Developmental genetics shows that the same Hox and other regulatory genes pattern the body axes of flies and mice. The morphological disparity of animals therefore rests on a conserved genetic toolkit deployed in different combinations. The fossil record, comparative anatomy and molecular phylogenies converge on a single origin of animals and on the subsequent branching order of the major phyla.</w:t>
      </w:r>
    </w:p>
    <w:p>
      <w:pPr>
        <w:pStyle w:val="Heading2"/>
        <w:pageBreakBefore/>
        <w:spacing w:after="160" w:before="200"/>
        <w:jc w:val="center"/>
      </w:pPr>
      <w:bookmarkStart w:name="ch_Plate_Tectonics" w:id="1"/>
      <w:r>
        <w:rPr>
          <w:rFonts w:ascii="Georgia" w:cs="Georgia" w:eastAsia="Georgia" w:hAnsi="Georgia"/>
          <w:b/>
          <w:bCs/>
          <w:color w:val="1F4E79"/>
          <w:sz w:val="28"/>
          <w:szCs w:val="28"/>
        </w:rPr>
        <w:t xml:space="preserve">Plate Tectonics</w:t>
      </w:r>
      <w:bookmarkEnd w:id="1"/>
    </w:p>
    <w:p>
      <w:pPr>
        <w:spacing w:after="120" w:line="276"/>
      </w:pPr>
      <w:r>
        <w:rPr>
          <w:rFonts w:ascii="Georgia" w:cs="Georgia" w:eastAsia="Georgia" w:hAnsi="Georgia"/>
          <w:sz w:val="22"/>
          <w:szCs w:val="22"/>
        </w:rPr>
        <w:t xml:space="preserve">The Earth’s lithosphere is divided into rigid plates that move relative to one another. The motions are driven by mantle convection and by the sinking of cold oceanic lithosphere. Divergent boundaries produce mid-ocean ridges and new oceanic crust. Convergent boundaries produce subduction zones, volcanic arcs and mountain belts. Transform boundaries accommodate lateral slip.</w:t>
      </w:r>
    </w:p>
    <w:p>
      <w:pPr>
        <w:spacing w:after="120" w:line="276"/>
      </w:pPr>
      <w:r>
        <w:rPr>
          <w:rFonts w:ascii="Georgia" w:cs="Georgia" w:eastAsia="Georgia" w:hAnsi="Georgia"/>
          <w:sz w:val="22"/>
          <w:szCs w:val="22"/>
        </w:rPr>
        <w:t xml:space="preserve">The theory unifies continental drift, seafloor spreading and the distribution of earthquakes and volcanoes. Magnetic anomalies symmetric about ridge axes record reversals of the geomagnetic field and demonstrate that oceanic crust is created at ridges and destroyed at trenches. The oldest oceanic crust is about 180 million years old. Continental crust is older and is not systematically recycled.</w:t>
      </w:r>
    </w:p>
    <w:p>
      <w:pPr>
        <w:spacing w:after="120" w:line="276"/>
      </w:pPr>
      <w:r>
        <w:rPr>
          <w:rFonts w:ascii="Georgia" w:cs="Georgia" w:eastAsia="Georgia" w:hAnsi="Georgia"/>
          <w:sz w:val="22"/>
          <w:szCs w:val="22"/>
        </w:rPr>
        <w:t xml:space="preserve">Plate motions have rearranged the continents repeatedly. The assembly and breakup of supercontinents correlate with changes in sea level, climate and biological diversity. The same processes operate today. GPS measurements confirm the velocities predicted by magnetic anomalies and by earthquake slip vectors. Plate tectonics is the surface expression of the Earth’s internal heat engine.</w:t>
      </w:r>
    </w:p>
    <w:p>
      <w:pPr>
        <w:pStyle w:val="Heading2"/>
        <w:pageBreakBefore/>
        <w:spacing w:after="160" w:before="200"/>
        <w:jc w:val="center"/>
      </w:pPr>
      <w:bookmarkStart w:name="ch_The_Earth_s_Atmosphere_and_Climate" w:id="1"/>
      <w:r>
        <w:rPr>
          <w:rFonts w:ascii="Georgia" w:cs="Georgia" w:eastAsia="Georgia" w:hAnsi="Georgia"/>
          <w:b/>
          <w:bCs/>
          <w:color w:val="1F4E79"/>
          <w:sz w:val="28"/>
          <w:szCs w:val="28"/>
        </w:rPr>
        <w:t xml:space="preserve">The Earth’s Atmosphere and Climate</w:t>
      </w:r>
      <w:bookmarkEnd w:id="1"/>
    </w:p>
    <w:p>
      <w:pPr>
        <w:spacing w:after="120" w:line="276"/>
      </w:pPr>
      <w:r>
        <w:rPr>
          <w:rFonts w:ascii="Georgia" w:cs="Georgia" w:eastAsia="Georgia" w:hAnsi="Georgia"/>
          <w:sz w:val="22"/>
          <w:szCs w:val="22"/>
        </w:rPr>
        <w:t xml:space="preserve">The atmosphere is a thin gaseous envelope whose composition is maintained by geological and biological fluxes. Nitrogen and oxygen dominate. Trace gases—water vapour, carbon dioxide, methane, ozone—control the radiative balance. Incoming solar radiation is partly reflected and partly absorbed. Outgoing long-wave radiation is trapped by greenhouse gases. The resulting surface temperature is approximately 33 K warmer than the effective radiating temperature.</w:t>
      </w:r>
    </w:p>
    <w:p>
      <w:pPr>
        <w:spacing w:after="120" w:line="276"/>
      </w:pPr>
      <w:r>
        <w:rPr>
          <w:rFonts w:ascii="Georgia" w:cs="Georgia" w:eastAsia="Georgia" w:hAnsi="Georgia"/>
          <w:sz w:val="22"/>
          <w:szCs w:val="22"/>
        </w:rPr>
        <w:t xml:space="preserve">Climate is the long-term statistics of weather. It varies on every timescale. Orbital (Milankovitch) cycles modulate the seasonal distribution of sunlight and pace the Pleistocene ice ages. Volcanic aerosols cool the surface for a few years. Changes in greenhouse-gas concentrations alter the energy budget for decades to millennia. The present rise in carbon dioxide is produced by fossil-fuel combustion and land-use change. It is occurring at a rate unprecedented in the ice-core record.</w:t>
      </w:r>
    </w:p>
    <w:p>
      <w:pPr>
        <w:spacing w:after="120" w:line="276"/>
      </w:pPr>
      <w:r>
        <w:rPr>
          <w:rFonts w:ascii="Georgia" w:cs="Georgia" w:eastAsia="Georgia" w:hAnsi="Georgia"/>
          <w:sz w:val="22"/>
          <w:szCs w:val="22"/>
        </w:rPr>
        <w:t xml:space="preserve">Feedbacks amplify or damp the response. Water vapour and snow–ice albedo are positive. Clouds and the carbon cycle contain both positive and negative terms. The equilibrium climate sensitivity to a doubling of carbon dioxide is estimated between 2 K and 5 K. The atmosphere and ocean together redistribute heat. The same physical principles govern the climates of other planets that possess atmospheres.</w:t>
      </w:r>
    </w:p>
    <w:p>
      <w:pPr>
        <w:pStyle w:val="Heading2"/>
        <w:pageBreakBefore/>
        <w:spacing w:after="160" w:before="200"/>
        <w:jc w:val="center"/>
      </w:pPr>
      <w:bookmarkStart w:name="ch_Antibiotics_and_Resistance" w:id="1"/>
      <w:r>
        <w:rPr>
          <w:rFonts w:ascii="Georgia" w:cs="Georgia" w:eastAsia="Georgia" w:hAnsi="Georgia"/>
          <w:b/>
          <w:bCs/>
          <w:color w:val="1F4E79"/>
          <w:sz w:val="28"/>
          <w:szCs w:val="28"/>
        </w:rPr>
        <w:t xml:space="preserve">Antibiotics and Resistance</w:t>
      </w:r>
      <w:bookmarkEnd w:id="1"/>
    </w:p>
    <w:p>
      <w:pPr>
        <w:spacing w:after="120" w:line="276"/>
      </w:pPr>
      <w:r>
        <w:rPr>
          <w:rFonts w:ascii="Georgia" w:cs="Georgia" w:eastAsia="Georgia" w:hAnsi="Georgia"/>
          <w:sz w:val="22"/>
          <w:szCs w:val="22"/>
        </w:rPr>
        <w:t xml:space="preserve">Antibiotics are compounds that kill or inhibit bacteria at concentrations tolerable to the host. Most clinical antibiotics are natural products or their derivatives. They target cell-wall synthesis, protein synthesis, nucleic-acid synthesis or membrane integrity. The therapeutic window exists because these targets differ between prokaryotes and eukaryotes.</w:t>
      </w:r>
    </w:p>
    <w:p>
      <w:pPr>
        <w:spacing w:after="120" w:line="276"/>
      </w:pPr>
      <w:r>
        <w:rPr>
          <w:rFonts w:ascii="Georgia" w:cs="Georgia" w:eastAsia="Georgia" w:hAnsi="Georgia"/>
          <w:sz w:val="22"/>
          <w:szCs w:val="22"/>
        </w:rPr>
        <w:t xml:space="preserve">Resistance arises by mutation or by acquisition of resistance genes. Mechanisms include enzymatic inactivation, target modification, efflux pumps and reduced permeability. Resistance genes are frequently carried on plasmids and transposons and spread by horizontal transfer. The same genes occur in environmental bacteria that have never encountered clinical antibiotics. Clinical use merely enriches pre-existing resistance.</w:t>
      </w:r>
    </w:p>
    <w:p>
      <w:pPr>
        <w:spacing w:after="120" w:line="276"/>
      </w:pPr>
      <w:r>
        <w:rPr>
          <w:rFonts w:ascii="Georgia" w:cs="Georgia" w:eastAsia="Georgia" w:hAnsi="Georgia"/>
          <w:sz w:val="22"/>
          <w:szCs w:val="22"/>
        </w:rPr>
        <w:t xml:space="preserve">The rate of discovery of new antibiotic classes has slowed. Resistance continues to spread. The evolutionary process is ordinary natural selection acting on large bacterial populations with short generation times. Stewardship, combination therapy and the development of new agents are the available countermeasures. The underlying biology is the same biology that governs any host–parasite interaction.</w:t>
      </w:r>
    </w:p>
    <w:p>
      <w:pPr>
        <w:pStyle w:val="Heading2"/>
        <w:pageBreakBefore/>
        <w:spacing w:after="160" w:before="200"/>
        <w:jc w:val="center"/>
      </w:pPr>
      <w:bookmarkStart w:name="ch_The_Nervous_System" w:id="1"/>
      <w:r>
        <w:rPr>
          <w:rFonts w:ascii="Georgia" w:cs="Georgia" w:eastAsia="Georgia" w:hAnsi="Georgia"/>
          <w:b/>
          <w:bCs/>
          <w:color w:val="1F4E79"/>
          <w:sz w:val="28"/>
          <w:szCs w:val="28"/>
        </w:rPr>
        <w:t xml:space="preserve">The Nervous System</w:t>
      </w:r>
      <w:bookmarkEnd w:id="1"/>
    </w:p>
    <w:p>
      <w:pPr>
        <w:spacing w:after="120" w:line="276"/>
      </w:pPr>
      <w:r>
        <w:rPr>
          <w:rFonts w:ascii="Georgia" w:cs="Georgia" w:eastAsia="Georgia" w:hAnsi="Georgia"/>
          <w:sz w:val="22"/>
          <w:szCs w:val="22"/>
        </w:rPr>
        <w:t xml:space="preserve">The nervous system transmits and processes information by means of electrical and chemical signals. Neurons generate action potentials—brief, all-or-none reversals of membrane potential produced by voltage-gated sodium and potassium channels. The potential propagates along the axon without decrement. At chemical synapses the arriving action potential triggers calcium influx and vesicle release. Neurotransmitter binds receptors on the postsynaptic cell and opens or closes ion channels.</w:t>
      </w:r>
    </w:p>
    <w:p>
      <w:pPr>
        <w:spacing w:after="120" w:line="276"/>
      </w:pPr>
      <w:r>
        <w:rPr>
          <w:rFonts w:ascii="Georgia" w:cs="Georgia" w:eastAsia="Georgia" w:hAnsi="Georgia"/>
          <w:sz w:val="22"/>
          <w:szCs w:val="22"/>
        </w:rPr>
        <w:t xml:space="preserve">Synaptic strength is modifiable. Long-term potentiation and long-term depression are cellular correlates of learning. They depend on receptor trafficking, second-messenger cascades and, ultimately, changes in gene expression. Neural circuits implement sensation, motor control, homeostasis and, in larger brains, cognition. The same ionic mechanisms operate from jellyfish to humans.</w:t>
      </w:r>
    </w:p>
    <w:p>
      <w:pPr>
        <w:spacing w:after="120" w:line="276"/>
      </w:pPr>
      <w:r>
        <w:rPr>
          <w:rFonts w:ascii="Georgia" w:cs="Georgia" w:eastAsia="Georgia" w:hAnsi="Georgia"/>
          <w:sz w:val="22"/>
          <w:szCs w:val="22"/>
        </w:rPr>
        <w:t xml:space="preserve">Glia support, insulate and modulate neurons. Myelination increases conduction speed. The blood–brain barrier isolates the central nervous system from many blood-borne substances. Development of the nervous system requires precise axon guidance and activity-dependent refinement of connections. The adult brain retains limited plasticity. The principles of excitability, synaptic transmission and circuit computation are conserved across animals that possess nervous systems.</w:t>
      </w:r>
    </w:p>
    <w:p>
      <w:pPr>
        <w:pStyle w:val="Heading2"/>
        <w:pageBreakBefore/>
        <w:spacing w:after="160" w:before="200"/>
        <w:jc w:val="center"/>
      </w:pPr>
      <w:bookmarkStart w:name="ch_The_Human_Microbiome" w:id="1"/>
      <w:r>
        <w:rPr>
          <w:rFonts w:ascii="Georgia" w:cs="Georgia" w:eastAsia="Georgia" w:hAnsi="Georgia"/>
          <w:b/>
          <w:bCs/>
          <w:color w:val="1F4E79"/>
          <w:sz w:val="28"/>
          <w:szCs w:val="28"/>
        </w:rPr>
        <w:t xml:space="preserve">The Human Microbiome</w:t>
      </w:r>
      <w:bookmarkEnd w:id="1"/>
    </w:p>
    <w:p>
      <w:pPr>
        <w:spacing w:after="120" w:line="276"/>
      </w:pPr>
      <w:r>
        <w:rPr>
          <w:rFonts w:ascii="Georgia" w:cs="Georgia" w:eastAsia="Georgia" w:hAnsi="Georgia"/>
          <w:sz w:val="22"/>
          <w:szCs w:val="22"/>
        </w:rPr>
        <w:t xml:space="preserve">The human microbiome is the community of microorganisms that live on and inside the body. The majority reside in the gut. Their collective genome contains orders of magnitude more genes than the human genome. Most are bacteria. Archaea, fungi, viruses and protists are also present.</w:t>
      </w:r>
    </w:p>
    <w:p>
      <w:pPr>
        <w:spacing w:after="120" w:line="276"/>
      </w:pPr>
      <w:r>
        <w:rPr>
          <w:rFonts w:ascii="Georgia" w:cs="Georgia" w:eastAsia="Georgia" w:hAnsi="Georgia"/>
          <w:sz w:val="22"/>
          <w:szCs w:val="22"/>
        </w:rPr>
        <w:t xml:space="preserve">The composition is established in early life and is influenced by mode of birth, diet, antibiotics and environment. It remains relatively stable in healthy adults yet varies among individuals. The gut microbiota ferment otherwise indigestible carbohydrates, produce short-chain fatty acids, synthesise certain vitamins, and compete with pathogens for space and nutrients. They also interact with the immune system, promoting tolerance to harmless antigens and responsiveness to pathogens.</w:t>
      </w:r>
    </w:p>
    <w:p>
      <w:pPr>
        <w:spacing w:after="120" w:line="276"/>
      </w:pPr>
      <w:r>
        <w:rPr>
          <w:rFonts w:ascii="Georgia" w:cs="Georgia" w:eastAsia="Georgia" w:hAnsi="Georgia"/>
          <w:sz w:val="22"/>
          <w:szCs w:val="22"/>
        </w:rPr>
        <w:t xml:space="preserve">Disruption of the community—dysbiosis—is associated with inflammatory bowel disease, metabolic syndrome, and increased susceptibility to infection by organisms such as *Clostridioides difficile*. Faecal microbiota transplantation can restore a diverse community and cure recurrent infection. Causal links to other conditions remain under investigation.</w:t>
      </w:r>
    </w:p>
    <w:p>
      <w:pPr>
        <w:spacing w:after="120" w:line="276"/>
      </w:pPr>
      <w:r>
        <w:rPr>
          <w:rFonts w:ascii="Georgia" w:cs="Georgia" w:eastAsia="Georgia" w:hAnsi="Georgia"/>
          <w:sz w:val="22"/>
          <w:szCs w:val="22"/>
        </w:rPr>
        <w:t xml:space="preserve">The microbiome is not an optional accessory. It is an integral part of human physiology. Its metabolic and immunological contributions are measurable. Its composition is heritable only insofar as it is transmitted and selected by the host environment. The nucleotide sequence of the human genome does not encode it.</w:t>
      </w:r>
    </w:p>
    <w:p>
      <w:pPr>
        <w:pStyle w:val="Heading2"/>
        <w:pageBreakBefore/>
        <w:spacing w:after="160" w:before="200"/>
        <w:jc w:val="center"/>
      </w:pPr>
      <w:bookmarkStart w:name="ch_The_Human_Genome" w:id="1"/>
      <w:r>
        <w:rPr>
          <w:rFonts w:ascii="Georgia" w:cs="Georgia" w:eastAsia="Georgia" w:hAnsi="Georgia"/>
          <w:b/>
          <w:bCs/>
          <w:color w:val="1F4E79"/>
          <w:sz w:val="28"/>
          <w:szCs w:val="28"/>
        </w:rPr>
        <w:t xml:space="preserve">The Human Genome</w:t>
      </w:r>
      <w:bookmarkEnd w:id="1"/>
    </w:p>
    <w:p>
      <w:pPr>
        <w:spacing w:after="120" w:line="276"/>
      </w:pPr>
      <w:r>
        <w:rPr>
          <w:rFonts w:ascii="Georgia" w:cs="Georgia" w:eastAsia="Georgia" w:hAnsi="Georgia"/>
          <w:sz w:val="22"/>
          <w:szCs w:val="22"/>
        </w:rPr>
        <w:t xml:space="preserve">The human genome is the complete DNA sequence of a human cell. The haploid genome contains approximately 3.2 billion base pairs. About 1.5 percent codes for proteins. The remainder consists of introns, regulatory sequences, transposable elements, and other non-coding DNA. Roughly 20 000 protein-coding genes are present. Many genes produce multiple transcripts by alternative splicing.</w:t>
      </w:r>
    </w:p>
    <w:p>
      <w:pPr>
        <w:spacing w:after="120" w:line="276"/>
      </w:pPr>
      <w:r>
        <w:rPr>
          <w:rFonts w:ascii="Georgia" w:cs="Georgia" w:eastAsia="Georgia" w:hAnsi="Georgia"/>
          <w:sz w:val="22"/>
          <w:szCs w:val="22"/>
        </w:rPr>
        <w:t xml:space="preserve">The sequence was first completed in draft form in 2001 and in finished form in 2003. Subsequent projects have catalogued common variation. Any two unrelated individuals differ at about one site in a thousand. Most variants are single-nucleotide polymorphisms. Structural variants—insertions, deletions, inversions and copy-number changes—also contribute. The majority of variants are neutral or nearly neutral. A minority affect disease risk or drug response.</w:t>
      </w:r>
    </w:p>
    <w:p>
      <w:pPr>
        <w:spacing w:after="120" w:line="276"/>
      </w:pPr>
      <w:r>
        <w:rPr>
          <w:rFonts w:ascii="Georgia" w:cs="Georgia" w:eastAsia="Georgia" w:hAnsi="Georgia"/>
          <w:sz w:val="22"/>
          <w:szCs w:val="22"/>
        </w:rPr>
        <w:t xml:space="preserve">Genes are not uniformly distributed. Some chromosomal regions are gene-rich. Others are gene-poor. The mitochondrial genome is a separate circular molecule of 16 569 base pairs that is maternally inherited and encodes 13 proteins of the respiratory chain. Nuclear and mitochondrial genomes together constitute the hereditary material.</w:t>
      </w:r>
    </w:p>
    <w:p>
      <w:pPr>
        <w:spacing w:after="120" w:line="276"/>
      </w:pPr>
      <w:r>
        <w:rPr>
          <w:rFonts w:ascii="Georgia" w:cs="Georgia" w:eastAsia="Georgia" w:hAnsi="Georgia"/>
          <w:sz w:val="22"/>
          <w:szCs w:val="22"/>
        </w:rPr>
        <w:t xml:space="preserve">The genome is not a blueprint that specifies the organism in every detail. It is a parts list and a regulatory network whose output depends on cellular context, developmental history and environment. Sequencing has made that list available. Interpreting the regulatory logic remains incomplete.</w:t>
      </w:r>
    </w:p>
    <w:p>
      <w:pPr>
        <w:pStyle w:val="Heading2"/>
        <w:pageBreakBefore/>
        <w:spacing w:after="160" w:before="200"/>
        <w:jc w:val="center"/>
      </w:pPr>
      <w:bookmarkStart w:name="ch_The_Human_Brain" w:id="1"/>
      <w:r>
        <w:rPr>
          <w:rFonts w:ascii="Georgia" w:cs="Georgia" w:eastAsia="Georgia" w:hAnsi="Georgia"/>
          <w:b/>
          <w:bCs/>
          <w:color w:val="1F4E79"/>
          <w:sz w:val="28"/>
          <w:szCs w:val="28"/>
        </w:rPr>
        <w:t xml:space="preserve">The Human Brain</w:t>
      </w:r>
      <w:bookmarkEnd w:id="1"/>
    </w:p>
    <w:p>
      <w:pPr>
        <w:spacing w:after="120" w:line="276"/>
      </w:pPr>
      <w:r>
        <w:rPr>
          <w:rFonts w:ascii="Georgia" w:cs="Georgia" w:eastAsia="Georgia" w:hAnsi="Georgia"/>
          <w:sz w:val="22"/>
          <w:szCs w:val="22"/>
        </w:rPr>
        <w:t xml:space="preserve">The human brain contains approximately 86 billion neurons and a comparable number of glial cells. The cerebral cortex, a folded sheet of grey matter a few millimetres thick, is disproportionately large relative to body size. It supports the expanded capacities for language, planning and abstract reasoning that distinguish humans.</w:t>
      </w:r>
    </w:p>
    <w:p>
      <w:pPr>
        <w:spacing w:after="120" w:line="276"/>
      </w:pPr>
      <w:r>
        <w:rPr>
          <w:rFonts w:ascii="Georgia" w:cs="Georgia" w:eastAsia="Georgia" w:hAnsi="Georgia"/>
          <w:sz w:val="22"/>
          <w:szCs w:val="22"/>
        </w:rPr>
        <w:t xml:space="preserve">Neurons communicate by action potentials and chemical synapses. The same ionic mechanisms found in other animals operate here. What differs is the scale and the architecture of the circuits. Long-range white-matter tracts connect distant cortical areas. Subcortical structures—thalamus, basal ganglia, cerebellum, brainstem—handle sensory relay, motor coordination, autonomic control and arousal. The connectome is the complete map of these pathways. It is still only partially known.</w:t>
      </w:r>
    </w:p>
    <w:p>
      <w:pPr>
        <w:spacing w:after="120" w:line="276"/>
      </w:pPr>
      <w:r>
        <w:rPr>
          <w:rFonts w:ascii="Georgia" w:cs="Georgia" w:eastAsia="Georgia" w:hAnsi="Georgia"/>
          <w:sz w:val="22"/>
          <w:szCs w:val="22"/>
        </w:rPr>
        <w:t xml:space="preserve">Development begins with a neural tube. Neurons are generated, migrate, and extend axons under genetic and activity-dependent guidance. Synaptic pruning in childhood and adolescence eliminates unused connections. Adult plasticity persists, most clearly in the hippocampus and in sensory and motor cortices after injury or training. The brain consumes about 20 percent of the body’s resting energy budget despite constituting 2 percent of its mass.</w:t>
      </w:r>
    </w:p>
    <w:p>
      <w:pPr>
        <w:spacing w:after="120" w:line="276"/>
      </w:pPr>
      <w:r>
        <w:rPr>
          <w:rFonts w:ascii="Georgia" w:cs="Georgia" w:eastAsia="Georgia" w:hAnsi="Georgia"/>
          <w:sz w:val="22"/>
          <w:szCs w:val="22"/>
        </w:rPr>
        <w:t xml:space="preserve">No single “centre” implements cognition. Functions are distributed. Lesion, stimulation and imaging studies show that language, memory, attention and decision-making each recruit partially overlapping networks. The physical substrate is cellular and molecular. The relation between that substrate and subjective experience remains an open empirical question. The anatomy and physiology, however, are ordinary biology scaled to an unusual degree.</w:t>
      </w:r>
    </w:p>
    <w:p>
      <w:pPr>
        <w:pStyle w:val="Heading2"/>
        <w:pageBreakBefore/>
        <w:spacing w:after="160" w:before="200"/>
        <w:jc w:val="center"/>
      </w:pPr>
      <w:bookmarkStart w:name="ch_Exoplanets" w:id="1"/>
      <w:r>
        <w:rPr>
          <w:rFonts w:ascii="Georgia" w:cs="Georgia" w:eastAsia="Georgia" w:hAnsi="Georgia"/>
          <w:b/>
          <w:bCs/>
          <w:color w:val="1F4E79"/>
          <w:sz w:val="28"/>
          <w:szCs w:val="28"/>
        </w:rPr>
        <w:t xml:space="preserve">Exoplanets</w:t>
      </w:r>
      <w:bookmarkEnd w:id="1"/>
    </w:p>
    <w:p>
      <w:pPr>
        <w:spacing w:after="120" w:line="276"/>
      </w:pPr>
      <w:r>
        <w:rPr>
          <w:rFonts w:ascii="Georgia" w:cs="Georgia" w:eastAsia="Georgia" w:hAnsi="Georgia"/>
          <w:sz w:val="22"/>
          <w:szCs w:val="22"/>
        </w:rPr>
        <w:t xml:space="preserve">Exoplanets are planets that orbit stars other than the Sun. More than five thousand have been confirmed. Detection methods include the radial-velocity reflex of the star, the photometric transit of the planet across the stellar disk, gravitational microlensing, and direct imaging. Each method is biased toward different masses and orbital distances.</w:t>
      </w:r>
    </w:p>
    <w:p>
      <w:pPr>
        <w:spacing w:after="120" w:line="276"/>
      </w:pPr>
      <w:r>
        <w:rPr>
          <w:rFonts w:ascii="Georgia" w:cs="Georgia" w:eastAsia="Georgia" w:hAnsi="Georgia"/>
          <w:sz w:val="22"/>
          <w:szCs w:val="22"/>
        </w:rPr>
        <w:t xml:space="preserve">The observed population includes hot Jupiters, super-Earths, mini-Neptunes and rocky planets inside habitable zones. Occurrence rates indicate that planets are common. A substantial fraction of Sun-like stars host at least one planet. The radius and mass distributions show a gap between rocky planets and those with substantial gaseous envelopes.</w:t>
      </w:r>
    </w:p>
    <w:p>
      <w:pPr>
        <w:spacing w:after="120" w:line="276"/>
      </w:pPr>
      <w:r>
        <w:rPr>
          <w:rFonts w:ascii="Georgia" w:cs="Georgia" w:eastAsia="Georgia" w:hAnsi="Georgia"/>
          <w:sz w:val="22"/>
          <w:szCs w:val="22"/>
        </w:rPr>
        <w:t xml:space="preserve">Atmospheric characterisation is possible for transiting planets. Transmission and emission spectroscopy reveal molecular absorption features. Water, carbon monoxide, methane and clouds have been detected. Biosignature searches remain prospective. The diversity of architectures demonstrates that planet formation is robust and that the Solar System is not an inevitable template.</w:t>
      </w:r>
    </w:p>
    <w:p>
      <w:pPr>
        <w:pStyle w:val="Heading2"/>
        <w:pageBreakBefore/>
        <w:spacing w:after="160" w:before="200"/>
        <w:jc w:val="center"/>
      </w:pPr>
      <w:bookmarkStart w:name="ch_Stars_and_Stellar_Evolution" w:id="1"/>
      <w:r>
        <w:rPr>
          <w:rFonts w:ascii="Georgia" w:cs="Georgia" w:eastAsia="Georgia" w:hAnsi="Georgia"/>
          <w:b/>
          <w:bCs/>
          <w:color w:val="1F4E79"/>
          <w:sz w:val="28"/>
          <w:szCs w:val="28"/>
        </w:rPr>
        <w:t xml:space="preserve">Stars and Stellar Evolution</w:t>
      </w:r>
      <w:bookmarkEnd w:id="1"/>
    </w:p>
    <w:p>
      <w:pPr>
        <w:spacing w:after="120" w:line="276"/>
      </w:pPr>
      <w:r>
        <w:rPr>
          <w:rFonts w:ascii="Georgia" w:cs="Georgia" w:eastAsia="Georgia" w:hAnsi="Georgia"/>
          <w:sz w:val="22"/>
          <w:szCs w:val="22"/>
        </w:rPr>
        <w:t xml:space="preserve">A star is a self-gravitating sphere of plasma in which nuclear fusion balances radiative loss. On the main sequence the fusion reaction is the conversion of hydrogen to helium. Low-mass stars burn slowly and live tens of billions of years. High-mass stars burn rapidly and explode within a few million years.</w:t>
      </w:r>
    </w:p>
    <w:p>
      <w:pPr>
        <w:spacing w:after="120" w:line="276"/>
      </w:pPr>
      <w:r>
        <w:rPr>
          <w:rFonts w:ascii="Georgia" w:cs="Georgia" w:eastAsia="Georgia" w:hAnsi="Georgia"/>
          <w:sz w:val="22"/>
          <w:szCs w:val="22"/>
        </w:rPr>
        <w:t xml:space="preserve">When core hydrogen is exhausted the star leaves the main sequence. Low- and intermediate-mass stars become red giants, ignite helium, and ultimately shed their envelopes to leave white dwarfs. Stars above about eight solar masses proceed through carbon, neon, oxygen and silicon burning. The iron core collapses, producing a supernova and leaving a neutron star or a black hole. The ejected material enriches the interstellar medium with heavy elements.</w:t>
      </w:r>
    </w:p>
    <w:p>
      <w:pPr>
        <w:spacing w:after="120" w:line="276"/>
      </w:pPr>
      <w:r>
        <w:rPr>
          <w:rFonts w:ascii="Georgia" w:cs="Georgia" w:eastAsia="Georgia" w:hAnsi="Georgia"/>
          <w:sz w:val="22"/>
          <w:szCs w:val="22"/>
        </w:rPr>
        <w:t xml:space="preserve">The Hertzsprung–Russell diagram organises the observed stages. Stellar models that incorporate hydrostatic equilibrium, energy transport and nuclear rates reproduce the diagram and the lifetimes. Mass is the primary determinant of a star’s evolution. Composition and rotation supply secondary effects. The same physics governs stars throughout the Galaxy and beyond.</w:t>
      </w:r>
    </w:p>
    <w:p>
      <w:pPr>
        <w:pStyle w:val="Heading2"/>
        <w:pageBreakBefore/>
        <w:spacing w:after="160" w:before="200"/>
        <w:jc w:val="center"/>
      </w:pPr>
      <w:bookmarkStart w:name="ch_Galaxies" w:id="1"/>
      <w:r>
        <w:rPr>
          <w:rFonts w:ascii="Georgia" w:cs="Georgia" w:eastAsia="Georgia" w:hAnsi="Georgia"/>
          <w:b/>
          <w:bCs/>
          <w:color w:val="1F4E79"/>
          <w:sz w:val="28"/>
          <w:szCs w:val="28"/>
        </w:rPr>
        <w:t xml:space="preserve">Galaxies</w:t>
      </w:r>
      <w:bookmarkEnd w:id="1"/>
    </w:p>
    <w:p>
      <w:pPr>
        <w:spacing w:after="120" w:line="276"/>
      </w:pPr>
      <w:r>
        <w:rPr>
          <w:rFonts w:ascii="Georgia" w:cs="Georgia" w:eastAsia="Georgia" w:hAnsi="Georgia"/>
          <w:sz w:val="22"/>
          <w:szCs w:val="22"/>
        </w:rPr>
        <w:t xml:space="preserve">Galaxies are gravitationally bound systems of stars, gas, dust and dark matter. The Milky Way is a barred spiral containing a few hundred billion stars. Elliptical galaxies are smooth and gas-poor. Irregular galaxies lack ordered structure. Most large galaxies host a supermassive black hole at the centre.</w:t>
      </w:r>
    </w:p>
    <w:p>
      <w:pPr>
        <w:spacing w:after="120" w:line="276"/>
      </w:pPr>
      <w:r>
        <w:rPr>
          <w:rFonts w:ascii="Georgia" w:cs="Georgia" w:eastAsia="Georgia" w:hAnsi="Georgia"/>
          <w:sz w:val="22"/>
          <w:szCs w:val="22"/>
        </w:rPr>
        <w:t xml:space="preserve">Galaxies grow by accretion of gas and by mergers. Hierarchical merging is visible in both simulations and in the disturbed morphologies of many observed systems. Star formation occurs in the cold, dense phases of the interstellar medium. Feedback from supernovae and from active galactic nuclei regulates the rate. The result is the observed range of stellar masses and morphologies.</w:t>
      </w:r>
    </w:p>
    <w:p>
      <w:pPr>
        <w:spacing w:after="120" w:line="276"/>
      </w:pPr>
      <w:r>
        <w:rPr>
          <w:rFonts w:ascii="Georgia" w:cs="Georgia" w:eastAsia="Georgia" w:hAnsi="Georgia"/>
          <w:sz w:val="22"/>
          <w:szCs w:val="22"/>
        </w:rPr>
        <w:t xml:space="preserve">Galaxies are not uniformly distributed. They form filaments, sheets and clusters surrounding voids—the cosmic web. The web is the evolved imprint of primordial density fluctuations. Galaxy surveys map the web to redshifts of order unity and beyond. The same large-scale structure that appears in the galaxy distribution is predicted by the cold-dark-matter model once the initial conditions are taken from the microwave background.</w:t>
      </w:r>
    </w:p>
    <w:p>
      <w:pPr>
        <w:pStyle w:val="Heading2"/>
        <w:pageBreakBefore/>
        <w:spacing w:after="160" w:before="200"/>
        <w:jc w:val="center"/>
      </w:pPr>
      <w:bookmarkStart w:name="ch_Neutron_Stars_and_Pulsars" w:id="1"/>
      <w:r>
        <w:rPr>
          <w:rFonts w:ascii="Georgia" w:cs="Georgia" w:eastAsia="Georgia" w:hAnsi="Georgia"/>
          <w:b/>
          <w:bCs/>
          <w:color w:val="1F4E79"/>
          <w:sz w:val="28"/>
          <w:szCs w:val="28"/>
        </w:rPr>
        <w:t xml:space="preserve">Neutron Stars and Pulsars</w:t>
      </w:r>
      <w:bookmarkEnd w:id="1"/>
    </w:p>
    <w:p>
      <w:pPr>
        <w:spacing w:after="120" w:line="276"/>
      </w:pPr>
      <w:r>
        <w:rPr>
          <w:rFonts w:ascii="Georgia" w:cs="Georgia" w:eastAsia="Georgia" w:hAnsi="Georgia"/>
          <w:sz w:val="22"/>
          <w:szCs w:val="22"/>
        </w:rPr>
        <w:t xml:space="preserve">A neutron star is the collapsed core of a massive star. Its mass is typically 1.4 solar masses compressed into a radius of about 12 km. The mean density exceeds nuclear density. The object is supported against gravity by neutron degeneracy pressure and by nuclear repulsive forces.</w:t>
      </w:r>
    </w:p>
    <w:p>
      <w:pPr>
        <w:spacing w:after="120" w:line="276"/>
      </w:pPr>
      <w:r>
        <w:rPr>
          <w:rFonts w:ascii="Georgia" w:cs="Georgia" w:eastAsia="Georgia" w:hAnsi="Georgia"/>
          <w:sz w:val="22"/>
          <w:szCs w:val="22"/>
        </w:rPr>
        <w:t xml:space="preserve">Many neutron stars are observed as pulsars. A pulsar is a rapidly rotating, highly magnetised neutron star whose radio or X-ray beams sweep across the observer. Periods range from milliseconds to seconds. The fastest pulsars are spun up by accretion in binary systems. Timing precision can reach nanoseconds and is used to test general relativity and to search for gravitational waves.</w:t>
      </w:r>
    </w:p>
    <w:p>
      <w:pPr>
        <w:spacing w:after="120" w:line="276"/>
      </w:pPr>
      <w:r>
        <w:rPr>
          <w:rFonts w:ascii="Georgia" w:cs="Georgia" w:eastAsia="Georgia" w:hAnsi="Georgia"/>
          <w:sz w:val="22"/>
          <w:szCs w:val="22"/>
        </w:rPr>
        <w:t xml:space="preserve">The equation of state of matter at supranuclear density remains uncertain. Mass and radius measurements of pulsars constrain it. The heaviest precisely measured neutron stars exceed two solar masses, ruling out the softest equations of state. Mergers of neutron-star binaries produce short gamma-ray bursts, kilonovae and gravitational waves, and are a principal site of rapid neutron-capture nucleosynthesis. Neutron stars are therefore both laboratories for dense matter and agents of chemical enrichment.</w:t>
      </w:r>
    </w:p>
    <w:p>
      <w:pPr>
        <w:pStyle w:val="Heading2"/>
        <w:pageBreakBefore/>
        <w:spacing w:after="160" w:before="200"/>
        <w:jc w:val="center"/>
      </w:pPr>
      <w:bookmarkStart w:name="ch_Dark_Matter_and_Dark_Energy" w:id="1"/>
      <w:r>
        <w:rPr>
          <w:rFonts w:ascii="Georgia" w:cs="Georgia" w:eastAsia="Georgia" w:hAnsi="Georgia"/>
          <w:b/>
          <w:bCs/>
          <w:color w:val="1F4E79"/>
          <w:sz w:val="28"/>
          <w:szCs w:val="28"/>
        </w:rPr>
        <w:t xml:space="preserve">Dark Matter and Dark Energy</w:t>
      </w:r>
      <w:bookmarkEnd w:id="1"/>
    </w:p>
    <w:p>
      <w:pPr>
        <w:spacing w:after="120" w:line="276"/>
      </w:pPr>
      <w:r>
        <w:rPr>
          <w:rFonts w:ascii="Georgia" w:cs="Georgia" w:eastAsia="Georgia" w:hAnsi="Georgia"/>
          <w:sz w:val="22"/>
          <w:szCs w:val="22"/>
        </w:rPr>
        <w:t xml:space="preserve">Dark matter and dark energy are the two dominant components of the present universe. Neither emits, absorbs nor scatters light. Both are detected solely through their gravitational effects.</w:t>
      </w:r>
    </w:p>
    <w:p>
      <w:pPr>
        <w:spacing w:after="120" w:line="276"/>
      </w:pPr>
      <w:r>
        <w:rPr>
          <w:rFonts w:ascii="Georgia" w:cs="Georgia" w:eastAsia="Georgia" w:hAnsi="Georgia"/>
          <w:sz w:val="22"/>
          <w:szCs w:val="22"/>
        </w:rPr>
        <w:t xml:space="preserve">Dark matter constitutes approximately 25 percent of the energy density. Galaxy rotation curves remain flat at radii where the visible mass is insufficient. Clusters of galaxies are likewise too massive for the light they emit. Gravitational lensing maps a mass distribution that extends far beyond the luminous component. On cosmological scales cold dark matter is required for structure to grow at the observed rate after recombination. The particles have not been identified. Candidates include weakly interacting massive particles, axions and primordial black holes. Laboratory searches continue.</w:t>
      </w:r>
    </w:p>
    <w:p>
      <w:pPr>
        <w:spacing w:after="120" w:line="276"/>
      </w:pPr>
      <w:r>
        <w:rPr>
          <w:rFonts w:ascii="Georgia" w:cs="Georgia" w:eastAsia="Georgia" w:hAnsi="Georgia"/>
          <w:sz w:val="22"/>
          <w:szCs w:val="22"/>
        </w:rPr>
        <w:t xml:space="preserve">Dark energy constitutes approximately 70 percent of the energy density. Type Ia supernovae at high redshift are fainter than expected in a matter-only universe. The acoustic scale of the microwave background and the baryon-acoustic-oscillation feature in galaxy surveys independently require a component with negative pressure. The simplest realisation is a cosmological constant with equation-of-state parameter \( w = -1 \). Current data are consistent with a constant. The energy density is many orders of magnitude smaller than the value expected from quantum-field zero-point energies. The discrepancy is the cosmological-constant problem.</w:t>
      </w:r>
    </w:p>
    <w:p>
      <w:pPr>
        <w:spacing w:after="120" w:line="276"/>
      </w:pPr>
      <w:r>
        <w:rPr>
          <w:rFonts w:ascii="Georgia" w:cs="Georgia" w:eastAsia="Georgia" w:hAnsi="Georgia"/>
          <w:sz w:val="22"/>
          <w:szCs w:val="22"/>
        </w:rPr>
        <w:t xml:space="preserve">Together the two components account for 95 percent of the present cosmic budget. Ordinary baryonic matter is the remaining 5 percent. The expansion history and the growth of structure are accurately described once both are included. Their microphysical nature remains unknown.</w:t>
      </w:r>
    </w:p>
    <w:p>
      <w:pPr>
        <w:pStyle w:val="Heading2"/>
        <w:pageBreakBefore/>
        <w:spacing w:after="160" w:before="200"/>
        <w:jc w:val="center"/>
      </w:pPr>
      <w:bookmarkStart w:name="ch_The_Cosmological_Constant_Problem" w:id="1"/>
      <w:r>
        <w:rPr>
          <w:rFonts w:ascii="Georgia" w:cs="Georgia" w:eastAsia="Georgia" w:hAnsi="Georgia"/>
          <w:b/>
          <w:bCs/>
          <w:color w:val="1F4E79"/>
          <w:sz w:val="28"/>
          <w:szCs w:val="28"/>
        </w:rPr>
        <w:t xml:space="preserve">The Cosmological-Constant Problem</w:t>
      </w:r>
      <w:bookmarkEnd w:id="1"/>
    </w:p>
    <w:p>
      <w:pPr>
        <w:spacing w:after="120" w:line="276"/>
      </w:pPr>
      <w:r>
        <w:rPr>
          <w:rFonts w:ascii="Georgia" w:cs="Georgia" w:eastAsia="Georgia" w:hAnsi="Georgia"/>
          <w:sz w:val="22"/>
          <w:szCs w:val="22"/>
        </w:rPr>
        <w:t xml:space="preserve">The cosmological-constant problem is the discrepancy between the observed vacuum energy density and the value predicted by quantum field theory. Every quantum field possesses a zero-point energy. Summing the ground-state energies \(\frac12\hbar\omega\) of all modes up to the Planck scale yields a density of order \(10^{113}\) J m\(^{-3}\). Even a cutoff at the electroweak scale still produces \(\sim 10^{45}\) J m\(^{-3}\).</w:t>
      </w:r>
    </w:p>
    <w:p>
      <w:pPr>
        <w:spacing w:after="120" w:line="276"/>
      </w:pPr>
      <w:r>
        <w:rPr>
          <w:rFonts w:ascii="Georgia" w:cs="Georgia" w:eastAsia="Georgia" w:hAnsi="Georgia"/>
          <w:sz w:val="22"/>
          <w:szCs w:val="22"/>
        </w:rPr>
        <w:t xml:space="preserve">The density inferred from the acceleration of the universe is approximately \(6\times 10^{-10}\) J m\(^{-3}\). The mismatch is between 50 and 120 orders of magnitude. No symmetry of the Standard Model cancels the vacuum energy. Unbroken supersymmetry would cancel the leading term, yet supersymmetry, if present, is broken at a scale that still leaves a residual many orders of magnitude too large.</w:t>
      </w:r>
    </w:p>
    <w:p>
      <w:pPr>
        <w:spacing w:after="120" w:line="276"/>
      </w:pPr>
      <w:r>
        <w:rPr>
          <w:rFonts w:ascii="Georgia" w:cs="Georgia" w:eastAsia="Georgia" w:hAnsi="Georgia"/>
          <w:sz w:val="22"/>
          <w:szCs w:val="22"/>
        </w:rPr>
        <w:t xml:space="preserve">Anthropic selection among many vacua can account for the fact that observers inhabit a region whose vacuum energy permits structure and life. It does not eliminate the fine-tuning inside any given vacuum. No dynamical mechanism is known that relaxes the vacuum energy to the observed value after the Standard Model parameters are fixed. The problem remains unsolved.</w:t>
      </w:r>
    </w:p>
    <w:p>
      <w:pPr>
        <w:pStyle w:val="Heading2"/>
        <w:pageBreakBefore/>
        <w:spacing w:after="160" w:before="200"/>
        <w:jc w:val="center"/>
      </w:pPr>
      <w:bookmarkStart w:name="ch_The_Planck_Scale_Cutoff" w:id="1"/>
      <w:r>
        <w:rPr>
          <w:rFonts w:ascii="Georgia" w:cs="Georgia" w:eastAsia="Georgia" w:hAnsi="Georgia"/>
          <w:b/>
          <w:bCs/>
          <w:color w:val="1F4E79"/>
          <w:sz w:val="28"/>
          <w:szCs w:val="28"/>
        </w:rPr>
        <w:t xml:space="preserve">The Planck-Scale Cutoff</w:t>
      </w:r>
      <w:bookmarkEnd w:id="1"/>
    </w:p>
    <w:p>
      <w:pPr>
        <w:spacing w:after="120" w:line="276"/>
      </w:pPr>
      <w:r>
        <w:rPr>
          <w:rFonts w:ascii="Georgia" w:cs="Georgia" w:eastAsia="Georgia" w:hAnsi="Georgia"/>
          <w:sz w:val="22"/>
          <w:szCs w:val="22"/>
        </w:rPr>
        <w:t xml:space="preserve">The Planck scale is the energy and length at which quantum field theory and general relativity are expected to cease being separately valid. The Planck length is \[ L_\text{Pl} = \sqrt{\frac{\hbar G}{c^3}} \approx 1.6\times 10^{-35}\,\text{m}. \] The Planck energy is \[ E_\text{Pl} = \sqrt{\frac{\hbar c^5}{G}} \approx 1.2\times 10^{19}\,\text{GeV}. \] At this scale the Schwarzschild radius of a quantum becomes comparable to its Compton wavelength. Gravity and quantum mechanics can no longer be treated independently.</w:t>
      </w:r>
    </w:p>
    <w:p>
      <w:pPr>
        <w:spacing w:after="120" w:line="276"/>
      </w:pPr>
      <w:r>
        <w:rPr>
          <w:rFonts w:ascii="Georgia" w:cs="Georgia" w:eastAsia="Georgia" w:hAnsi="Georgia"/>
          <w:sz w:val="22"/>
          <w:szCs w:val="22"/>
        </w:rPr>
        <w:t xml:space="preserve">In calculations of vacuum energy the Planck energy is therefore adopted as a natural ultraviolet cutoff. Modes of higher frequency are excluded because the present theory does not describe them. Summing the zero-point energies \(\frac12\hbar\omega\) up to this cutoff produces a density of order \(10^{113}\) J m\(^{-3}\). That estimate is the most extreme form of the cosmological-constant problem.</w:t>
      </w:r>
    </w:p>
    <w:p>
      <w:pPr>
        <w:spacing w:after="120" w:line="276"/>
      </w:pPr>
      <w:r>
        <w:rPr>
          <w:rFonts w:ascii="Georgia" w:cs="Georgia" w:eastAsia="Georgia" w:hAnsi="Georgia"/>
          <w:sz w:val="22"/>
          <w:szCs w:val="22"/>
        </w:rPr>
        <w:t xml:space="preserve">The cutoff is not an observed boundary. It is the point at which existing theories become unreliable. A complete theory of quantum gravity is expected to modify or cancel the vacuum contribution before the Planck scale is reached. No such mechanism is known. Lower cutoffs (electroweak, QCD) still leave a discrepancy of many orders of magnitude. The Planck scale merely marks the highest energy at which the problem can be posed within present frameworks.</w:t>
      </w:r>
    </w:p>
    <w:p>
      <w:pPr>
        <w:pStyle w:val="Heading2"/>
        <w:pageBreakBefore/>
        <w:spacing w:after="160" w:before="200"/>
        <w:jc w:val="center"/>
      </w:pPr>
      <w:bookmarkStart w:name="ch_Further_Aspects_of_the_Black_Hole_Inform" w:id="1"/>
      <w:r>
        <w:rPr>
          <w:rFonts w:ascii="Georgia" w:cs="Georgia" w:eastAsia="Georgia" w:hAnsi="Georgia"/>
          <w:b/>
          <w:bCs/>
          <w:color w:val="1F4E79"/>
          <w:sz w:val="28"/>
          <w:szCs w:val="28"/>
        </w:rPr>
        <w:t xml:space="preserve">Further Aspects of the Black-Hole Information Paradox</w:t>
      </w:r>
      <w:bookmarkEnd w:id="1"/>
    </w:p>
    <w:p>
      <w:pPr>
        <w:spacing w:after="120" w:line="276"/>
      </w:pPr>
      <w:r>
        <w:rPr>
          <w:rFonts w:ascii="Georgia" w:cs="Georgia" w:eastAsia="Georgia" w:hAnsi="Georgia"/>
          <w:sz w:val="22"/>
          <w:szCs w:val="22"/>
        </w:rPr>
        <w:t xml:space="preserve">The Page curve quantifies the conflict. For a black hole that begins in a pure state the entanglement entropy of the radiated quanta must rise and then fall, returning to zero when the hole has disappeared. A strictly thermal spectrum produces a curve that rises monotonically. Any resolution that preserves unitarity must therefore introduce correlations that purify the radiation after the Page time—the moment when half the initial entropy has been emitted.</w:t>
      </w:r>
    </w:p>
    <w:p>
      <w:pPr>
        <w:spacing w:after="120" w:line="276"/>
      </w:pPr>
      <w:r>
        <w:rPr>
          <w:rFonts w:ascii="Georgia" w:cs="Georgia" w:eastAsia="Georgia" w:hAnsi="Georgia"/>
          <w:sz w:val="22"/>
          <w:szCs w:val="22"/>
        </w:rPr>
        <w:t xml:space="preserve">The firewall argument sharpens the same tension. If the late radiation is entangled with the early radiation (as unitarity requires) and the horizon remains a smooth vacuum (as the equivalence principle requires), then the late modes must be entangled with both the early radiation and their interior partners. Monogamy of entanglement forbids this. One of the three assumptions—unitarity, smoothness, or effective field theory outside the horizon—must fail. Complementarity attempts to evade the contradiction by denying that any single observer can access both sets of entanglements. The argument shows that the evasion is incomplete once the black hole is old.</w:t>
      </w:r>
    </w:p>
    <w:p>
      <w:pPr>
        <w:spacing w:after="120" w:line="276"/>
      </w:pPr>
      <w:r>
        <w:rPr>
          <w:rFonts w:ascii="Georgia" w:cs="Georgia" w:eastAsia="Georgia" w:hAnsi="Georgia"/>
          <w:sz w:val="22"/>
          <w:szCs w:val="22"/>
        </w:rPr>
        <w:t xml:space="preserve">Island calculations modify the entropy formula. After the Page time a region inside the horizon (the island) is included in the entanglement wedge of the radiation. The generalised entropy—matter entropy plus area of the quantum extremal surface—then decreases, reproducing the Page curve. The result is obtained from the semi-classical gravitational path integral in simplified models. It suggests that the interior degrees of freedom are not independent of the exterior radiation at late times. Whether the same mechanism operates for an evaporating black hole in four-dimensional asymptotically flat space remains unproven. The calculations nevertheless supply the first concrete realisation of a turning Page curve within a gravitational framework.</w:t>
      </w:r>
    </w:p>
    <w:p>
      <w:pPr>
        <w:pStyle w:val="Heading2"/>
        <w:pageBreakBefore/>
        <w:spacing w:after="160" w:before="200"/>
        <w:jc w:val="center"/>
      </w:pPr>
      <w:bookmarkStart w:name="ch_Derivation_and_Thermodynamics_of_Hawking" w:id="1"/>
      <w:r>
        <w:rPr>
          <w:rFonts w:ascii="Georgia" w:cs="Georgia" w:eastAsia="Georgia" w:hAnsi="Georgia"/>
          <w:b/>
          <w:bCs/>
          <w:color w:val="1F4E79"/>
          <w:sz w:val="28"/>
          <w:szCs w:val="28"/>
        </w:rPr>
        <w:t xml:space="preserve">Derivation and Thermodynamics of Hawking Radiation</w:t>
      </w:r>
      <w:bookmarkEnd w:id="1"/>
    </w:p>
    <w:p>
      <w:pPr>
        <w:spacing w:after="120" w:line="276"/>
      </w:pPr>
      <w:r>
        <w:rPr>
          <w:rFonts w:ascii="Georgia" w:cs="Georgia" w:eastAsia="Georgia" w:hAnsi="Georgia"/>
          <w:sz w:val="22"/>
          <w:szCs w:val="22"/>
        </w:rPr>
        <w:t xml:space="preserve">Hawking radiation follows from the mismatch between the vacuum defined at past null infinity and the vacuum defined at future null infinity when a horizon is present. Modes that cross the horizon during collapse become entangled. Tracing over the interior partner leaves the exterior mode in a thermal state. The temperature measured at infinity is \[ T = \frac{\hbar\kappa}{2\pi k_B c}, \] where \(\kappa\) is the surface gravity. For a Schwarzschild hole \(\kappa = c^4/(4GM)\) and the familiar expression \(T = \hbar c^3/(8\pi GMk_B)\) is recovered.</w:t>
      </w:r>
    </w:p>
    <w:p>
      <w:pPr>
        <w:spacing w:after="120" w:line="276"/>
      </w:pPr>
      <w:r>
        <w:rPr>
          <w:rFonts w:ascii="Georgia" w:cs="Georgia" w:eastAsia="Georgia" w:hAnsi="Georgia"/>
          <w:sz w:val="22"/>
          <w:szCs w:val="22"/>
        </w:rPr>
        <w:t xml:space="preserve">The same temperature appears in the Euclidean path integral. The metric continued to imaginary time is regular at the horizon only when the period is \(2\pi/\kappa\). That period is precisely the inverse temperature of a thermal state. The agreement of the Lorentzian mode analysis and the Euclidean periodicity confirms that the radiation is thermal.</w:t>
      </w:r>
    </w:p>
    <w:p>
      <w:pPr>
        <w:spacing w:after="120" w:line="276"/>
      </w:pPr>
      <w:r>
        <w:rPr>
          <w:rFonts w:ascii="Georgia" w:cs="Georgia" w:eastAsia="Georgia" w:hAnsi="Georgia"/>
          <w:sz w:val="22"/>
          <w:szCs w:val="22"/>
        </w:rPr>
        <w:t xml:space="preserve">Energy conservation requires that the hole lose mass as it radiates. The luminosity scales as \(1/M^2\). The heat capacity is negative: as the hole loses mass its temperature rises and the evaporation accelerates. The process continues until the semi-classical approximation fails near the Planck mass. The thermodynamic laws of black holes—area increase, surface gravity constant on the horizon, and the first law relating mass, area and angular momentum—are satisfied by this flux. Hawking radiation is therefore required for the consistency of black-hole thermodynamics with the ordinary second law.</w:t>
      </w:r>
    </w:p>
    <w:p>
      <w:pPr>
        <w:pStyle w:val="Heading2"/>
        <w:pageBreakBefore/>
        <w:spacing w:after="160" w:before="200"/>
        <w:jc w:val="center"/>
      </w:pPr>
      <w:bookmarkStart w:name="ch_Planetary_Atmospheres" w:id="1"/>
      <w:r>
        <w:rPr>
          <w:rFonts w:ascii="Georgia" w:cs="Georgia" w:eastAsia="Georgia" w:hAnsi="Georgia"/>
          <w:b/>
          <w:bCs/>
          <w:color w:val="1F4E79"/>
          <w:sz w:val="28"/>
          <w:szCs w:val="28"/>
        </w:rPr>
        <w:t xml:space="preserve">Planetary Atmospheres</w:t>
      </w:r>
      <w:bookmarkEnd w:id="1"/>
    </w:p>
    <w:p>
      <w:pPr>
        <w:spacing w:after="120" w:line="276"/>
      </w:pPr>
      <w:r>
        <w:rPr>
          <w:rFonts w:ascii="Georgia" w:cs="Georgia" w:eastAsia="Georgia" w:hAnsi="Georgia"/>
          <w:sz w:val="22"/>
          <w:szCs w:val="22"/>
        </w:rPr>
        <w:t xml:space="preserve">A planetary atmosphere is a gaseous envelope retained by gravity. Retention depends on the planet’s mass, radius and temperature and on the mass of the gas molecules. Light gases escape more readily. Earth retains nitrogen and oxygen but has lost most of its primordial hydrogen and helium. The giant planets retain hydrogen and helium because of their deeper gravitational wells and lower temperatures.</w:t>
      </w:r>
    </w:p>
    <w:p>
      <w:pPr>
        <w:spacing w:after="120" w:line="276"/>
      </w:pPr>
      <w:r>
        <w:rPr>
          <w:rFonts w:ascii="Georgia" w:cs="Georgia" w:eastAsia="Georgia" w:hAnsi="Georgia"/>
          <w:sz w:val="22"/>
          <w:szCs w:val="22"/>
        </w:rPr>
        <w:t xml:space="preserve">Composition is set by formation and by subsequent processing. Primary atmospheres are captured from the nebula. Secondary atmospheres are released by outgassing and by impacts. Photochemistry, condensation and escape then modify the mixture. Earth’s oxygen is almost entirely biological. Venus and Mars have carbon-dioxide atmospheres produced by outgassing and by the failure to sequester carbon in surface reservoirs.</w:t>
      </w:r>
    </w:p>
    <w:p>
      <w:pPr>
        <w:spacing w:after="120" w:line="276"/>
      </w:pPr>
      <w:r>
        <w:rPr>
          <w:rFonts w:ascii="Georgia" w:cs="Georgia" w:eastAsia="Georgia" w:hAnsi="Georgia"/>
          <w:sz w:val="22"/>
          <w:szCs w:val="22"/>
        </w:rPr>
        <w:t xml:space="preserve">Circulation is driven by differential heating. Hadley cells, jets and vortices redistribute heat. The Coriolis force organises the flow into bands on rapidly rotating planets. Greenhouse gases raise the surface temperature above the effective radiating temperature. The same radiative and dynamical principles operate on every planet that possesses an atmosphere. The outcomes differ because mass, rotation rate, distance from the star and composition differ.</w:t>
      </w:r>
    </w:p>
    <w:p>
      <w:pPr>
        <w:pStyle w:val="Heading2"/>
        <w:pageBreakBefore/>
        <w:spacing w:after="160" w:before="200"/>
        <w:jc w:val="center"/>
      </w:pPr>
      <w:bookmarkStart w:name="ch_Planetary_Interiors" w:id="1"/>
      <w:r>
        <w:rPr>
          <w:rFonts w:ascii="Georgia" w:cs="Georgia" w:eastAsia="Georgia" w:hAnsi="Georgia"/>
          <w:b/>
          <w:bCs/>
          <w:color w:val="1F4E79"/>
          <w:sz w:val="28"/>
          <w:szCs w:val="28"/>
        </w:rPr>
        <w:t xml:space="preserve">Planetary Interiors</w:t>
      </w:r>
      <w:bookmarkEnd w:id="1"/>
    </w:p>
    <w:p>
      <w:pPr>
        <w:spacing w:after="120" w:line="276"/>
      </w:pPr>
      <w:r>
        <w:rPr>
          <w:rFonts w:ascii="Georgia" w:cs="Georgia" w:eastAsia="Georgia" w:hAnsi="Georgia"/>
          <w:sz w:val="22"/>
          <w:szCs w:val="22"/>
        </w:rPr>
        <w:t xml:space="preserve">Planetary interiors are layered by density. Differentiation occurs early, while the body is molten or partially molten. Metals sink to form a core. Silicates form a mantle. Lighter materials form a crust. The process releases gravitational energy and establishes the radial structure observed today.</w:t>
      </w:r>
    </w:p>
    <w:p>
      <w:pPr>
        <w:spacing w:after="120" w:line="276"/>
      </w:pPr>
      <w:r>
        <w:rPr>
          <w:rFonts w:ascii="Georgia" w:cs="Georgia" w:eastAsia="Georgia" w:hAnsi="Georgia"/>
          <w:sz w:val="22"/>
          <w:szCs w:val="22"/>
        </w:rPr>
        <w:t xml:space="preserve">Heat sources are accretion, differentiation, radioactivity and, in some cases, tidal dissipation. Heat is transported by conduction, convection and, near the surface, by volcanism and hydrothermal circulation. Convection in a liquid iron core, organised by rotation, generates a magnetic dynamo. Earth, Mercury, Ganymede and the giant planets possess dynamos. Mars and Venus do not at present.</w:t>
      </w:r>
    </w:p>
    <w:p>
      <w:pPr>
        <w:spacing w:after="120" w:line="276"/>
      </w:pPr>
      <w:r>
        <w:rPr>
          <w:rFonts w:ascii="Georgia" w:cs="Georgia" w:eastAsia="Georgia" w:hAnsi="Georgia"/>
          <w:sz w:val="22"/>
          <w:szCs w:val="22"/>
        </w:rPr>
        <w:t xml:space="preserve">The equation of state of the constituent materials under high pressure determines the radius for a given mass. Laboratory and theoretical equations of state, combined with gravity and magnetic data, constrain the size of cores and the presence of light elements. The same methods applied to exoplanets yield bulk compositions once mass and radius are measured. Interior structure is the outcome of formation, differentiation and thermal evolution.</w:t>
      </w:r>
    </w:p>
    <w:p>
      <w:pPr>
        <w:pStyle w:val="Heading2"/>
        <w:pageBreakBefore/>
        <w:spacing w:after="160" w:before="200"/>
        <w:jc w:val="center"/>
      </w:pPr>
      <w:bookmarkStart w:name="ch_Moons_and_Ring_Systems" w:id="1"/>
      <w:r>
        <w:rPr>
          <w:rFonts w:ascii="Georgia" w:cs="Georgia" w:eastAsia="Georgia" w:hAnsi="Georgia"/>
          <w:b/>
          <w:bCs/>
          <w:color w:val="1F4E79"/>
          <w:sz w:val="28"/>
          <w:szCs w:val="28"/>
        </w:rPr>
        <w:t xml:space="preserve">Moons and Ring Systems</w:t>
      </w:r>
      <w:bookmarkEnd w:id="1"/>
    </w:p>
    <w:p>
      <w:pPr>
        <w:spacing w:after="120" w:line="276"/>
      </w:pPr>
      <w:r>
        <w:rPr>
          <w:rFonts w:ascii="Georgia" w:cs="Georgia" w:eastAsia="Georgia" w:hAnsi="Georgia"/>
          <w:sz w:val="22"/>
          <w:szCs w:val="22"/>
        </w:rPr>
        <w:t xml:space="preserve">Most planets possess moons. Regular moons orbit in the equatorial plane and in the same sense as the planet’s rotation. They condensed from circumplanetary disks or were captured and subsequently circularised. Irregular moons have inclined, eccentric or retrograde orbits and are captured objects.</w:t>
      </w:r>
    </w:p>
    <w:p>
      <w:pPr>
        <w:spacing w:after="120" w:line="276"/>
      </w:pPr>
      <w:r>
        <w:rPr>
          <w:rFonts w:ascii="Georgia" w:cs="Georgia" w:eastAsia="Georgia" w:hAnsi="Georgia"/>
          <w:sz w:val="22"/>
          <w:szCs w:val="22"/>
        </w:rPr>
        <w:t xml:space="preserve">Tidal interaction transfers angular momentum. It drives moons outward or inward according to whether they orbit beyond or inside the synchronous radius. Io is heated by tidal flexing and is the most volcanically active body in the Solar System. Europa, Ganymede and Enceladus maintain subsurface oceans by the same mechanism. The Earth’s Moon is receding and lengthening the day.</w:t>
      </w:r>
    </w:p>
    <w:p>
      <w:pPr>
        <w:spacing w:after="120" w:line="276"/>
      </w:pPr>
      <w:r>
        <w:rPr>
          <w:rFonts w:ascii="Georgia" w:cs="Georgia" w:eastAsia="Georgia" w:hAnsi="Georgia"/>
          <w:sz w:val="22"/>
          <w:szCs w:val="22"/>
        </w:rPr>
        <w:t xml:space="preserve">Ring systems are composed of ice and rock particles orbiting inside the Roche limit. Planetary rings are continually resupplied by the fragmentation of small moons and are sculpted by resonances and by shepherd satellites. Saturn’s rings are the most massive and are probably young on geological timescales. The same dynamical processes—tides, resonances and collisions—govern both moons and rings throughout the Solar System and are expected around exoplanets.</w:t>
      </w:r>
    </w:p>
    <w:p>
      <w:pPr>
        <w:pStyle w:val="Heading2"/>
        <w:pageBreakBefore/>
        <w:spacing w:after="160" w:before="200"/>
        <w:jc w:val="center"/>
      </w:pPr>
      <w:bookmarkStart w:name="ch_Planetary_Habitability" w:id="1"/>
      <w:r>
        <w:rPr>
          <w:rFonts w:ascii="Georgia" w:cs="Georgia" w:eastAsia="Georgia" w:hAnsi="Georgia"/>
          <w:b/>
          <w:bCs/>
          <w:color w:val="1F4E79"/>
          <w:sz w:val="28"/>
          <w:szCs w:val="28"/>
        </w:rPr>
        <w:t xml:space="preserve">Planetary Habitability</w:t>
      </w:r>
      <w:bookmarkEnd w:id="1"/>
    </w:p>
    <w:p>
      <w:pPr>
        <w:spacing w:after="120" w:line="276"/>
      </w:pPr>
      <w:r>
        <w:rPr>
          <w:rFonts w:ascii="Georgia" w:cs="Georgia" w:eastAsia="Georgia" w:hAnsi="Georgia"/>
          <w:sz w:val="22"/>
          <w:szCs w:val="22"/>
        </w:rPr>
        <w:t xml:space="preserve">Planetary habitability is the capacity of a world to support liquid water on or beneath its surface for geological periods. The conventional habitable zone is the range of orbital distances at which a rocky planet with an atmosphere can maintain surface liquid water. The boundaries depend on stellar luminosity, planetary albedo and greenhouse strength. For a Sun-like star the zone extends roughly from 0.95 to 1.7 AU.</w:t>
      </w:r>
    </w:p>
    <w:p>
      <w:pPr>
        <w:spacing w:after="120" w:line="276"/>
      </w:pPr>
      <w:r>
        <w:rPr>
          <w:rFonts w:ascii="Georgia" w:cs="Georgia" w:eastAsia="Georgia" w:hAnsi="Georgia"/>
          <w:sz w:val="22"/>
          <w:szCs w:val="22"/>
        </w:rPr>
        <w:t xml:space="preserve">Additional factors matter. Plate tectonics recycles carbon and stabilises climate on billion-year timescales. A magnetic field may limit atmospheric escape. The presence of a large moon stabilises obliquity. None of these is strictly necessary. Subsurface oceans on icy moons are maintained by tidal heating far outside the conventional zone. The energy source is gravitational rather than stellar.</w:t>
      </w:r>
    </w:p>
    <w:p>
      <w:pPr>
        <w:spacing w:after="120" w:line="276"/>
      </w:pPr>
      <w:r>
        <w:rPr>
          <w:rFonts w:ascii="Georgia" w:cs="Georgia" w:eastAsia="Georgia" w:hAnsi="Georgia"/>
          <w:sz w:val="22"/>
          <w:szCs w:val="22"/>
        </w:rPr>
        <w:t xml:space="preserve">The only known inhabited planet is Earth. The conditions that permitted the origin and persistence of life here are partly understood. Which of those conditions are essential, and which are contingent, is not. Occurrence-rate studies show that rocky planets inside habitable zones are common. Whether any of them is inhabited remains an open observational question. Habitability is a physical prerequisite, not a guarantee.</w:t>
      </w:r>
    </w:p>
    <w:p>
      <w:pPr>
        <w:pStyle w:val="Heading2"/>
        <w:pageBreakBefore/>
        <w:spacing w:after="160" w:before="200"/>
        <w:jc w:val="center"/>
      </w:pPr>
      <w:bookmarkStart w:name="ch_Exoplanet_Detection__Demographics_and_At" w:id="1"/>
      <w:r>
        <w:rPr>
          <w:rFonts w:ascii="Georgia" w:cs="Georgia" w:eastAsia="Georgia" w:hAnsi="Georgia"/>
          <w:b/>
          <w:bCs/>
          <w:color w:val="1F4E79"/>
          <w:sz w:val="28"/>
          <w:szCs w:val="28"/>
        </w:rPr>
        <w:t xml:space="preserve">Exoplanet Detection, Demographics and Atmospheres</w:t>
      </w:r>
      <w:bookmarkEnd w:id="1"/>
    </w:p>
    <w:p>
      <w:pPr>
        <w:spacing w:after="120" w:line="276"/>
      </w:pPr>
      <w:r>
        <w:rPr>
          <w:rFonts w:ascii="Georgia" w:cs="Georgia" w:eastAsia="Georgia" w:hAnsi="Georgia"/>
          <w:sz w:val="22"/>
          <w:szCs w:val="22"/>
        </w:rPr>
        <w:t xml:space="preserve">The radial-velocity method measures the star’s reflex motion. Precision of 1 m s\(^{-1}\) detects Jupiter-mass planets at a few astronomical units and super-Earths on close orbits. The transit method measures the periodic dimming when a planet crosses the stellar disk. The depth gives the planet-to-star radius ratio. Combined with a mass from radial velocity or from transit-timing variations, the bulk density follows.</w:t>
      </w:r>
    </w:p>
    <w:p>
      <w:pPr>
        <w:spacing w:after="120" w:line="276"/>
      </w:pPr>
      <w:r>
        <w:rPr>
          <w:rFonts w:ascii="Georgia" w:cs="Georgia" w:eastAsia="Georgia" w:hAnsi="Georgia"/>
          <w:sz w:val="22"/>
          <w:szCs w:val="22"/>
        </w:rPr>
        <w:t xml:space="preserve">Occurrence studies show that planets are abundant. The average number of planets per star is of order unity. Super-Earths and mini-Neptunes are the most common size class. A radius gap near 1.5–2 Earth radii separates predominantly rocky planets from those that retained substantial envelopes. Hot Jupiters exist but are rare. Rocky planets inside the habitable zones of their stars occur at rates of tens of percent around Sun-like and smaller stars.</w:t>
      </w:r>
    </w:p>
    <w:p>
      <w:pPr>
        <w:spacing w:after="120" w:line="276"/>
      </w:pPr>
      <w:r>
        <w:rPr>
          <w:rFonts w:ascii="Georgia" w:cs="Georgia" w:eastAsia="Georgia" w:hAnsi="Georgia"/>
          <w:sz w:val="22"/>
          <w:szCs w:val="22"/>
        </w:rPr>
        <w:t xml:space="preserve">Transmission spectroscopy during transit reveals atmospheric composition. Starlight filtered through the planetary limb carries absorption features of atoms and molecules. Water, sodium, potassium, carbon monoxide and methane have been detected. Clouds and hazes mute features on many worlds. Emission spectroscopy and phase curves measure dayside temperatures and heat redistribution. The data demonstrate that exoplanet atmospheres span a wide range of metallicities, temperature structures and aerosol properties. Biosignature searches are limited by stellar activity, cloud cover and the present precision of the observations.</w:t>
      </w:r>
    </w:p>
    <w:p>
      <w:pPr>
        <w:pStyle w:val="Heading2"/>
        <w:pageBreakBefore/>
        <w:spacing w:after="160" w:before="200"/>
        <w:jc w:val="center"/>
      </w:pPr>
      <w:bookmarkStart w:name="ch_Exomoons" w:id="1"/>
      <w:r>
        <w:rPr>
          <w:rFonts w:ascii="Georgia" w:cs="Georgia" w:eastAsia="Georgia" w:hAnsi="Georgia"/>
          <w:b/>
          <w:bCs/>
          <w:color w:val="1F4E79"/>
          <w:sz w:val="28"/>
          <w:szCs w:val="28"/>
        </w:rPr>
        <w:t xml:space="preserve">Exomoons</w:t>
      </w:r>
      <w:bookmarkEnd w:id="1"/>
    </w:p>
    <w:p>
      <w:pPr>
        <w:spacing w:after="120" w:line="276"/>
      </w:pPr>
      <w:r>
        <w:rPr>
          <w:rFonts w:ascii="Georgia" w:cs="Georgia" w:eastAsia="Georgia" w:hAnsi="Georgia"/>
          <w:sz w:val="22"/>
          <w:szCs w:val="22"/>
        </w:rPr>
        <w:t xml:space="preserve">Exomoons are moons orbiting planets that themselves orbit stars other than the Sun. None has been confirmed. Detection is more difficult than planet detection because the moon’s signal is weaker and is superimposed on the planetary signal.</w:t>
      </w:r>
    </w:p>
    <w:p>
      <w:pPr>
        <w:spacing w:after="120" w:line="276"/>
      </w:pPr>
      <w:r>
        <w:rPr>
          <w:rFonts w:ascii="Georgia" w:cs="Georgia" w:eastAsia="Georgia" w:hAnsi="Georgia"/>
          <w:sz w:val="22"/>
          <w:szCs w:val="22"/>
        </w:rPr>
        <w:t xml:space="preserve">Transit-timing variations and transit-duration variations can reveal a moon. The planet’s transit times and durations oscillate as the planet and moon orbit their common centre of mass. The amplitude scales with the moon-to-planet mass ratio and with the moon’s orbital distance. Photometric dips caused by the moon itself are possible but require high precision and favourable geometry. Direct imaging of a moon is beyond present capability except for the most massive, widely separated cases.</w:t>
      </w:r>
    </w:p>
    <w:p>
      <w:pPr>
        <w:spacing w:after="120" w:line="276"/>
      </w:pPr>
      <w:r>
        <w:rPr>
          <w:rFonts w:ascii="Georgia" w:cs="Georgia" w:eastAsia="Georgia" w:hAnsi="Georgia"/>
          <w:sz w:val="22"/>
          <w:szCs w:val="22"/>
        </w:rPr>
        <w:t xml:space="preserve">Habitability considerations differ from those for planets. A moon can be tidally heated even when it lies far outside the stellar habitable zone. The same mechanism that maintains oceans on Europa and Enceladus could operate around giant exoplanets. An atmosphere and a magnetic field, if present, would further improve prospects. Formation pathways include accretion in a circumplanetary disk, capture, and giant impacts. All are expected to occur. The absence of confirmed detections is a consequence of observational limits, not of physical rarity. Future transit missions and extremely large telescopes will enlarge the searchable parameter space.</w:t>
      </w:r>
    </w:p>
    <w:p>
      <w:pPr>
        <w:pStyle w:val="Heading2"/>
        <w:pageBreakBefore/>
        <w:spacing w:after="160" w:before="200"/>
        <w:jc w:val="center"/>
      </w:pPr>
      <w:bookmarkStart w:name="ch_Exobiospheres" w:id="1"/>
      <w:r>
        <w:rPr>
          <w:rFonts w:ascii="Georgia" w:cs="Georgia" w:eastAsia="Georgia" w:hAnsi="Georgia"/>
          <w:b/>
          <w:bCs/>
          <w:color w:val="1F4E79"/>
          <w:sz w:val="28"/>
          <w:szCs w:val="28"/>
        </w:rPr>
        <w:t xml:space="preserve">Exobiospheres</w:t>
      </w:r>
      <w:bookmarkEnd w:id="1"/>
    </w:p>
    <w:p>
      <w:pPr>
        <w:spacing w:after="120" w:line="276"/>
      </w:pPr>
      <w:r>
        <w:rPr>
          <w:rFonts w:ascii="Georgia" w:cs="Georgia" w:eastAsia="Georgia" w:hAnsi="Georgia"/>
          <w:sz w:val="22"/>
          <w:szCs w:val="22"/>
        </w:rPr>
        <w:t xml:space="preserve">An exobiosphere is a biosphere on a planet or moon orbiting a star other than the Sun. None has been detected. The search proceeds by identifying habitable environments and then seeking biosignatures—observable features more readily produced by life than by abiotic processes.</w:t>
      </w:r>
    </w:p>
    <w:p>
      <w:pPr>
        <w:spacing w:after="120" w:line="276"/>
      </w:pPr>
      <w:r>
        <w:rPr>
          <w:rFonts w:ascii="Georgia" w:cs="Georgia" w:eastAsia="Georgia" w:hAnsi="Georgia"/>
          <w:sz w:val="22"/>
          <w:szCs w:val="22"/>
        </w:rPr>
        <w:t xml:space="preserve">Surface liquid water remains the most conservative target because it is the solvent of terrestrial life and because its presence can be inferred from orbital distance, albedo and atmospheric composition. Subsurface oceans maintained by tidal heating enlarge the target list to include moons of giant planets. Atmospheric biosignatures under consideration include the simultaneous presence of oxygen and methane, seasonal variations in gas abundances, and surface pigments with sharp spectral edges. Each candidate admits abiotic false positives. Oxygen can be produced by photolysis of water on planets that have lost hydrogen. Methane can be produced by serpentinisation. Multiple lines of evidence are therefore required.</w:t>
      </w:r>
    </w:p>
    <w:p>
      <w:pPr>
        <w:spacing w:after="120" w:line="276"/>
      </w:pPr>
      <w:r>
        <w:rPr>
          <w:rFonts w:ascii="Georgia" w:cs="Georgia" w:eastAsia="Georgia" w:hAnsi="Georgia"/>
          <w:sz w:val="22"/>
          <w:szCs w:val="22"/>
        </w:rPr>
        <w:t xml:space="preserve">The statistical context is set by occurrence rates. Rocky planets inside habitable zones are common. The fraction that are actually inhabited is unknown. A single detection would demonstrate that life is not unique to Earth. Non-detection in a large sample would place an upper limit on the abundance of biospheres that produce strong, global signatures. Present instruments can characterise the atmospheres of a few favourable targets. Future telescopes will enlarge the sample. The existence of exobiospheres remains an open empirical question whose answer will be obtained by observation, not by theory alone.</w:t>
      </w:r>
    </w:p>
    <w:p>
      <w:pPr>
        <w:pStyle w:val="Heading2"/>
        <w:pageBreakBefore/>
        <w:spacing w:after="160" w:before="200"/>
        <w:jc w:val="center"/>
      </w:pPr>
      <w:bookmarkStart w:name="ch_Exobiology" w:id="1"/>
      <w:r>
        <w:rPr>
          <w:rFonts w:ascii="Georgia" w:cs="Georgia" w:eastAsia="Georgia" w:hAnsi="Georgia"/>
          <w:b/>
          <w:bCs/>
          <w:color w:val="1F4E79"/>
          <w:sz w:val="28"/>
          <w:szCs w:val="28"/>
        </w:rPr>
        <w:t xml:space="preserve">Exobiology</w:t>
      </w:r>
      <w:bookmarkEnd w:id="1"/>
    </w:p>
    <w:p>
      <w:pPr>
        <w:spacing w:after="120" w:line="276"/>
      </w:pPr>
      <w:r>
        <w:rPr>
          <w:rFonts w:ascii="Georgia" w:cs="Georgia" w:eastAsia="Georgia" w:hAnsi="Georgia"/>
          <w:sz w:val="22"/>
          <w:szCs w:val="22"/>
        </w:rPr>
        <w:t xml:space="preserve">Exobiology is the study of the origin, evolution and distribution of life beyond Earth. It encompasses the conditions required for life, the possible biochemistries that could satisfy those conditions, and the observational signatures that would reveal its presence.</w:t>
      </w:r>
    </w:p>
    <w:p>
      <w:pPr>
        <w:spacing w:after="120" w:line="276"/>
      </w:pPr>
      <w:r>
        <w:rPr>
          <w:rFonts w:ascii="Georgia" w:cs="Georgia" w:eastAsia="Georgia" w:hAnsi="Georgia"/>
          <w:sz w:val="22"/>
          <w:szCs w:val="22"/>
        </w:rPr>
        <w:t xml:space="preserve">The only known life is terrestrial. It is carbon-based, uses water as solvent, and employs nucleic acids and proteins. Laboratory experiments have shown that many of its building blocks form under abiotic conditions and that alternative solvents and backbones are chemically conceivable. No alternative system has been shown to replicate and evolve. The working definition of life used in exobiology therefore remains operational: a chemical system that maintains itself far from equilibrium, reproduces, and undergoes Darwinian evolution.</w:t>
      </w:r>
    </w:p>
    <w:p>
      <w:pPr>
        <w:spacing w:after="120" w:line="276"/>
      </w:pPr>
      <w:r>
        <w:rPr>
          <w:rFonts w:ascii="Georgia" w:cs="Georgia" w:eastAsia="Georgia" w:hAnsi="Georgia"/>
          <w:sz w:val="22"/>
          <w:szCs w:val="22"/>
        </w:rPr>
        <w:t xml:space="preserve">Within the Solar System the most accessible targets are Mars, Europa, Enceladus and Titan. Mars preserves evidence of past surface water. Europa and Enceladus possess subsurface oceans in contact with rock. Titan offers a methane-rich environment whose biochemistry, if any, would differ from Earth’s. Beyond the Solar System the targets are exoplanets and exomoons whose atmospheres or surfaces can be characterised. The search is limited by distance and by the ambiguity of biosignatures.</w:t>
      </w:r>
    </w:p>
    <w:p>
      <w:pPr>
        <w:spacing w:after="120" w:line="276"/>
      </w:pPr>
      <w:r>
        <w:rPr>
          <w:rFonts w:ascii="Georgia" w:cs="Georgia" w:eastAsia="Georgia" w:hAnsi="Georgia"/>
          <w:sz w:val="22"/>
          <w:szCs w:val="22"/>
        </w:rPr>
        <w:t xml:space="preserve">Exobiology does not assume that life is common. It asks what physical and chemical conditions permit life and how those conditions can be recognised at a distance. The answers are constrained by terrestrial biochemistry and by the universal laws of chemistry and thermodynamics. They will be settled by observation.</w:t>
      </w:r>
    </w:p>
    <w:p>
      <w:pPr>
        <w:pStyle w:val="Heading2"/>
        <w:pageBreakBefore/>
        <w:spacing w:after="160" w:before="200"/>
        <w:jc w:val="center"/>
      </w:pPr>
      <w:bookmarkStart w:name="ch_Europa" w:id="1"/>
      <w:r>
        <w:rPr>
          <w:rFonts w:ascii="Georgia" w:cs="Georgia" w:eastAsia="Georgia" w:hAnsi="Georgia"/>
          <w:b/>
          <w:bCs/>
          <w:color w:val="1F4E79"/>
          <w:sz w:val="28"/>
          <w:szCs w:val="28"/>
        </w:rPr>
        <w:t xml:space="preserve">Europa</w:t>
      </w:r>
      <w:bookmarkEnd w:id="1"/>
    </w:p>
    <w:p>
      <w:pPr>
        <w:spacing w:after="120" w:line="276"/>
      </w:pPr>
      <w:r>
        <w:rPr>
          <w:rFonts w:ascii="Georgia" w:cs="Georgia" w:eastAsia="Georgia" w:hAnsi="Georgia"/>
          <w:sz w:val="22"/>
          <w:szCs w:val="22"/>
        </w:rPr>
        <w:t xml:space="preserve">Europa is a moon of Jupiter. Its surface is water ice. Beneath the ice lies a global ocean of liquid water, maintained by tidal heating. The ocean is in contact with a rocky seafloor. Hydrothermal activity at that interface is expected. The ice shell is estimated to be kilometres to tens of kilometres thick. Chaos terrains and possible plumes suggest that material from the ocean reaches the surface.</w:t>
      </w:r>
    </w:p>
    <w:p>
      <w:pPr>
        <w:spacing w:after="120" w:line="276"/>
      </w:pPr>
      <w:r>
        <w:rPr>
          <w:rFonts w:ascii="Georgia" w:cs="Georgia" w:eastAsia="Georgia" w:hAnsi="Georgia"/>
          <w:sz w:val="22"/>
          <w:szCs w:val="22"/>
        </w:rPr>
        <w:t xml:space="preserve">The combination of liquid water, rock and chemical energy makes Europa one of the most plausible sites for extant life beyond Earth. Any life would be independent of sunlight and would rely on chemical gradients. No direct sample of the ocean has been obtained. Surface radiation from Jupiter’s magnetosphere processes the ice and may destroy organic molecules near the surface. Future missions that fly through plumes or land and drill will test the habitability of the ocean more directly. Until then Europa remains a high-priority target whose subsurface environment satisfies the principal requirements for life as known on Earth.</w:t>
      </w:r>
    </w:p>
    <w:p>
      <w:pPr>
        <w:pStyle w:val="Heading2"/>
        <w:pageBreakBefore/>
        <w:spacing w:after="160" w:before="200"/>
        <w:jc w:val="center"/>
      </w:pPr>
      <w:bookmarkStart w:name="ch_Enceladus" w:id="1"/>
      <w:r>
        <w:rPr>
          <w:rFonts w:ascii="Georgia" w:cs="Georgia" w:eastAsia="Georgia" w:hAnsi="Georgia"/>
          <w:b/>
          <w:bCs/>
          <w:color w:val="1F4E79"/>
          <w:sz w:val="28"/>
          <w:szCs w:val="28"/>
        </w:rPr>
        <w:t xml:space="preserve">Enceladus</w:t>
      </w:r>
      <w:bookmarkEnd w:id="1"/>
    </w:p>
    <w:p>
      <w:pPr>
        <w:spacing w:after="120" w:line="276"/>
      </w:pPr>
      <w:r>
        <w:rPr>
          <w:rFonts w:ascii="Georgia" w:cs="Georgia" w:eastAsia="Georgia" w:hAnsi="Georgia"/>
          <w:sz w:val="22"/>
          <w:szCs w:val="22"/>
        </w:rPr>
        <w:t xml:space="preserve">Enceladus is a small moon of Saturn. It is geologically active. Plumes of water vapour and ice grains erupt from fractures at the south pole. The plumes are fed by a subsurface ocean. Cassini flew through the plumes and detected water, salts, silica nanoparticles, molecular hydrogen and organic molecules. The hydrogen and silica indicate ongoing hydrothermal reactions between the ocean and a rocky core.</w:t>
      </w:r>
    </w:p>
    <w:p>
      <w:pPr>
        <w:spacing w:after="120" w:line="276"/>
      </w:pPr>
      <w:r>
        <w:rPr>
          <w:rFonts w:ascii="Georgia" w:cs="Georgia" w:eastAsia="Georgia" w:hAnsi="Georgia"/>
          <w:sz w:val="22"/>
          <w:szCs w:val="22"/>
        </w:rPr>
        <w:t xml:space="preserve">The energy source is tidal heating. The ocean is global or nearly global and is in contact with rock. The same chemical disequilibria that support ecosystems at Earth’s hydrothermal vents are therefore present. The plumes provide a natural sample-return mechanism. No unambiguous biosignature has been identified. The detected organics are consistent with both abiotic and biological origins. Enceladus is accessible. Its ocean can be sampled without landing or drilling. It remains one of the most favourable places in the Solar System to search for extant life.</w:t>
      </w:r>
    </w:p>
    <w:p>
      <w:pPr>
        <w:pStyle w:val="Heading2"/>
        <w:pageBreakBefore/>
        <w:spacing w:after="160" w:before="200"/>
        <w:jc w:val="center"/>
      </w:pPr>
      <w:bookmarkStart w:name="ch_Titan" w:id="1"/>
      <w:r>
        <w:rPr>
          <w:rFonts w:ascii="Georgia" w:cs="Georgia" w:eastAsia="Georgia" w:hAnsi="Georgia"/>
          <w:b/>
          <w:bCs/>
          <w:color w:val="1F4E79"/>
          <w:sz w:val="28"/>
          <w:szCs w:val="28"/>
        </w:rPr>
        <w:t xml:space="preserve">Titan</w:t>
      </w:r>
      <w:bookmarkEnd w:id="1"/>
    </w:p>
    <w:p>
      <w:pPr>
        <w:spacing w:after="120" w:line="276"/>
      </w:pPr>
      <w:r>
        <w:rPr>
          <w:rFonts w:ascii="Georgia" w:cs="Georgia" w:eastAsia="Georgia" w:hAnsi="Georgia"/>
          <w:sz w:val="22"/>
          <w:szCs w:val="22"/>
        </w:rPr>
        <w:t xml:space="preserve">Titan is the largest moon of Saturn. It possesses a thick nitrogen atmosphere and surface lakes and seas of liquid methane and ethane. The surface temperature is 94 K. Water ice forms the bedrock. A subsurface water ocean may exist beneath the ice crust, decoupled from the hydrocarbon surface.</w:t>
      </w:r>
    </w:p>
    <w:p>
      <w:pPr>
        <w:spacing w:after="120" w:line="276"/>
      </w:pPr>
      <w:r>
        <w:rPr>
          <w:rFonts w:ascii="Georgia" w:cs="Georgia" w:eastAsia="Georgia" w:hAnsi="Georgia"/>
          <w:sz w:val="22"/>
          <w:szCs w:val="22"/>
        </w:rPr>
        <w:t xml:space="preserve">The atmosphere is rich in organic compounds produced by photochemistry. Methane is continuously destroyed and must be replenished. The surface liquids are solvents in which a non-aqueous biochemistry could, in principle, operate. No such biochemistry is known. Reaction rates at 94 K are extremely slow. Any life in the hydrocarbon lakes would have to use a chemistry very different from terrestrial life. The subsurface ocean, if it exchanges material with the rocky interior, would offer a more conventional aqueous habitat. Titan therefore presents two distinct environments. Neither has yielded evidence of life. Both remain targets for future exploration.</w:t>
      </w:r>
    </w:p>
    <w:p>
      <w:pPr>
        <w:pStyle w:val="Heading2"/>
        <w:pageBreakBefore/>
        <w:spacing w:after="160" w:before="200"/>
        <w:jc w:val="center"/>
      </w:pPr>
      <w:bookmarkStart w:name="ch_Ganymede_and_Other_Icy_Moons" w:id="1"/>
      <w:r>
        <w:rPr>
          <w:rFonts w:ascii="Georgia" w:cs="Georgia" w:eastAsia="Georgia" w:hAnsi="Georgia"/>
          <w:b/>
          <w:bCs/>
          <w:color w:val="1F4E79"/>
          <w:sz w:val="28"/>
          <w:szCs w:val="28"/>
        </w:rPr>
        <w:t xml:space="preserve">Ganymede and Other Icy Moons</w:t>
      </w:r>
      <w:bookmarkEnd w:id="1"/>
    </w:p>
    <w:p>
      <w:pPr>
        <w:spacing w:after="120" w:line="276"/>
      </w:pPr>
      <w:r>
        <w:rPr>
          <w:rFonts w:ascii="Georgia" w:cs="Georgia" w:eastAsia="Georgia" w:hAnsi="Georgia"/>
          <w:sz w:val="22"/>
          <w:szCs w:val="22"/>
        </w:rPr>
        <w:t xml:space="preserve">Ganymede is the largest moon in the Solar System. It possesses an intrinsic magnetic field and a subsurface ocean sandwiched between ice layers. The ocean is probably not in direct contact with the rocky mantle. Tidal heating is weaker than on Europa. Callisto may also harbour a subsurface ocean. Both moons are less energetically active than Europa.</w:t>
      </w:r>
    </w:p>
    <w:p>
      <w:pPr>
        <w:spacing w:after="120" w:line="276"/>
      </w:pPr>
      <w:r>
        <w:rPr>
          <w:rFonts w:ascii="Georgia" w:cs="Georgia" w:eastAsia="Georgia" w:hAnsi="Georgia"/>
          <w:sz w:val="22"/>
          <w:szCs w:val="22"/>
        </w:rPr>
        <w:t xml:space="preserve">Triton, a captured moon of Neptune, shows geysers of nitrogen and a young surface. It may retain internal heat. Smaller icy moons throughout the outer Solar System display varying degrees of geological activity. In each case the availability of liquid water, chemical energy and contact with rock determines the habitability potential. Moons that combine all three are rare. Europa and Enceladus are the clearest examples. The others remain possible but less favourable. Comparative study of these worlds constrains the range of conditions under which subsurface oceans can persist and under which life, if it arises, could be sustained.</w:t>
      </w:r>
    </w:p>
    <w:p>
      <w:pPr>
        <w:pStyle w:val="Heading2"/>
        <w:pageBreakBefore/>
        <w:spacing w:after="160" w:before="200"/>
        <w:jc w:val="center"/>
      </w:pPr>
      <w:bookmarkStart w:name="ch_Asteroids" w:id="1"/>
      <w:r>
        <w:rPr>
          <w:rFonts w:ascii="Georgia" w:cs="Georgia" w:eastAsia="Georgia" w:hAnsi="Georgia"/>
          <w:b/>
          <w:bCs/>
          <w:color w:val="1F4E79"/>
          <w:sz w:val="28"/>
          <w:szCs w:val="28"/>
        </w:rPr>
        <w:t xml:space="preserve">Asteroids</w:t>
      </w:r>
      <w:bookmarkEnd w:id="1"/>
    </w:p>
    <w:p>
      <w:pPr>
        <w:spacing w:after="120" w:line="276"/>
      </w:pPr>
      <w:r>
        <w:rPr>
          <w:rFonts w:ascii="Georgia" w:cs="Georgia" w:eastAsia="Georgia" w:hAnsi="Georgia"/>
          <w:sz w:val="22"/>
          <w:szCs w:val="22"/>
        </w:rPr>
        <w:t xml:space="preserve">Asteroids are rocky and metallic bodies that orbit the Sun, predominantly in the main belt between Mars and Jupiter. Sizes range from metres to hundreds of kilometres. The largest, Ceres, is a dwarf planet. Most are irregular fragments. Collisions continually grind them down and produce dust.</w:t>
      </w:r>
    </w:p>
    <w:p>
      <w:pPr>
        <w:spacing w:after="120" w:line="276"/>
      </w:pPr>
      <w:r>
        <w:rPr>
          <w:rFonts w:ascii="Georgia" w:cs="Georgia" w:eastAsia="Georgia" w:hAnsi="Georgia"/>
          <w:sz w:val="22"/>
          <w:szCs w:val="22"/>
        </w:rPr>
        <w:t xml:space="preserve">Composition varies. C-type asteroids are carbon-rich and primitive. S-type are stony. M-type are metallic. The differences record the radial temperature gradient in the original disk and subsequent dynamical mixing. Some asteroids are rubble piles held together by gravity. Others are monolithic. Spacecraft have visited several and returned samples. The samples confirm that many meteorites are asteroid fragments.</w:t>
      </w:r>
    </w:p>
    <w:p>
      <w:pPr>
        <w:spacing w:after="120" w:line="276"/>
      </w:pPr>
      <w:r>
        <w:rPr>
          <w:rFonts w:ascii="Georgia" w:cs="Georgia" w:eastAsia="Georgia" w:hAnsi="Georgia"/>
          <w:sz w:val="22"/>
          <w:szCs w:val="22"/>
        </w:rPr>
        <w:t xml:space="preserve">Asteroids are the parent bodies of most meteorites. They also supply a fraction of Earth’s water and organic material. Near-Earth asteroids are those whose orbits approach Earth’s. Their impact hazard is quantified by size-frequency distributions. Deflection concepts exist. The same population records the collisional and dynamical history of the inner Solar System.</w:t>
      </w:r>
    </w:p>
    <w:p>
      <w:pPr>
        <w:pStyle w:val="Heading2"/>
        <w:pageBreakBefore/>
        <w:spacing w:after="160" w:before="200"/>
        <w:jc w:val="center"/>
      </w:pPr>
      <w:bookmarkStart w:name="ch_Comets" w:id="1"/>
      <w:r>
        <w:rPr>
          <w:rFonts w:ascii="Georgia" w:cs="Georgia" w:eastAsia="Georgia" w:hAnsi="Georgia"/>
          <w:b/>
          <w:bCs/>
          <w:color w:val="1F4E79"/>
          <w:sz w:val="28"/>
          <w:szCs w:val="28"/>
        </w:rPr>
        <w:t xml:space="preserve">Comets</w:t>
      </w:r>
      <w:bookmarkEnd w:id="1"/>
    </w:p>
    <w:p>
      <w:pPr>
        <w:spacing w:after="120" w:line="276"/>
      </w:pPr>
      <w:r>
        <w:rPr>
          <w:rFonts w:ascii="Georgia" w:cs="Georgia" w:eastAsia="Georgia" w:hAnsi="Georgia"/>
          <w:sz w:val="22"/>
          <w:szCs w:val="22"/>
        </w:rPr>
        <w:t xml:space="preserve">Comets are icy bodies that originate in the Kuiper belt and the Oort cloud. When perturbed onto orbits that bring them close to the Sun they develop comae and tails. The coma is a temporary atmosphere of sublimated ices and entrained dust. The tails are pushed by radiation pressure and by the solar wind.</w:t>
      </w:r>
    </w:p>
    <w:p>
      <w:pPr>
        <w:spacing w:after="120" w:line="276"/>
      </w:pPr>
      <w:r>
        <w:rPr>
          <w:rFonts w:ascii="Georgia" w:cs="Georgia" w:eastAsia="Georgia" w:hAnsi="Georgia"/>
          <w:sz w:val="22"/>
          <w:szCs w:val="22"/>
        </w:rPr>
        <w:t xml:space="preserve">Short-period comets come from the Kuiper belt and are confined near the ecliptic. Long-period comets come from the Oort cloud and arrive from all directions. Both reservoirs are surviving planetesimals from the outer disk. Spacecraft encounters have shown that comet nuclei are porous, low-density aggregates of ice and dust. Jets of gas and dust are localised. The surfaces are darker than expected.</w:t>
      </w:r>
    </w:p>
    <w:p>
      <w:pPr>
        <w:spacing w:after="120" w:line="276"/>
      </w:pPr>
      <w:r>
        <w:rPr>
          <w:rFonts w:ascii="Georgia" w:cs="Georgia" w:eastAsia="Georgia" w:hAnsi="Georgia"/>
          <w:sz w:val="22"/>
          <w:szCs w:val="22"/>
        </w:rPr>
        <w:t xml:space="preserve">Comets delivered volatiles and organic compounds to the inner planets. Their deuterium-to-hydrogen ratios vary. Some match Earth’s oceans. Others do not. The contribution of cometary water remains quantitatively uncertain. Comets are also time capsules of the outer Solar System’s composition at the epoch of planet formation.</w:t>
      </w:r>
    </w:p>
    <w:p>
      <w:pPr>
        <w:pStyle w:val="Heading2"/>
        <w:pageBreakBefore/>
        <w:spacing w:after="160" w:before="200"/>
        <w:jc w:val="center"/>
      </w:pPr>
      <w:bookmarkStart w:name="ch_Meteoroids__Meteors_and_Meteorites" w:id="1"/>
      <w:r>
        <w:rPr>
          <w:rFonts w:ascii="Georgia" w:cs="Georgia" w:eastAsia="Georgia" w:hAnsi="Georgia"/>
          <w:b/>
          <w:bCs/>
          <w:color w:val="1F4E79"/>
          <w:sz w:val="28"/>
          <w:szCs w:val="28"/>
        </w:rPr>
        <w:t xml:space="preserve">Meteoroids, Meteors and Meteorites</w:t>
      </w:r>
      <w:bookmarkEnd w:id="1"/>
    </w:p>
    <w:p>
      <w:pPr>
        <w:spacing w:after="120" w:line="276"/>
      </w:pPr>
      <w:r>
        <w:rPr>
          <w:rFonts w:ascii="Georgia" w:cs="Georgia" w:eastAsia="Georgia" w:hAnsi="Georgia"/>
          <w:sz w:val="22"/>
          <w:szCs w:val="22"/>
        </w:rPr>
        <w:t xml:space="preserve">A meteoroid is a solid object smaller than an asteroid moving in interplanetary space. When it enters an atmosphere it produces a meteor—the luminous trail of ablated material. If a fragment reaches the ground it is a meteorite.</w:t>
      </w:r>
    </w:p>
    <w:p>
      <w:pPr>
        <w:spacing w:after="120" w:line="276"/>
      </w:pPr>
      <w:r>
        <w:rPr>
          <w:rFonts w:ascii="Georgia" w:cs="Georgia" w:eastAsia="Georgia" w:hAnsi="Georgia"/>
          <w:sz w:val="22"/>
          <w:szCs w:val="22"/>
        </w:rPr>
        <w:t xml:space="preserve">Meteorites are classified by composition and texture. Chondrites are primitive and contain chondrules. Achondrites, irons and stony-irons are differentiated. The classes correspond to different parent-body histories. Isotopic measurements date the formation of the parent bodies to within a few million years of the Solar System’s origin. Some meteorites contain pre-solar grains older than the Sun. Others contain amino acids and other organic molecules formed in space.</w:t>
      </w:r>
    </w:p>
    <w:p>
      <w:pPr>
        <w:spacing w:after="120" w:line="276"/>
      </w:pPr>
      <w:r>
        <w:rPr>
          <w:rFonts w:ascii="Georgia" w:cs="Georgia" w:eastAsia="Georgia" w:hAnsi="Georgia"/>
          <w:sz w:val="22"/>
          <w:szCs w:val="22"/>
        </w:rPr>
        <w:t xml:space="preserve">The flux of meteoroids is continuous. Micrometeorites dominate the mass influx to Earth. Larger impacts are rarer and are recorded in the cratering history of the Moon and planets. The same objects link laboratory samples to the asteroids and comets observed remotely. They are the principal source of hands-on material from beyond Earth.</w:t>
      </w:r>
    </w:p>
    <w:p>
      <w:pPr>
        <w:pStyle w:val="Heading2"/>
        <w:pageBreakBefore/>
        <w:spacing w:after="160" w:before="200"/>
        <w:jc w:val="center"/>
      </w:pPr>
      <w:bookmarkStart w:name="ch_Interstellar_Objects" w:id="1"/>
      <w:r>
        <w:rPr>
          <w:rFonts w:ascii="Georgia" w:cs="Georgia" w:eastAsia="Georgia" w:hAnsi="Georgia"/>
          <w:b/>
          <w:bCs/>
          <w:color w:val="1F4E79"/>
          <w:sz w:val="28"/>
          <w:szCs w:val="28"/>
        </w:rPr>
        <w:t xml:space="preserve">Interstellar Objects</w:t>
      </w:r>
      <w:bookmarkEnd w:id="1"/>
    </w:p>
    <w:p>
      <w:pPr>
        <w:spacing w:after="120" w:line="276"/>
      </w:pPr>
      <w:r>
        <w:rPr>
          <w:rFonts w:ascii="Georgia" w:cs="Georgia" w:eastAsia="Georgia" w:hAnsi="Georgia"/>
          <w:sz w:val="22"/>
          <w:szCs w:val="22"/>
        </w:rPr>
        <w:t xml:space="preserve">Interstellar objects are bodies that are not gravitationally bound to the Sun. Two have been identified: 1I/‘Oumuamua and 2I/Borisov. ‘Oumuamua showed no coma and an unusual light curve. Borisov was an active comet. Both entered the Solar System on hyperbolic trajectories and are now leaving.</w:t>
      </w:r>
    </w:p>
    <w:p>
      <w:pPr>
        <w:spacing w:after="120" w:line="276"/>
      </w:pPr>
      <w:r>
        <w:rPr>
          <w:rFonts w:ascii="Georgia" w:cs="Georgia" w:eastAsia="Georgia" w:hAnsi="Georgia"/>
          <w:sz w:val="22"/>
          <w:szCs w:val="22"/>
        </w:rPr>
        <w:t xml:space="preserve">Their existence demonstrates that planetesimals are ejected from other planetary systems. The ejection mechanisms are the same scattering processes that operate in the Solar System. The number density of such objects in interstellar space is estimated from the detection rate and from the survey volume. The estimate is consistent with the expected yield of planet formation and dynamical clearing.</w:t>
      </w:r>
    </w:p>
    <w:p>
      <w:pPr>
        <w:spacing w:after="120" w:line="276"/>
      </w:pPr>
      <w:r>
        <w:rPr>
          <w:rFonts w:ascii="Georgia" w:cs="Georgia" w:eastAsia="Georgia" w:hAnsi="Georgia"/>
          <w:sz w:val="22"/>
          <w:szCs w:val="22"/>
        </w:rPr>
        <w:t xml:space="preserve">Composition and physical properties can be measured during the brief interval when an object is near the Sun. Spectroscopy of Borisov revealed familiar cometary molecules. ‘Oumuamua’s nature remains less clear. Future surveys will detect more. Each detection supplies a sample of another system’s planetesimal population. Interstellar objects are therefore messengers from elsewhere in the Galaxy.</w:t>
      </w:r>
    </w:p>
    <w:p>
      <w:pPr>
        <w:pStyle w:val="Heading2"/>
        <w:pageBreakBefore/>
        <w:spacing w:after="160" w:before="200"/>
        <w:jc w:val="center"/>
      </w:pPr>
      <w:bookmarkStart w:name="ch_The_Solar_Wind" w:id="1"/>
      <w:r>
        <w:rPr>
          <w:rFonts w:ascii="Georgia" w:cs="Georgia" w:eastAsia="Georgia" w:hAnsi="Georgia"/>
          <w:b/>
          <w:bCs/>
          <w:color w:val="1F4E79"/>
          <w:sz w:val="28"/>
          <w:szCs w:val="28"/>
        </w:rPr>
        <w:t xml:space="preserve">The Solar Wind</w:t>
      </w:r>
      <w:bookmarkEnd w:id="1"/>
    </w:p>
    <w:p>
      <w:pPr>
        <w:spacing w:after="120" w:line="276"/>
      </w:pPr>
      <w:r>
        <w:rPr>
          <w:rFonts w:ascii="Georgia" w:cs="Georgia" w:eastAsia="Georgia" w:hAnsi="Georgia"/>
          <w:sz w:val="22"/>
          <w:szCs w:val="22"/>
        </w:rPr>
        <w:t xml:space="preserve">The solar wind is a continuous outflow of plasma from the Sun’s corona. It consists mainly of protons and electrons with a few percent helium nuclei and trace heavier ions. At Earth’s orbit the typical speed is 400 km s\(^{-1}\) and the density is a few particles per cubic centimetre. Fast streams originate in coronal holes. Slow streams originate near the equatorial streamer belt.</w:t>
      </w:r>
    </w:p>
    <w:p>
      <w:pPr>
        <w:spacing w:after="120" w:line="276"/>
      </w:pPr>
      <w:r>
        <w:rPr>
          <w:rFonts w:ascii="Georgia" w:cs="Georgia" w:eastAsia="Georgia" w:hAnsi="Georgia"/>
          <w:sz w:val="22"/>
          <w:szCs w:val="22"/>
        </w:rPr>
        <w:t xml:space="preserve">The wind is accelerated by thermal pressure gradients and by wave-particle interactions in the corona. It becomes supersonic within a few solar radii. The interplanetary magnetic field is frozen into the plasma and is drawn into a Parker spiral by the Sun’s rotation. Sector boundaries separate regions of opposite polarity.</w:t>
      </w:r>
    </w:p>
    <w:p>
      <w:pPr>
        <w:spacing w:after="120" w:line="276"/>
      </w:pPr>
      <w:r>
        <w:rPr>
          <w:rFonts w:ascii="Georgia" w:cs="Georgia" w:eastAsia="Georgia" w:hAnsi="Georgia"/>
          <w:sz w:val="22"/>
          <w:szCs w:val="22"/>
        </w:rPr>
        <w:t xml:space="preserve">The wind inflates the heliosphere, a bubble that extends far beyond the planets. It interacts with planetary magnetospheres and atmospheres. Earth’s magnetosphere deflects most of the wind. Unmagnetised bodies such as Venus and Mars lose atmosphere to stripping. Comet tails are shaped by the wind. Variations in wind speed and density, together with coronal mass ejections, produce geomagnetic storms. The same plasma outflow is expected from every star that possesses a hot corona. The solar wind is the local realisation of a general stellar phenomenon.</w:t>
      </w:r>
    </w:p>
    <w:p>
      <w:pPr>
        <w:pStyle w:val="Heading2"/>
        <w:pageBreakBefore/>
        <w:spacing w:after="160" w:before="200"/>
        <w:jc w:val="center"/>
      </w:pPr>
      <w:bookmarkStart w:name="ch_Fast_Radio_Bursts" w:id="1"/>
      <w:r>
        <w:rPr>
          <w:rFonts w:ascii="Georgia" w:cs="Georgia" w:eastAsia="Georgia" w:hAnsi="Georgia"/>
          <w:b/>
          <w:bCs/>
          <w:color w:val="1F4E79"/>
          <w:sz w:val="28"/>
          <w:szCs w:val="28"/>
        </w:rPr>
        <w:t xml:space="preserve">Fast Radio Bursts</w:t>
      </w:r>
      <w:bookmarkEnd w:id="1"/>
    </w:p>
    <w:p>
      <w:pPr>
        <w:spacing w:after="120" w:line="276"/>
      </w:pPr>
      <w:r>
        <w:rPr>
          <w:rFonts w:ascii="Georgia" w:cs="Georgia" w:eastAsia="Georgia" w:hAnsi="Georgia"/>
          <w:sz w:val="22"/>
          <w:szCs w:val="22"/>
        </w:rPr>
        <w:t xml:space="preserve">Fast radio bursts are millisecond-duration pulses of radio emission from cosmological distances. Their dispersion measures indicate that they originate outside the Milky Way. Thousands have been detected. A minority repeat. The repeating sources are associated with magnetars in some cases. Non-repeating bursts may have different progenitors.</w:t>
      </w:r>
    </w:p>
    <w:p>
      <w:pPr>
        <w:spacing w:after="120" w:line="276"/>
      </w:pPr>
      <w:r>
        <w:rPr>
          <w:rFonts w:ascii="Georgia" w:cs="Georgia" w:eastAsia="Georgia" w:hAnsi="Georgia"/>
          <w:sz w:val="22"/>
          <w:szCs w:val="22"/>
        </w:rPr>
        <w:t xml:space="preserve">The energy released in a single burst can exceed the Sun’s output for a day, yet the emitting region must be only tens of kilometres across. Coherent emission processes are required. Proposed mechanisms include magnetar flares, neutron-star mergers and the collapse of supramassive neutron stars. The bursts also serve as probes. Their dispersion and scattering measure the ionised baryon content of the intergalactic medium. The phenomenon was unknown before 2007. It is now a rapidly growing branch of time-domain astronomy.</w:t>
      </w:r>
    </w:p>
    <w:p>
      <w:pPr>
        <w:pStyle w:val="Heading2"/>
        <w:pageBreakBefore/>
        <w:spacing w:after="160" w:before="200"/>
        <w:jc w:val="center"/>
      </w:pPr>
      <w:bookmarkStart w:name="ch_The_Fermi_Paradox" w:id="1"/>
      <w:r>
        <w:rPr>
          <w:rFonts w:ascii="Georgia" w:cs="Georgia" w:eastAsia="Georgia" w:hAnsi="Georgia"/>
          <w:b/>
          <w:bCs/>
          <w:color w:val="1F4E79"/>
          <w:sz w:val="28"/>
          <w:szCs w:val="28"/>
        </w:rPr>
        <w:t xml:space="preserve">The Fermi Paradox</w:t>
      </w:r>
      <w:bookmarkEnd w:id="1"/>
    </w:p>
    <w:p>
      <w:pPr>
        <w:spacing w:after="120" w:line="276"/>
      </w:pPr>
      <w:r>
        <w:rPr>
          <w:rFonts w:ascii="Georgia" w:cs="Georgia" w:eastAsia="Georgia" w:hAnsi="Georgia"/>
          <w:sz w:val="22"/>
          <w:szCs w:val="22"/>
        </w:rPr>
        <w:t xml:space="preserve">The Fermi paradox is the apparent contradiction between the expectation that technological civilisations should be common and the absence of evidence for them. The Galaxy contains hundreds of billions of stars. Many host planets. If even a small fraction develop technology and if that technology spreads, the Galaxy should have been visited or colonised many times. No unambiguous evidence of such activity exists.</w:t>
      </w:r>
    </w:p>
    <w:p>
      <w:pPr>
        <w:spacing w:after="120" w:line="276"/>
      </w:pPr>
      <w:r>
        <w:rPr>
          <w:rFonts w:ascii="Georgia" w:cs="Georgia" w:eastAsia="Georgia" w:hAnsi="Georgia"/>
          <w:sz w:val="22"/>
          <w:szCs w:val="22"/>
        </w:rPr>
        <w:t xml:space="preserve">Proposed resolutions include the rarity of life, the rarity of intelligence, the short lifetime of technological civilisations, the difficulty of interstellar travel, and the possibility that evidence exists but has not been recognised. None is established. The paradox is not a formal contradiction. It is a statement that the silence is surprising under certain assumptions. Those assumptions may be false. The observational upper limits on technosignatures within a few tens of light-years are still weak. The paradox will be resolved by better observations or by a clearer understanding of the evolutionary bottlenecks.</w:t>
      </w:r>
    </w:p>
    <w:p>
      <w:pPr>
        <w:pStyle w:val="Heading2"/>
        <w:pageBreakBefore/>
        <w:spacing w:after="160" w:before="200"/>
        <w:jc w:val="center"/>
      </w:pPr>
      <w:bookmarkStart w:name="ch_Time_Crystals" w:id="1"/>
      <w:r>
        <w:rPr>
          <w:rFonts w:ascii="Georgia" w:cs="Georgia" w:eastAsia="Georgia" w:hAnsi="Georgia"/>
          <w:b/>
          <w:bCs/>
          <w:color w:val="1F4E79"/>
          <w:sz w:val="28"/>
          <w:szCs w:val="28"/>
        </w:rPr>
        <w:t xml:space="preserve">Time Crystals</w:t>
      </w:r>
      <w:bookmarkEnd w:id="1"/>
    </w:p>
    <w:p>
      <w:pPr>
        <w:spacing w:after="120" w:line="276"/>
      </w:pPr>
      <w:r>
        <w:rPr>
          <w:rFonts w:ascii="Georgia" w:cs="Georgia" w:eastAsia="Georgia" w:hAnsi="Georgia"/>
          <w:sz w:val="22"/>
          <w:szCs w:val="22"/>
        </w:rPr>
        <w:t xml:space="preserve">A time crystal is a quantum system that spontaneously breaks time-translation symmetry. In its simplest realisation a periodically driven many-body system develops a response that oscillates at a subharmonic of the drive frequency. The subharmonic motion persists indefinitely in the idealised limit and is protected by many-body localisation or by other mechanisms that prevent heating to infinite temperature.</w:t>
      </w:r>
    </w:p>
    <w:p>
      <w:pPr>
        <w:spacing w:after="120" w:line="276"/>
      </w:pPr>
      <w:r>
        <w:rPr>
          <w:rFonts w:ascii="Georgia" w:cs="Georgia" w:eastAsia="Georgia" w:hAnsi="Georgia"/>
          <w:sz w:val="22"/>
          <w:szCs w:val="22"/>
        </w:rPr>
        <w:t xml:space="preserve">Laboratory realisations have been achieved with trapped ions, nitrogen-vacancy centres in diamond, and superconducting qubits. The observed oscillations match the predicted subharmonic response and are robust against small perturbations. The systems are not perpetual-motion machines. They are driven. The novelty is the spontaneous breaking of the discrete time symmetry of the drive.</w:t>
      </w:r>
    </w:p>
    <w:p>
      <w:pPr>
        <w:spacing w:after="120" w:line="276"/>
      </w:pPr>
      <w:r>
        <w:rPr>
          <w:rFonts w:ascii="Georgia" w:cs="Georgia" w:eastAsia="Georgia" w:hAnsi="Georgia"/>
          <w:sz w:val="22"/>
          <w:szCs w:val="22"/>
        </w:rPr>
        <w:t xml:space="preserve">Time crystals enlarge the catalogue of possible phases of matter. They demonstrate that quantum systems can exhibit order in the time domain analogous to spatial crystallinity. Their practical utility is still exploratory. Their existence shows that the symmetry principles governing phases of matter extend to the temporal domain.</w:t>
      </w:r>
    </w:p>
    <w:p>
      <w:pPr>
        <w:pStyle w:val="Heading2"/>
        <w:pageBreakBefore/>
        <w:spacing w:after="160" w:before="200"/>
        <w:jc w:val="center"/>
      </w:pPr>
      <w:bookmarkStart w:name="ch_Neutrino_Physics" w:id="1"/>
      <w:r>
        <w:rPr>
          <w:rFonts w:ascii="Georgia" w:cs="Georgia" w:eastAsia="Georgia" w:hAnsi="Georgia"/>
          <w:b/>
          <w:bCs/>
          <w:color w:val="1F4E79"/>
          <w:sz w:val="28"/>
          <w:szCs w:val="28"/>
        </w:rPr>
        <w:t xml:space="preserve">Neutrino Physics</w:t>
      </w:r>
      <w:bookmarkEnd w:id="1"/>
    </w:p>
    <w:p>
      <w:pPr>
        <w:spacing w:after="120" w:line="276"/>
      </w:pPr>
      <w:r>
        <w:rPr>
          <w:rFonts w:ascii="Georgia" w:cs="Georgia" w:eastAsia="Georgia" w:hAnsi="Georgia"/>
          <w:sz w:val="22"/>
          <w:szCs w:val="22"/>
        </w:rPr>
        <w:t xml:space="preserve">Neutrinos are electrically neutral leptons that interact only through the weak force and gravity. Three flavours exist: electron, muon and tau. Flavour eigenstates are not identical to mass eigenstates. The mismatch produces oscillations. A neutrino produced in one flavour has a non-zero probability of being detected in another flavour after travelling a macroscopic distance.</w:t>
      </w:r>
    </w:p>
    <w:p>
      <w:pPr>
        <w:spacing w:after="120" w:line="276"/>
      </w:pPr>
      <w:r>
        <w:rPr>
          <w:rFonts w:ascii="Georgia" w:cs="Georgia" w:eastAsia="Georgia" w:hAnsi="Georgia"/>
          <w:sz w:val="22"/>
          <w:szCs w:val="22"/>
        </w:rPr>
        <w:t xml:space="preserve">Oscillations have been observed in solar, atmospheric, reactor and accelerator neutrinos. The data require at least two non-zero mass-squared differences. The absolute mass scale is bounded by beta-decay endpoint measurements, by cosmological limits on the sum of the masses, and by the non-observation of neutrinoless double-beta decay. The ordering of the masses—normal or inverted—remains unknown. The CP-violating phase in the lepton mixing matrix is only weakly constrained.</w:t>
      </w:r>
    </w:p>
    <w:p>
      <w:pPr>
        <w:spacing w:after="120" w:line="276"/>
      </w:pPr>
      <w:r>
        <w:rPr>
          <w:rFonts w:ascii="Georgia" w:cs="Georgia" w:eastAsia="Georgia" w:hAnsi="Georgia"/>
          <w:sz w:val="22"/>
          <w:szCs w:val="22"/>
        </w:rPr>
        <w:t xml:space="preserve">Neutrino masses lie far below those of the other fermions. The seesaw mechanism supplies a natural explanation if heavy right-handed neutrinos exist. Direct detection of those states is beyond present accelerators. Neutrinos also serve as astrophysical messengers. They emerge from the solar core, from supernovae and from high-energy cosmic accelerators essentially unattenuated. Their properties remain one of the clearest indications of physics beyond the minimal Standard Model.</w:t>
      </w:r>
    </w:p>
    <w:p>
      <w:pPr>
        <w:pStyle w:val="Heading2"/>
        <w:pageBreakBefore/>
        <w:spacing w:after="160" w:before="200"/>
        <w:jc w:val="center"/>
      </w:pPr>
      <w:bookmarkStart w:name="ch_Horizontal_Gene_Transfer" w:id="1"/>
      <w:r>
        <w:rPr>
          <w:rFonts w:ascii="Georgia" w:cs="Georgia" w:eastAsia="Georgia" w:hAnsi="Georgia"/>
          <w:b/>
          <w:bCs/>
          <w:color w:val="1F4E79"/>
          <w:sz w:val="28"/>
          <w:szCs w:val="28"/>
        </w:rPr>
        <w:t xml:space="preserve">Horizontal Gene Transfer</w:t>
      </w:r>
      <w:bookmarkEnd w:id="1"/>
    </w:p>
    <w:p>
      <w:pPr>
        <w:spacing w:after="120" w:line="276"/>
      </w:pPr>
      <w:r>
        <w:rPr>
          <w:rFonts w:ascii="Georgia" w:cs="Georgia" w:eastAsia="Georgia" w:hAnsi="Georgia"/>
          <w:sz w:val="22"/>
          <w:szCs w:val="22"/>
        </w:rPr>
        <w:t xml:space="preserve">Horizontal gene transfer is the movement of genetic material between organisms other than by vertical descent. In bacteria it occurs by transformation, transduction and conjugation. Plasmids, transposons and bacteriophages are the principal vectors. The process allows rapid acquisition of new functions, including antibiotic resistance and metabolic pathways.</w:t>
      </w:r>
    </w:p>
    <w:p>
      <w:pPr>
        <w:spacing w:after="120" w:line="276"/>
      </w:pPr>
      <w:r>
        <w:rPr>
          <w:rFonts w:ascii="Georgia" w:cs="Georgia" w:eastAsia="Georgia" w:hAnsi="Georgia"/>
          <w:sz w:val="22"/>
          <w:szCs w:val="22"/>
        </w:rPr>
        <w:t xml:space="preserve">In eukaryotes horizontal transfer is rarer but documented. Endosymbiotic gene transfer moved thousands of genes from the mitochondrial and chloroplast ancestors into the nuclear genome. Other transfers from bacteria, fungi and plants into animals have been identified. The transfers complicate phylogenetic reconstruction. They do not erase the dominant vertical signal.</w:t>
      </w:r>
    </w:p>
    <w:p>
      <w:pPr>
        <w:spacing w:after="120" w:line="276"/>
      </w:pPr>
      <w:r>
        <w:rPr>
          <w:rFonts w:ascii="Georgia" w:cs="Georgia" w:eastAsia="Georgia" w:hAnsi="Georgia"/>
          <w:sz w:val="22"/>
          <w:szCs w:val="22"/>
        </w:rPr>
        <w:t xml:space="preserve">Horizontal transfer accelerates adaptation in prokaryotes and has contributed to eukaryotic genomes. It is a major reason that bacterial evolution cannot be represented by a simple tree. The same process spreads both useful genes and selfish elements. Its quantitative importance varies by domain. It is ubiquitous among bacteria and archaea and intermittent among eukaryotes.</w:t>
      </w:r>
    </w:p>
    <w:p>
      <w:pPr>
        <w:pStyle w:val="Heading2"/>
        <w:pageBreakBefore/>
        <w:spacing w:after="160" w:before="200"/>
        <w:jc w:val="center"/>
      </w:pPr>
      <w:bookmarkStart w:name="ch_Cosmic_Rays" w:id="1"/>
      <w:r>
        <w:rPr>
          <w:rFonts w:ascii="Georgia" w:cs="Georgia" w:eastAsia="Georgia" w:hAnsi="Georgia"/>
          <w:b/>
          <w:bCs/>
          <w:color w:val="1F4E79"/>
          <w:sz w:val="28"/>
          <w:szCs w:val="28"/>
        </w:rPr>
        <w:t xml:space="preserve">Cosmic Rays</w:t>
      </w:r>
      <w:bookmarkEnd w:id="1"/>
    </w:p>
    <w:p>
      <w:pPr>
        <w:spacing w:after="120" w:line="276"/>
      </w:pPr>
      <w:r>
        <w:rPr>
          <w:rFonts w:ascii="Georgia" w:cs="Georgia" w:eastAsia="Georgia" w:hAnsi="Georgia"/>
          <w:sz w:val="22"/>
          <w:szCs w:val="22"/>
        </w:rPr>
        <w:t xml:space="preserve">Cosmic rays are high-energy charged particles that arrive at Earth from space. Their composition is roughly 90 percent protons, 9 percent helium nuclei and 1 percent heavier nuclei and electrons. Energies range from \( 10^8 \) eV to more than \( 10^{20} \) eV. The flux falls steeply with energy.</w:t>
      </w:r>
    </w:p>
    <w:p>
      <w:pPr>
        <w:spacing w:after="120" w:line="276"/>
      </w:pPr>
      <w:r>
        <w:rPr>
          <w:rFonts w:ascii="Georgia" w:cs="Georgia" w:eastAsia="Georgia" w:hAnsi="Georgia"/>
          <w:sz w:val="22"/>
          <w:szCs w:val="22"/>
        </w:rPr>
        <w:t xml:space="preserve">Below about \( 10^{15} \) eV the rays are predominantly Galactic. Supernova remnants are the leading candidate accelerators. Above that energy an extragalactic component dominates. The sources of the highest-energy particles remain unidentified. Magnetic fields deflect charged particles, erasing directional information except at the very highest energies. Neutral messengers—photons and neutrinos—preserve direction and are used to locate sources.</w:t>
      </w:r>
    </w:p>
    <w:p>
      <w:pPr>
        <w:spacing w:after="120" w:line="276"/>
      </w:pPr>
      <w:r>
        <w:rPr>
          <w:rFonts w:ascii="Georgia" w:cs="Georgia" w:eastAsia="Georgia" w:hAnsi="Georgia"/>
          <w:sz w:val="22"/>
          <w:szCs w:val="22"/>
        </w:rPr>
        <w:t xml:space="preserve">The rays interact in the atmosphere, producing extensive air showers. Ground arrays and fluorescence detectors reconstruct the primary energy and composition. The same particles contribute to the radiation dose at aircraft altitudes and have been proposed as a mutagenic factor over geological time. Their origin and acceleration mechanisms remain active research questions.</w:t>
      </w:r>
    </w:p>
    <w:p>
      <w:pPr>
        <w:pStyle w:val="Heading2"/>
        <w:pageBreakBefore/>
        <w:spacing w:after="160" w:before="200"/>
        <w:jc w:val="center"/>
      </w:pPr>
      <w:bookmarkStart w:name="ch_Synthetic_Biology" w:id="1"/>
      <w:r>
        <w:rPr>
          <w:rFonts w:ascii="Georgia" w:cs="Georgia" w:eastAsia="Georgia" w:hAnsi="Georgia"/>
          <w:b/>
          <w:bCs/>
          <w:color w:val="1F4E79"/>
          <w:sz w:val="28"/>
          <w:szCs w:val="28"/>
        </w:rPr>
        <w:t xml:space="preserve">Synthetic Biology</w:t>
      </w:r>
      <w:bookmarkEnd w:id="1"/>
    </w:p>
    <w:p>
      <w:pPr>
        <w:spacing w:after="120" w:line="276"/>
      </w:pPr>
      <w:r>
        <w:rPr>
          <w:rFonts w:ascii="Georgia" w:cs="Georgia" w:eastAsia="Georgia" w:hAnsi="Georgia"/>
          <w:sz w:val="22"/>
          <w:szCs w:val="22"/>
        </w:rPr>
        <w:t xml:space="preserve">Synthetic biology is the design and construction of new biological parts, devices and systems, and the redesign of existing natural systems for useful purposes. It applies engineering principles—standardisation, modularity and abstraction—to molecular biology.</w:t>
      </w:r>
    </w:p>
    <w:p>
      <w:pPr>
        <w:spacing w:after="120" w:line="276"/>
      </w:pPr>
      <w:r>
        <w:rPr>
          <w:rFonts w:ascii="Georgia" w:cs="Georgia" w:eastAsia="Georgia" w:hAnsi="Georgia"/>
          <w:sz w:val="22"/>
          <w:szCs w:val="22"/>
        </w:rPr>
        <w:t xml:space="preserve">Standardised genetic parts (promoters, ribosome-binding sites, coding sequences, terminators) are assembled into circuits that perform logical operations, oscillate or produce defined outputs. Entire genomes have been synthesised and transplanted into recipient cells, producing viable organisms controlled by the synthetic genome. Minimal genomes that contain only the genes required for life under laboratory conditions have been constructed.</w:t>
      </w:r>
    </w:p>
    <w:p>
      <w:pPr>
        <w:spacing w:after="120" w:line="276"/>
      </w:pPr>
      <w:r>
        <w:rPr>
          <w:rFonts w:ascii="Georgia" w:cs="Georgia" w:eastAsia="Georgia" w:hAnsi="Georgia"/>
          <w:sz w:val="22"/>
          <w:szCs w:val="22"/>
        </w:rPr>
        <w:t xml:space="preserve">Applications include the production of pharmaceuticals, fuels and materials, the engineering of biosensors, and the exploration of the minimal requirements for cellular life. Risks include unintended ecological effects and the possibility of misuse. Containment strategies—auxotrophy, kill switches and physical isolation—are under development. The field demonstrates that the genetic code and cellular machinery can be treated as a programmable technology. It also reveals how much of cellular function remains incompletely understood.</w:t>
      </w:r>
    </w:p>
    <w:p>
      <w:pPr>
        <w:pStyle w:val="Heading2"/>
        <w:pageBreakBefore/>
        <w:spacing w:after="160" w:before="200"/>
        <w:jc w:val="center"/>
      </w:pPr>
      <w:bookmarkStart w:name="ch_Brain_Plasticity" w:id="1"/>
      <w:r>
        <w:rPr>
          <w:rFonts w:ascii="Georgia" w:cs="Georgia" w:eastAsia="Georgia" w:hAnsi="Georgia"/>
          <w:b/>
          <w:bCs/>
          <w:color w:val="1F4E79"/>
          <w:sz w:val="28"/>
          <w:szCs w:val="28"/>
        </w:rPr>
        <w:t xml:space="preserve">Brain Plasticity</w:t>
      </w:r>
      <w:bookmarkEnd w:id="1"/>
    </w:p>
    <w:p>
      <w:pPr>
        <w:spacing w:after="120" w:line="276"/>
      </w:pPr>
      <w:r>
        <w:rPr>
          <w:rFonts w:ascii="Georgia" w:cs="Georgia" w:eastAsia="Georgia" w:hAnsi="Georgia"/>
          <w:sz w:val="22"/>
          <w:szCs w:val="22"/>
        </w:rPr>
        <w:t xml:space="preserve">Brain plasticity is the capacity of neural circuits to change with experience. Synaptic strength is modified by long-term potentiation and long-term depression. Dendritic spines appear and disappear. Adult neurogenesis occurs in the hippocampus and olfactory bulb of many mammals. Cortical maps reorganise after injury or training. The changes are activity-dependent and are constrained by molecular brakes that increase with age.</w:t>
      </w:r>
    </w:p>
    <w:p>
      <w:pPr>
        <w:spacing w:after="120" w:line="276"/>
      </w:pPr>
      <w:r>
        <w:rPr>
          <w:rFonts w:ascii="Georgia" w:cs="Georgia" w:eastAsia="Georgia" w:hAnsi="Georgia"/>
          <w:sz w:val="22"/>
          <w:szCs w:val="22"/>
        </w:rPr>
        <w:t xml:space="preserve">Plasticity is highest in early life. Critical periods exist for vision, language and certain social behaviours. During these windows experience exerts a lasting effect. After the window closes the same experience has a smaller effect. The windows can be reopened to a limited degree by environmental enrichment, pharmacological intervention or intensive training. They do not remain open indefinitely.</w:t>
      </w:r>
    </w:p>
    <w:p>
      <w:pPr>
        <w:spacing w:after="120" w:line="276"/>
      </w:pPr>
      <w:r>
        <w:rPr>
          <w:rFonts w:ascii="Georgia" w:cs="Georgia" w:eastAsia="Georgia" w:hAnsi="Georgia"/>
          <w:sz w:val="22"/>
          <w:szCs w:val="22"/>
        </w:rPr>
        <w:t xml:space="preserve">Plasticity is not unlimited. Large lesions are not fully compensated. Skills acquired in adulthood rarely match the fluency of those acquired in childhood. The brain continues to adapt throughout life, yet the rate and extent of adaptation decline. Plasticity is the biological substrate of learning and recovery. It is also the reason that early experience has disproportionate consequences.</w:t>
      </w:r>
    </w:p>
    <w:p>
      <w:pPr>
        <w:pStyle w:val="Heading2"/>
        <w:pageBreakBefore/>
        <w:spacing w:after="160" w:before="200"/>
        <w:jc w:val="center"/>
      </w:pPr>
      <w:bookmarkStart w:name="ch_Unused_Brain_Potential" w:id="1"/>
      <w:r>
        <w:rPr>
          <w:rFonts w:ascii="Georgia" w:cs="Georgia" w:eastAsia="Georgia" w:hAnsi="Georgia"/>
          <w:b/>
          <w:bCs/>
          <w:color w:val="1F4E79"/>
          <w:sz w:val="28"/>
          <w:szCs w:val="28"/>
        </w:rPr>
        <w:t xml:space="preserve">Unused Brain Potential</w:t>
      </w:r>
      <w:bookmarkEnd w:id="1"/>
    </w:p>
    <w:p>
      <w:pPr>
        <w:spacing w:after="120" w:line="276"/>
      </w:pPr>
      <w:r>
        <w:rPr>
          <w:rFonts w:ascii="Georgia" w:cs="Georgia" w:eastAsia="Georgia" w:hAnsi="Georgia"/>
          <w:sz w:val="22"/>
          <w:szCs w:val="22"/>
        </w:rPr>
        <w:t xml:space="preserve">The claim that humans use only 10 percent of their brains is false. Metabolic studies, lesion data and functional imaging show that virtually every region is active at some time. No large silent areas exist. Energy consumption is high and continuous. A brain that maintained 90 percent of its tissue in reserve would be biologically implausible.</w:t>
      </w:r>
    </w:p>
    <w:p>
      <w:pPr>
        <w:spacing w:after="120" w:line="276"/>
      </w:pPr>
      <w:r>
        <w:rPr>
          <w:rFonts w:ascii="Georgia" w:cs="Georgia" w:eastAsia="Georgia" w:hAnsi="Georgia"/>
          <w:sz w:val="22"/>
          <w:szCs w:val="22"/>
        </w:rPr>
        <w:t xml:space="preserve">What is true is that performance can be improved by training, that different tasks recruit different networks, and that injury can reveal latent capacities through reorganisation. These facts do not imply a reservoir of unused tissue. They imply that existing circuits can be tuned and that alternative pathways can be strengthened. The limits are set by anatomy, by the molecular constraints on plasticity, and by the trade-offs inherent in any finite network.</w:t>
      </w:r>
    </w:p>
    <w:p>
      <w:pPr>
        <w:spacing w:after="120" w:line="276"/>
      </w:pPr>
      <w:r>
        <w:rPr>
          <w:rFonts w:ascii="Georgia" w:cs="Georgia" w:eastAsia="Georgia" w:hAnsi="Georgia"/>
          <w:sz w:val="22"/>
          <w:szCs w:val="22"/>
        </w:rPr>
        <w:t xml:space="preserve">Exceptional skills arise from extended deliberate practice acting on ordinary neural mechanisms, often aided by favourable genetics and early exposure. They do not arise from unlocking dormant regions. The brain is already fully engaged. Improvement comes from more efficient use of what is present, not from activating what is absent.</w:t>
      </w:r>
    </w:p>
    <w:p>
      <w:pPr>
        <w:pStyle w:val="Heading2"/>
        <w:pageBreakBefore/>
        <w:spacing w:after="160" w:before="200"/>
        <w:jc w:val="center"/>
      </w:pPr>
      <w:bookmarkStart w:name="ch_Sleep_and_Memory_Consolidation" w:id="1"/>
      <w:r>
        <w:rPr>
          <w:rFonts w:ascii="Georgia" w:cs="Georgia" w:eastAsia="Georgia" w:hAnsi="Georgia"/>
          <w:b/>
          <w:bCs/>
          <w:color w:val="1F4E79"/>
          <w:sz w:val="28"/>
          <w:szCs w:val="28"/>
        </w:rPr>
        <w:t xml:space="preserve">Sleep and Memory Consolidation</w:t>
      </w:r>
      <w:bookmarkEnd w:id="1"/>
    </w:p>
    <w:p>
      <w:pPr>
        <w:spacing w:after="120" w:line="276"/>
      </w:pPr>
      <w:r>
        <w:rPr>
          <w:rFonts w:ascii="Georgia" w:cs="Georgia" w:eastAsia="Georgia" w:hAnsi="Georgia"/>
          <w:sz w:val="22"/>
          <w:szCs w:val="22"/>
        </w:rPr>
        <w:t xml:space="preserve">Sleep is a regularly recurring state of reduced responsiveness and altered brain activity. It is universal among animals that possess nervous systems. During slow-wave sleep cortical neurons oscillate between up and down states. During rapid-eye-movement sleep the electroencephalogram resembles waking and most muscles are paralysed.</w:t>
      </w:r>
    </w:p>
    <w:p>
      <w:pPr>
        <w:spacing w:after="120" w:line="276"/>
      </w:pPr>
      <w:r>
        <w:rPr>
          <w:rFonts w:ascii="Georgia" w:cs="Georgia" w:eastAsia="Georgia" w:hAnsi="Georgia"/>
          <w:sz w:val="22"/>
          <w:szCs w:val="22"/>
        </w:rPr>
        <w:t xml:space="preserve">Memory consolidation is one established function. Hippocampal replay during slow-wave sleep strengthens and reorganises traces of recent experience. Synaptic homeostasis hypotheses propose that sleep renormalises synaptic weights that have grown during waking, preserving the capacity for further learning. Neither account is complete. Both are supported by physiological and behavioural evidence.</w:t>
      </w:r>
    </w:p>
    <w:p>
      <w:pPr>
        <w:spacing w:after="120" w:line="276"/>
      </w:pPr>
      <w:r>
        <w:rPr>
          <w:rFonts w:ascii="Georgia" w:cs="Georgia" w:eastAsia="Georgia" w:hAnsi="Georgia"/>
          <w:sz w:val="22"/>
          <w:szCs w:val="22"/>
        </w:rPr>
        <w:t xml:space="preserve">Sleep deprivation impairs attention, working memory and metabolic regulation. Chronic restriction carries cumulative costs. The precise restorative processes remain incompletely identified. The universality of sleep and the severity of its disruption indicate that it is not optional. It is a biological requirement whose neural mechanisms are still being mapped.</w:t>
      </w:r>
    </w:p>
    <w:p>
      <w:pPr>
        <w:pStyle w:val="Heading2"/>
        <w:pageBreakBefore/>
        <w:spacing w:after="160" w:before="200"/>
        <w:jc w:val="center"/>
      </w:pPr>
      <w:bookmarkStart w:name="ch_Memory_Improvement" w:id="1"/>
      <w:r>
        <w:rPr>
          <w:rFonts w:ascii="Georgia" w:cs="Georgia" w:eastAsia="Georgia" w:hAnsi="Georgia"/>
          <w:b/>
          <w:bCs/>
          <w:color w:val="1F4E79"/>
          <w:sz w:val="28"/>
          <w:szCs w:val="28"/>
        </w:rPr>
        <w:t xml:space="preserve">Memory Improvement</w:t>
      </w:r>
      <w:bookmarkEnd w:id="1"/>
    </w:p>
    <w:p>
      <w:pPr>
        <w:spacing w:after="120" w:line="276"/>
      </w:pPr>
      <w:r>
        <w:rPr>
          <w:rFonts w:ascii="Georgia" w:cs="Georgia" w:eastAsia="Georgia" w:hAnsi="Georgia"/>
          <w:sz w:val="22"/>
          <w:szCs w:val="22"/>
        </w:rPr>
        <w:t xml:space="preserve">Memory improvement rests on established principles of encoding, consolidation and retrieval. Attention at the moment of encoding is required. Divided attention markedly reduces later recall. Elaborative encoding—relating new material to existing knowledge—produces stronger traces than rote repetition. The spacing effect is robust: distributed practice yields better long-term retention than massed practice. Retrieval practice (testing oneself) strengthens memory more than additional re-reading.</w:t>
      </w:r>
    </w:p>
    <w:p>
      <w:pPr>
        <w:spacing w:after="120" w:line="276"/>
      </w:pPr>
      <w:r>
        <w:rPr>
          <w:rFonts w:ascii="Georgia" w:cs="Georgia" w:eastAsia="Georgia" w:hAnsi="Georgia"/>
          <w:sz w:val="22"/>
          <w:szCs w:val="22"/>
        </w:rPr>
        <w:t xml:space="preserve">Sleep after learning enhances consolidation, particularly for declarative material. Aerobic exercise increases hippocampal volume and improves memory performance in adults. No pharmacological agent licensed for healthy individuals produces large, reliable gains. Mnemonic techniques (method of loci, peg systems) are effective for ordered lists because they supply distinctive retrieval cues. They do not expand general capacity.</w:t>
      </w:r>
    </w:p>
    <w:p>
      <w:pPr>
        <w:spacing w:after="120" w:line="276"/>
      </w:pPr>
      <w:r>
        <w:rPr>
          <w:rFonts w:ascii="Georgia" w:cs="Georgia" w:eastAsia="Georgia" w:hAnsi="Georgia"/>
          <w:sz w:val="22"/>
          <w:szCs w:val="22"/>
        </w:rPr>
        <w:t xml:space="preserve">The limits are biological. Working-memory span remains a few items. Long-term memory is vast but subject to interference and forgetting. Improvement comes from more effective use of ordinary mechanisms—attention, elaboration, spacing, retrieval and sleep—not from unlocking unused stores. The same principles apply across ages, with slower acquisition and greater benefit from spacing in older adults.</w:t>
      </w:r>
    </w:p>
    <w:p>
      <w:pPr>
        <w:pStyle w:val="Heading2"/>
        <w:pageBreakBefore/>
        <w:spacing w:after="160" w:before="200"/>
        <w:jc w:val="center"/>
      </w:pPr>
      <w:bookmarkStart w:name="ch_Brain_Exercises_and_Cognitive_Training" w:id="1"/>
      <w:r>
        <w:rPr>
          <w:rFonts w:ascii="Georgia" w:cs="Georgia" w:eastAsia="Georgia" w:hAnsi="Georgia"/>
          <w:b/>
          <w:bCs/>
          <w:color w:val="1F4E79"/>
          <w:sz w:val="28"/>
          <w:szCs w:val="28"/>
        </w:rPr>
        <w:t xml:space="preserve">Brain Exercises and Cognitive Training</w:t>
      </w:r>
      <w:bookmarkEnd w:id="1"/>
    </w:p>
    <w:p>
      <w:pPr>
        <w:spacing w:after="120" w:line="276"/>
      </w:pPr>
      <w:r>
        <w:rPr>
          <w:rFonts w:ascii="Georgia" w:cs="Georgia" w:eastAsia="Georgia" w:hAnsi="Georgia"/>
          <w:sz w:val="22"/>
          <w:szCs w:val="22"/>
        </w:rPr>
        <w:t xml:space="preserve">Cognitive training comprises structured tasks intended to improve specific mental functions. Working-memory training produces reliable gains on the trained tasks and on closely related tests. Transfer to distant domains—fluid intelligence, everyday functioning, academic achievement—is small or absent in well-controlled studies. The pattern is consistent with improvement in task-specific strategies rather than in a general cognitive resource.</w:t>
      </w:r>
    </w:p>
    <w:p>
      <w:pPr>
        <w:spacing w:after="120" w:line="276"/>
      </w:pPr>
      <w:r>
        <w:rPr>
          <w:rFonts w:ascii="Georgia" w:cs="Georgia" w:eastAsia="Georgia" w:hAnsi="Georgia"/>
          <w:sz w:val="22"/>
          <w:szCs w:val="22"/>
        </w:rPr>
        <w:t xml:space="preserve">Commercial “brain-training” programmes have not demonstrated broad benefits in independent replications. Physical exercise, particularly aerobic exercise, produces modest improvements in executive function and memory and is supported by physiological changes in the hippocampus and prefrontal cortex. Learning a new skill (a language, a musical instrument) engages wider networks and is associated with measurable structural changes. The effects are domain-specific and require sustained practice.</w:t>
      </w:r>
    </w:p>
    <w:p>
      <w:pPr>
        <w:spacing w:after="120" w:line="276"/>
      </w:pPr>
      <w:r>
        <w:rPr>
          <w:rFonts w:ascii="Georgia" w:cs="Georgia" w:eastAsia="Georgia" w:hAnsi="Georgia"/>
          <w:sz w:val="22"/>
          <w:szCs w:val="22"/>
        </w:rPr>
        <w:t xml:space="preserve">No regimen reverses normal age-related decline or produces large gains in general intelligence in healthy adults. The brain adapts to the demands placed upon it. Those adaptations are real, local, and bounded by the same plasticity constraints that operate throughout life. Effective “exercise” is therefore the deliberate practice of the skill one wishes to improve, not a generic workout claimed to enhance all functions.</w:t>
      </w:r>
    </w:p>
    <w:p>
      <w:pPr>
        <w:pStyle w:val="Heading2"/>
        <w:pageBreakBefore/>
        <w:spacing w:after="160" w:before="200"/>
        <w:jc w:val="center"/>
      </w:pPr>
      <w:bookmarkStart w:name="ch_Quantum_Optics" w:id="1"/>
      <w:r>
        <w:rPr>
          <w:rFonts w:ascii="Georgia" w:cs="Georgia" w:eastAsia="Georgia" w:hAnsi="Georgia"/>
          <w:b/>
          <w:bCs/>
          <w:color w:val="1F4E79"/>
          <w:sz w:val="28"/>
          <w:szCs w:val="28"/>
        </w:rPr>
        <w:t xml:space="preserve">Quantum Optics</w:t>
      </w:r>
      <w:bookmarkEnd w:id="1"/>
    </w:p>
    <w:p>
      <w:pPr>
        <w:spacing w:after="120" w:line="276"/>
      </w:pPr>
      <w:r>
        <w:rPr>
          <w:rFonts w:ascii="Georgia" w:cs="Georgia" w:eastAsia="Georgia" w:hAnsi="Georgia"/>
          <w:sz w:val="22"/>
          <w:szCs w:val="22"/>
        </w:rPr>
        <w:t xml:space="preserve">Quantum optics studies the quantum properties of light and its interaction with matter at the level of individual photons and atoms. A single-photon source emits one photon at a time. A single-photon detector registers that photon with high efficiency. Interference of single photons in a Mach–Zehnder interferometer demonstrates that the photon takes both paths when no which-path information is available.</w:t>
      </w:r>
    </w:p>
    <w:p>
      <w:pPr>
        <w:spacing w:after="120" w:line="276"/>
      </w:pPr>
      <w:r>
        <w:rPr>
          <w:rFonts w:ascii="Georgia" w:cs="Georgia" w:eastAsia="Georgia" w:hAnsi="Georgia"/>
          <w:sz w:val="22"/>
          <w:szCs w:val="22"/>
        </w:rPr>
        <w:t xml:space="preserve">Cavity quantum electrodynamics couples an atom to a high-finesse optical cavity. The coupling strength can exceed the decay rates, producing reversible exchange of excitation—vacuum Rabi oscillations. The same regime allows deterministic generation of entangled atom–photon states and the realisation of quantum gates between distant atoms mediated by photons.</w:t>
      </w:r>
    </w:p>
    <w:p>
      <w:pPr>
        <w:spacing w:after="120" w:line="276"/>
      </w:pPr>
      <w:r>
        <w:rPr>
          <w:rFonts w:ascii="Georgia" w:cs="Georgia" w:eastAsia="Georgia" w:hAnsi="Georgia"/>
          <w:sz w:val="22"/>
          <w:szCs w:val="22"/>
        </w:rPr>
        <w:t xml:space="preserve">Squeezed light has reduced noise in one quadrature at the expense of increased noise in the conjugate quadrature. It improves the sensitivity of interferometers beyond the standard quantum limit and is used in gravitational-wave detectors. Photon antibunching, Hong–Ou–Mandel interference and Bell tests with photons are routine. Quantum optics supplies both the experimental foundation of quantum information and a precision tool for metrology.</w:t>
      </w:r>
    </w:p>
    <w:p>
      <w:pPr>
        <w:pStyle w:val="Heading2"/>
        <w:pageBreakBefore/>
        <w:spacing w:after="160" w:before="200"/>
        <w:jc w:val="center"/>
      </w:pPr>
      <w:bookmarkStart w:name="ch_Topological_Phases_of_Matter" w:id="1"/>
      <w:r>
        <w:rPr>
          <w:rFonts w:ascii="Georgia" w:cs="Georgia" w:eastAsia="Georgia" w:hAnsi="Georgia"/>
          <w:b/>
          <w:bCs/>
          <w:color w:val="1F4E79"/>
          <w:sz w:val="28"/>
          <w:szCs w:val="28"/>
        </w:rPr>
        <w:t xml:space="preserve">Topological Phases of Matter</w:t>
      </w:r>
      <w:bookmarkEnd w:id="1"/>
    </w:p>
    <w:p>
      <w:pPr>
        <w:spacing w:after="120" w:line="276"/>
      </w:pPr>
      <w:r>
        <w:rPr>
          <w:rFonts w:ascii="Georgia" w:cs="Georgia" w:eastAsia="Georgia" w:hAnsi="Georgia"/>
          <w:sz w:val="22"/>
          <w:szCs w:val="22"/>
        </w:rPr>
        <w:t xml:space="preserve">Topological phases are quantum states of matter whose distinguishing properties are invariant under continuous deformations of the Hamiltonian. The integer quantum Hall effect is the classic example. The Hall conductance is quantised in units of \( e^2/h \) and is determined by a topological invariant—the Chern number—rather than by material details.</w:t>
      </w:r>
    </w:p>
    <w:p>
      <w:pPr>
        <w:spacing w:after="120" w:line="276"/>
      </w:pPr>
      <w:r>
        <w:rPr>
          <w:rFonts w:ascii="Georgia" w:cs="Georgia" w:eastAsia="Georgia" w:hAnsi="Georgia"/>
          <w:sz w:val="22"/>
          <w:szCs w:val="22"/>
        </w:rPr>
        <w:t xml:space="preserve">Topological insulators possess conducting surface states that are protected by time-reversal symmetry. The surface states are helical: spin and momentum are locked. Backscattering is suppressed. Superconducting analogues—topological superconductors—can host Majorana zero modes at defects. The modes obey non-Abelian statistics and are candidates for fault-tolerant qubits.</w:t>
      </w:r>
    </w:p>
    <w:p>
      <w:pPr>
        <w:spacing w:after="120" w:line="276"/>
      </w:pPr>
      <w:r>
        <w:rPr>
          <w:rFonts w:ascii="Georgia" w:cs="Georgia" w:eastAsia="Georgia" w:hAnsi="Georgia"/>
          <w:sz w:val="22"/>
          <w:szCs w:val="22"/>
        </w:rPr>
        <w:t xml:space="preserve">The classification of topological phases uses symmetry and dimensionality. Interactions and disorder modify but do not erase the topological distinction in the simplest cases. Experimental realisations include quantum-Hall systems, topological insulators, and engineered superconducting structures. The phases enlarge the set of possible electronic states beyond the conventional band-insulator and metal dichotomy. Their protected boundary modes are robust against local perturbations.</w:t>
      </w:r>
    </w:p>
    <w:p>
      <w:pPr>
        <w:pStyle w:val="Heading2"/>
        <w:pageBreakBefore/>
        <w:spacing w:after="160" w:before="200"/>
        <w:jc w:val="center"/>
      </w:pPr>
      <w:bookmarkStart w:name="ch_Chaos_and_Nonlinear_Dynamics" w:id="1"/>
      <w:r>
        <w:rPr>
          <w:rFonts w:ascii="Georgia" w:cs="Georgia" w:eastAsia="Georgia" w:hAnsi="Georgia"/>
          <w:b/>
          <w:bCs/>
          <w:color w:val="1F4E79"/>
          <w:sz w:val="28"/>
          <w:szCs w:val="28"/>
        </w:rPr>
        <w:t xml:space="preserve">Chaos and Nonlinear Dynamics</w:t>
      </w:r>
      <w:bookmarkEnd w:id="1"/>
    </w:p>
    <w:p>
      <w:pPr>
        <w:spacing w:after="120" w:line="276"/>
      </w:pPr>
      <w:r>
        <w:rPr>
          <w:rFonts w:ascii="Georgia" w:cs="Georgia" w:eastAsia="Georgia" w:hAnsi="Georgia"/>
          <w:sz w:val="22"/>
          <w:szCs w:val="22"/>
        </w:rPr>
        <w:t xml:space="preserve">Chaos is aperiodic long-term behaviour in a deterministic system that exhibits sensitive dependence on initial conditions. The Lyapunov exponent quantifies the exponential divergence of nearby trajectories. A positive exponent implies chaos. The phase-space volume of a dissipative chaotic system contracts onto a strange attractor of non-integer dimension.</w:t>
      </w:r>
    </w:p>
    <w:p>
      <w:pPr>
        <w:spacing w:after="120" w:line="276"/>
      </w:pPr>
      <w:r>
        <w:rPr>
          <w:rFonts w:ascii="Georgia" w:cs="Georgia" w:eastAsia="Georgia" w:hAnsi="Georgia"/>
          <w:sz w:val="22"/>
          <w:szCs w:val="22"/>
        </w:rPr>
        <w:t xml:space="preserve">Simple systems exhibit chaos. The logistic map at parameter value 4 is chaotic. The Lorenz equations, a truncation of fluid convection, possess a butterfly-shaped attractor. Double pendulums, driven nonlinear oscillators and certain laser systems are chaotic. The weather is chaotic. Predictability is limited by the growth of initial uncertainties.</w:t>
      </w:r>
    </w:p>
    <w:p>
      <w:pPr>
        <w:spacing w:after="120" w:line="276"/>
      </w:pPr>
      <w:r>
        <w:rPr>
          <w:rFonts w:ascii="Georgia" w:cs="Georgia" w:eastAsia="Georgia" w:hAnsi="Georgia"/>
          <w:sz w:val="22"/>
          <w:szCs w:val="22"/>
        </w:rPr>
        <w:t xml:space="preserve">Chaos does not require randomness in the equations. It requires nonlinearity and at least three dynamical degrees of freedom for continuous-time systems. The same mathematics describes population dynamics, chemical reactions, electronic circuits and planetary motion in non-integrable potentials. Sensitive dependence sets a practical horizon for prediction. It does not preclude statistical description or short-term forecasting.</w:t>
      </w:r>
    </w:p>
    <w:p>
      <w:pPr>
        <w:pStyle w:val="Heading2"/>
        <w:pageBreakBefore/>
        <w:spacing w:after="160" w:before="200"/>
        <w:jc w:val="center"/>
      </w:pPr>
      <w:bookmarkStart w:name="ch_Quantum_Entanglement_and_Non_Locality" w:id="1"/>
      <w:r>
        <w:rPr>
          <w:rFonts w:ascii="Georgia" w:cs="Georgia" w:eastAsia="Georgia" w:hAnsi="Georgia"/>
          <w:b/>
          <w:bCs/>
          <w:color w:val="1F4E79"/>
          <w:sz w:val="28"/>
          <w:szCs w:val="28"/>
        </w:rPr>
        <w:t xml:space="preserve">Quantum Entanglement and Non-Locality</w:t>
      </w:r>
      <w:bookmarkEnd w:id="1"/>
    </w:p>
    <w:p>
      <w:pPr>
        <w:spacing w:after="120" w:line="276"/>
      </w:pPr>
      <w:r>
        <w:rPr>
          <w:rFonts w:ascii="Georgia" w:cs="Georgia" w:eastAsia="Georgia" w:hAnsi="Georgia"/>
          <w:sz w:val="22"/>
          <w:szCs w:val="22"/>
        </w:rPr>
        <w:t xml:space="preserve">Quantum entanglement is a correlation between subsystems that cannot be reproduced by any assignment of pre-existing local properties. For two spin-1/2 particles in the singlet state the outcomes of spin measurements along the same axis are perfectly anti-correlated. Along different axes the correlation is \( -\cos\theta \).</w:t>
      </w:r>
    </w:p>
    <w:p>
      <w:pPr>
        <w:spacing w:after="120" w:line="276"/>
      </w:pPr>
      <w:r>
        <w:rPr>
          <w:rFonts w:ascii="Georgia" w:cs="Georgia" w:eastAsia="Georgia" w:hAnsi="Georgia"/>
          <w:sz w:val="22"/>
          <w:szCs w:val="22"/>
        </w:rPr>
        <w:t xml:space="preserve">Bell inequalities bound the correlations permitted by local hidden-variable theories. Quantum mechanics exceeds those bounds. Experiments with photons, atoms and superconducting circuits have violated the inequalities under conditions that close the principal loopholes. The violations demonstrate that nature does not admit a local realist description of the sort assumed by the inequalities.</w:t>
      </w:r>
    </w:p>
    <w:p>
      <w:pPr>
        <w:spacing w:after="120" w:line="276"/>
      </w:pPr>
      <w:r>
        <w:rPr>
          <w:rFonts w:ascii="Georgia" w:cs="Georgia" w:eastAsia="Georgia" w:hAnsi="Georgia"/>
          <w:sz w:val="22"/>
          <w:szCs w:val="22"/>
        </w:rPr>
        <w:t xml:space="preserve">Entanglement does not permit faster-than-light signalling. The marginal statistics for each party remain random. Only the joint statistics reveal the correlation. The same resource powers quantum teleportation, super-dense coding and device-independent cryptography. Entanglement is therefore both a foundational feature of quantum mechanics and a practical resource for information processing.</w:t>
      </w:r>
    </w:p>
    <w:p>
      <w:pPr>
        <w:pStyle w:val="Heading2"/>
        <w:pageBreakBefore/>
        <w:spacing w:after="160" w:before="200"/>
        <w:jc w:val="center"/>
      </w:pPr>
      <w:bookmarkStart w:name="ch_The_Casimir_Effect" w:id="1"/>
      <w:r>
        <w:rPr>
          <w:rFonts w:ascii="Georgia" w:cs="Georgia" w:eastAsia="Georgia" w:hAnsi="Georgia"/>
          <w:b/>
          <w:bCs/>
          <w:color w:val="1F4E79"/>
          <w:sz w:val="28"/>
          <w:szCs w:val="28"/>
        </w:rPr>
        <w:t xml:space="preserve">The Casimir Effect</w:t>
      </w:r>
      <w:bookmarkEnd w:id="1"/>
    </w:p>
    <w:p>
      <w:pPr>
        <w:spacing w:after="120" w:line="276"/>
      </w:pPr>
      <w:r>
        <w:rPr>
          <w:rFonts w:ascii="Georgia" w:cs="Georgia" w:eastAsia="Georgia" w:hAnsi="Georgia"/>
          <w:sz w:val="22"/>
          <w:szCs w:val="22"/>
        </w:rPr>
        <w:t xml:space="preserve">The Casimir effect is a force between uncharged conducting plates that arises from the modification of the vacuum modes of the electromagnetic field. Between the plates the boundary conditions exclude modes whose wavelengths do not fit. The resulting difference in zero-point energy produces an attractive force per unit area \[ F/A = -\frac{\pi^2\hbar c}{240 d^4} \] for perfect conductors separated by distance \( d \).</w:t>
      </w:r>
    </w:p>
    <w:p>
      <w:pPr>
        <w:spacing w:after="120" w:line="276"/>
      </w:pPr>
      <w:r>
        <w:rPr>
          <w:rFonts w:ascii="Georgia" w:cs="Georgia" w:eastAsia="Georgia" w:hAnsi="Georgia"/>
          <w:sz w:val="22"/>
          <w:szCs w:val="22"/>
        </w:rPr>
        <w:t xml:space="preserve">The force has been measured between metals and between dielectrics. Its magnitude and distance dependence match the theoretical prediction once surface roughness, finite conductivity and temperature are included. The effect is a macroscopic manifestation of vacuum fluctuations. It does not extract usable energy from the vacuum. The plates must be separated by external work against the attraction. The same mode-modification principle appears in other geometries and for other fields. The Casimir effect confirms that boundary conditions alter the vacuum energy of quantum fields.</w:t>
      </w:r>
    </w:p>
    <w:p>
      <w:pPr>
        <w:pStyle w:val="Heading2"/>
        <w:pageBreakBefore/>
        <w:spacing w:after="160" w:before="200"/>
        <w:jc w:val="center"/>
      </w:pPr>
      <w:bookmarkStart w:name="ch_Bose_Einstein_Condensates" w:id="1"/>
      <w:r>
        <w:rPr>
          <w:rFonts w:ascii="Georgia" w:cs="Georgia" w:eastAsia="Georgia" w:hAnsi="Georgia"/>
          <w:b/>
          <w:bCs/>
          <w:color w:val="1F4E79"/>
          <w:sz w:val="28"/>
          <w:szCs w:val="28"/>
        </w:rPr>
        <w:t xml:space="preserve">Bose–Einstein Condensates</w:t>
      </w:r>
      <w:bookmarkEnd w:id="1"/>
    </w:p>
    <w:p>
      <w:pPr>
        <w:spacing w:after="120" w:line="276"/>
      </w:pPr>
      <w:r>
        <w:rPr>
          <w:rFonts w:ascii="Georgia" w:cs="Georgia" w:eastAsia="Georgia" w:hAnsi="Georgia"/>
          <w:sz w:val="22"/>
          <w:szCs w:val="22"/>
        </w:rPr>
        <w:t xml:space="preserve">A Bose–Einstein condensate is a state of matter in which a macroscopic number of bosons occupy the same quantum state. It forms when a dilute gas of bosonic atoms is cooled below a critical temperature, typically a few hundred nanokelvin. The transition is marked by the appearance of a macroscopic wave function and by a peak in the momentum distribution at zero momentum.</w:t>
      </w:r>
    </w:p>
    <w:p>
      <w:pPr>
        <w:spacing w:after="120" w:line="276"/>
      </w:pPr>
      <w:r>
        <w:rPr>
          <w:rFonts w:ascii="Georgia" w:cs="Georgia" w:eastAsia="Georgia" w:hAnsi="Georgia"/>
          <w:sz w:val="22"/>
          <w:szCs w:val="22"/>
        </w:rPr>
        <w:t xml:space="preserve">The condensate is described by the Gross–Pitaevskii equation, a nonlinear Schrödinger equation that includes the mean-field interaction. Experiments have demonstrated matter-wave interference, quantised vortices, superfluidity and the suppression of inelastic collisions. Condensates of photons, polaritons and magnons have also been realised. The state provides a controllable macroscopic quantum system. It is used to simulate condensed-matter models, to perform precision interferometry and to study the crossover between quantum and classical behaviour.</w:t>
      </w:r>
    </w:p>
    <w:p>
      <w:pPr>
        <w:pStyle w:val="Heading2"/>
        <w:pageBreakBefore/>
        <w:spacing w:after="160" w:before="200"/>
        <w:jc w:val="center"/>
      </w:pPr>
      <w:bookmarkStart w:name="ch_The_Unruh_Effect" w:id="1"/>
      <w:r>
        <w:rPr>
          <w:rFonts w:ascii="Georgia" w:cs="Georgia" w:eastAsia="Georgia" w:hAnsi="Georgia"/>
          <w:b/>
          <w:bCs/>
          <w:color w:val="1F4E79"/>
          <w:sz w:val="28"/>
          <w:szCs w:val="28"/>
        </w:rPr>
        <w:t xml:space="preserve">The Unruh Effect</w:t>
      </w:r>
      <w:bookmarkEnd w:id="1"/>
    </w:p>
    <w:p>
      <w:pPr>
        <w:spacing w:after="120" w:line="276"/>
      </w:pPr>
      <w:r>
        <w:rPr>
          <w:rFonts w:ascii="Georgia" w:cs="Georgia" w:eastAsia="Georgia" w:hAnsi="Georgia"/>
          <w:sz w:val="22"/>
          <w:szCs w:val="22"/>
        </w:rPr>
        <w:t xml:space="preserve">The Unruh effect is the prediction that a uniformly accelerating observer in the Minkowski vacuum will detect a thermal bath of particles. The temperature is \[ T = \frac{\hbar a}{2\pi k_B c}, \] where \( a \) is the proper acceleration. The effect is a consequence of the mismatch between the Minkowski vacuum and the Rindler vacuum associated with the accelerating observer’s horizon.</w:t>
      </w:r>
    </w:p>
    <w:p>
      <w:pPr>
        <w:spacing w:after="120" w:line="276"/>
      </w:pPr>
      <w:r>
        <w:rPr>
          <w:rFonts w:ascii="Georgia" w:cs="Georgia" w:eastAsia="Georgia" w:hAnsi="Georgia"/>
          <w:sz w:val="22"/>
          <w:szCs w:val="22"/>
        </w:rPr>
        <w:t xml:space="preserve">For accelerations achievable in the laboratory the temperature is negligible. An acceleration of \( 10^{20} \) m s\(^{-2}\) is required to produce a temperature of 1 K. The effect has not been observed directly. Analogous phenomena in condensed-matter systems and in intense laser fields have been proposed as indirect tests. The Unruh effect is conceptually important because it shows that the particle content of a quantum field is observer-dependent and because it is formally related to Hawking radiation. Both arise from the presence of a horizon and from the resulting entanglement between modes.</w:t>
      </w:r>
    </w:p>
    <w:p>
      <w:pPr>
        <w:pStyle w:val="Heading2"/>
        <w:pageBreakBefore/>
        <w:spacing w:after="160" w:before="200"/>
        <w:jc w:val="center"/>
      </w:pPr>
      <w:bookmarkStart w:name="ch_Mass_Extinctions" w:id="1"/>
      <w:r>
        <w:rPr>
          <w:rFonts w:ascii="Georgia" w:cs="Georgia" w:eastAsia="Georgia" w:hAnsi="Georgia"/>
          <w:b/>
          <w:bCs/>
          <w:color w:val="1F4E79"/>
          <w:sz w:val="28"/>
          <w:szCs w:val="28"/>
        </w:rPr>
        <w:t xml:space="preserve">Mass Extinctions</w:t>
      </w:r>
      <w:bookmarkEnd w:id="1"/>
    </w:p>
    <w:p>
      <w:pPr>
        <w:spacing w:after="120" w:line="276"/>
      </w:pPr>
      <w:r>
        <w:rPr>
          <w:rFonts w:ascii="Georgia" w:cs="Georgia" w:eastAsia="Georgia" w:hAnsi="Georgia"/>
          <w:sz w:val="22"/>
          <w:szCs w:val="22"/>
        </w:rPr>
        <w:t xml:space="preserve">Mass extinctions are geologically brief intervals in which a large fraction of species disappear. Five major events are recognised in the Phanerozoic. The end-Ordovician, late Devonian, end-Permian, end-Triassic and end-Cretaceous extinctions each eliminated more than 70 percent of species in some estimates. The end-Permian is the most severe. More than 90 percent of marine species vanished.</w:t>
      </w:r>
    </w:p>
    <w:p>
      <w:pPr>
        <w:spacing w:after="120" w:line="276"/>
      </w:pPr>
      <w:r>
        <w:rPr>
          <w:rFonts w:ascii="Georgia" w:cs="Georgia" w:eastAsia="Georgia" w:hAnsi="Georgia"/>
          <w:sz w:val="22"/>
          <w:szCs w:val="22"/>
        </w:rPr>
        <w:t xml:space="preserve">Causes differ. The end-Cretaceous coincides with the Chicxulub impact and with Deccan volcanism. The end-Permian coincides with the Siberian Traps eruptions and with evidence of ocean anoxia and warming. Other events are linked to glaciation, sea-level change or anoxia. In each case the extinction is rapid relative to background rates and is followed by a recovery interval of several million years.</w:t>
      </w:r>
    </w:p>
    <w:p>
      <w:pPr>
        <w:spacing w:after="120" w:line="276"/>
      </w:pPr>
      <w:r>
        <w:rPr>
          <w:rFonts w:ascii="Georgia" w:cs="Georgia" w:eastAsia="Georgia" w:hAnsi="Georgia"/>
          <w:sz w:val="22"/>
          <w:szCs w:val="22"/>
        </w:rPr>
        <w:t xml:space="preserve">Recoveries are not simple restorations. Surviving lineages radiate into vacated niches. The characteristic faunas of successive eras are the products of these resets. Mass extinctions demonstrate that external perturbations can override ordinary competitive and adaptive processes on a global scale. They are recurring features of the history of life.</w:t>
      </w:r>
    </w:p>
    <w:p>
      <w:pPr>
        <w:pStyle w:val="Heading2"/>
        <w:pageBreakBefore/>
        <w:spacing w:after="160" w:before="200"/>
        <w:jc w:val="center"/>
      </w:pPr>
      <w:bookmarkStart w:name="ch_The_Cambrian_Explosion" w:id="1"/>
      <w:r>
        <w:rPr>
          <w:rFonts w:ascii="Georgia" w:cs="Georgia" w:eastAsia="Georgia" w:hAnsi="Georgia"/>
          <w:b/>
          <w:bCs/>
          <w:color w:val="1F4E79"/>
          <w:sz w:val="28"/>
          <w:szCs w:val="28"/>
        </w:rPr>
        <w:t xml:space="preserve">The Cambrian Explosion</w:t>
      </w:r>
      <w:bookmarkEnd w:id="1"/>
    </w:p>
    <w:p>
      <w:pPr>
        <w:spacing w:after="120" w:line="276"/>
      </w:pPr>
      <w:r>
        <w:rPr>
          <w:rFonts w:ascii="Georgia" w:cs="Georgia" w:eastAsia="Georgia" w:hAnsi="Georgia"/>
          <w:sz w:val="22"/>
          <w:szCs w:val="22"/>
        </w:rPr>
        <w:t xml:space="preserve">The Cambrian explosion is the relatively rapid appearance of most major animal phyla in the fossil record between about 540 and 520 million years ago. Preceding Ediacaran organisms are largely soft-bodied and of uncertain affinity. Cambrian strata contain arthropods, molluscs, brachiopods, echinoderms and early chordates, many with mineralised skeletons.</w:t>
      </w:r>
    </w:p>
    <w:p>
      <w:pPr>
        <w:spacing w:after="120" w:line="276"/>
      </w:pPr>
      <w:r>
        <w:rPr>
          <w:rFonts w:ascii="Georgia" w:cs="Georgia" w:eastAsia="Georgia" w:hAnsi="Georgia"/>
          <w:sz w:val="22"/>
          <w:szCs w:val="22"/>
        </w:rPr>
        <w:t xml:space="preserve">The suddenness is partly taphonomic. Hard parts preserve more readily than soft tissues. Molecular clocks nevertheless place the divergences of the major clades in the late Neoproterozoic, indicating that the explosion records both an increase in disparity and an improvement in preservability. Ecological drivers include the evolution of predation, the oxygenation of shelf seas, and developmental genetic innovations that permitted more complex body plans.</w:t>
      </w:r>
    </w:p>
    <w:p>
      <w:pPr>
        <w:spacing w:after="120" w:line="276"/>
      </w:pPr>
      <w:r>
        <w:rPr>
          <w:rFonts w:ascii="Georgia" w:cs="Georgia" w:eastAsia="Georgia" w:hAnsi="Georgia"/>
          <w:sz w:val="22"/>
          <w:szCs w:val="22"/>
        </w:rPr>
        <w:t xml:space="preserve">The explosion established the phylum-level architecture of animal life. Subsequent evolution has largely elaborated within those body plans. No comparable radiation of new phyla has occurred. The Cambrian event therefore marks the principal diversification of animal form.</w:t>
      </w:r>
    </w:p>
    <w:p>
      <w:pPr>
        <w:pStyle w:val="Heading2"/>
        <w:pageBreakBefore/>
        <w:spacing w:after="160" w:before="200"/>
        <w:jc w:val="center"/>
      </w:pPr>
      <w:bookmarkStart w:name="ch_Human_Evolution" w:id="1"/>
      <w:r>
        <w:rPr>
          <w:rFonts w:ascii="Georgia" w:cs="Georgia" w:eastAsia="Georgia" w:hAnsi="Georgia"/>
          <w:b/>
          <w:bCs/>
          <w:color w:val="1F4E79"/>
          <w:sz w:val="28"/>
          <w:szCs w:val="28"/>
        </w:rPr>
        <w:t xml:space="preserve">Human Evolution</w:t>
      </w:r>
      <w:bookmarkEnd w:id="1"/>
    </w:p>
    <w:p>
      <w:pPr>
        <w:spacing w:after="120" w:line="276"/>
      </w:pPr>
      <w:r>
        <w:rPr>
          <w:rFonts w:ascii="Georgia" w:cs="Georgia" w:eastAsia="Georgia" w:hAnsi="Georgia"/>
          <w:sz w:val="22"/>
          <w:szCs w:val="22"/>
        </w:rPr>
        <w:t xml:space="preserve">Human evolution is the phylogenetic history of the hominin lineage after its divergence from the chimpanzee lineage, approximately 6–7 million years ago. Early hominins were bipedal and small-brained. The genus Homo appears around 2.8 million years ago. Brain size increases thereafter. Stone tools appear by 3.3 million years ago. The Acheulean industry is associated with Homo erectus. Control of fire is documented by 1 million years ago.</w:t>
      </w:r>
    </w:p>
    <w:p>
      <w:pPr>
        <w:spacing w:after="120" w:line="276"/>
      </w:pPr>
      <w:r>
        <w:rPr>
          <w:rFonts w:ascii="Georgia" w:cs="Georgia" w:eastAsia="Georgia" w:hAnsi="Georgia"/>
          <w:sz w:val="22"/>
          <w:szCs w:val="22"/>
        </w:rPr>
        <w:t xml:space="preserve">Homo sapiens emerges in Africa around 300 000 years ago. Anatomically modern humans disperse out of Africa after 60 000 years ago. They interbreed with Neanderthals and Denisovans. Those archaic populations disappear. Genetic data show that non-African populations carry 1–2 percent Neanderthal ancestry. Some Oceanian populations carry additional Denisovan ancestry.</w:t>
      </w:r>
    </w:p>
    <w:p>
      <w:pPr>
        <w:spacing w:after="120" w:line="276"/>
      </w:pPr>
      <w:r>
        <w:rPr>
          <w:rFonts w:ascii="Georgia" w:cs="Georgia" w:eastAsia="Georgia" w:hAnsi="Georgia"/>
          <w:sz w:val="22"/>
          <w:szCs w:val="22"/>
        </w:rPr>
        <w:t xml:space="preserve">Cultural evolution accelerates. Symbolic behaviour, complex tools and, later, agriculture and writing appear. Biological evolution continues but is now accompanied by rapid cultural and technological change. The fossil, archaeological and genetic records converge on an African origin of Homo sapiens and on subsequent global dispersal with limited archaic admixture.</w:t>
      </w:r>
    </w:p>
    <w:p>
      <w:pPr>
        <w:pStyle w:val="Heading2"/>
        <w:pageBreakBefore/>
        <w:spacing w:after="160" w:before="200"/>
        <w:jc w:val="center"/>
      </w:pPr>
      <w:bookmarkStart w:name="ch_The_Great_Oxidation_Event" w:id="1"/>
      <w:r>
        <w:rPr>
          <w:rFonts w:ascii="Georgia" w:cs="Georgia" w:eastAsia="Georgia" w:hAnsi="Georgia"/>
          <w:b/>
          <w:bCs/>
          <w:color w:val="1F4E79"/>
          <w:sz w:val="28"/>
          <w:szCs w:val="28"/>
        </w:rPr>
        <w:t xml:space="preserve">The Great Oxidation Event</w:t>
      </w:r>
      <w:bookmarkEnd w:id="1"/>
    </w:p>
    <w:p>
      <w:pPr>
        <w:spacing w:after="120" w:line="276"/>
      </w:pPr>
      <w:r>
        <w:rPr>
          <w:rFonts w:ascii="Georgia" w:cs="Georgia" w:eastAsia="Georgia" w:hAnsi="Georgia"/>
          <w:sz w:val="22"/>
          <w:szCs w:val="22"/>
        </w:rPr>
        <w:t xml:space="preserve">The Great Oxidation Event was the first sustained rise of free oxygen in Earth’s atmosphere, occurring between approximately 2.4 and 2.1 billion years ago. Before the event the atmosphere and oceans were anoxic. Oxygen produced by cyanobacteria was consumed by reduced volcanic gases and by ferrous iron dissolved in seawater. When those sinks became saturated, oxygen accumulated.</w:t>
      </w:r>
    </w:p>
    <w:p>
      <w:pPr>
        <w:spacing w:after="120" w:line="276"/>
      </w:pPr>
      <w:r>
        <w:rPr>
          <w:rFonts w:ascii="Georgia" w:cs="Georgia" w:eastAsia="Georgia" w:hAnsi="Georgia"/>
          <w:sz w:val="22"/>
          <w:szCs w:val="22"/>
        </w:rPr>
        <w:t xml:space="preserve">The transition is recorded in the rock record. Detrital pyrite and uraninite, stable only under low oxygen, disappear. Red beds containing oxidised iron appear. Major banded-iron formation ceases. A pronounced positive carbon-isotope excursion indicates increased burial of organic carbon. Atmospheric oxygen rose from negligible levels to a few percent of the present concentration. The rise was permanent, although later fluctuations occurred.</w:t>
      </w:r>
    </w:p>
    <w:p>
      <w:pPr>
        <w:spacing w:after="120" w:line="276"/>
      </w:pPr>
      <w:r>
        <w:rPr>
          <w:rFonts w:ascii="Georgia" w:cs="Georgia" w:eastAsia="Georgia" w:hAnsi="Georgia"/>
          <w:sz w:val="22"/>
          <w:szCs w:val="22"/>
        </w:rPr>
        <w:t xml:space="preserve">The oxygenation transformed surface chemistry. It enabled aerobic respiration and thereby the higher energy yields required by large, active organisms. It also oxidised atmospheric methane, a potent greenhouse gas, and is implicated in the Huronian glaciation that followed. The event marks the point at which biological oxygen production permanently altered the planetary environment. All subsequent aerobic life depends on it.</w:t>
      </w:r>
    </w:p>
    <w:p>
      <w:pPr>
        <w:pStyle w:val="Heading2"/>
        <w:pageBreakBefore/>
        <w:spacing w:after="160" w:before="200"/>
        <w:jc w:val="center"/>
      </w:pPr>
      <w:bookmarkStart w:name="ch_The_Snowball_Earth_Hypothesis" w:id="1"/>
      <w:r>
        <w:rPr>
          <w:rFonts w:ascii="Georgia" w:cs="Georgia" w:eastAsia="Georgia" w:hAnsi="Georgia"/>
          <w:b/>
          <w:bCs/>
          <w:color w:val="1F4E79"/>
          <w:sz w:val="28"/>
          <w:szCs w:val="28"/>
        </w:rPr>
        <w:t xml:space="preserve">The Snowball Earth Hypothesis</w:t>
      </w:r>
      <w:bookmarkEnd w:id="1"/>
    </w:p>
    <w:p>
      <w:pPr>
        <w:spacing w:after="120" w:line="276"/>
      </w:pPr>
      <w:r>
        <w:rPr>
          <w:rFonts w:ascii="Georgia" w:cs="Georgia" w:eastAsia="Georgia" w:hAnsi="Georgia"/>
          <w:sz w:val="22"/>
          <w:szCs w:val="22"/>
        </w:rPr>
        <w:t xml:space="preserve">The Snowball Earth hypothesis proposes that the planet was repeatedly covered by ice from pole to equator during the Neoproterozoic, roughly 720–635 million years ago. Two main glacial intervals—the Sturtian and the Marinoan—are recognised. Geological evidence includes glacial deposits at low palaeolatitudes, banded-iron formations that reappear after a billion-year absence, and cap carbonates that overlie the glacial strata, indicating rapid warming and high atmospheric carbon dioxide.</w:t>
      </w:r>
    </w:p>
    <w:p>
      <w:pPr>
        <w:spacing w:after="120" w:line="276"/>
      </w:pPr>
      <w:r>
        <w:rPr>
          <w:rFonts w:ascii="Georgia" w:cs="Georgia" w:eastAsia="Georgia" w:hAnsi="Georgia"/>
          <w:sz w:val="22"/>
          <w:szCs w:val="22"/>
        </w:rPr>
        <w:t xml:space="preserve">The proposed trigger is a runaway ice-albedo feedback. Once ice sheets reach a critical latitude, their reflectivity cools the planet further, driving the ice to the equator. Escape from the snowball state requires the accumulation of volcanic carbon dioxide to levels hundreds of times the present concentration. The resulting greenhouse warming melts the ice in a geologically short interval. The cap carbonates are the predicted chemical consequence of that deglaciation.</w:t>
      </w:r>
    </w:p>
    <w:p>
      <w:pPr>
        <w:spacing w:after="120" w:line="276"/>
      </w:pPr>
      <w:r>
        <w:rPr>
          <w:rFonts w:ascii="Georgia" w:cs="Georgia" w:eastAsia="Georgia" w:hAnsi="Georgia"/>
          <w:sz w:val="22"/>
          <w:szCs w:val="22"/>
        </w:rPr>
        <w:t xml:space="preserve">The hypothesis accounts for the unusual association of glacial deposits with indicators of low latitude and for the extreme carbon-isotope excursions of the Neoproterozoic. Alternative models invoke less complete ice cover—“slushball” states—with open equatorial oceans. Both versions remain under discussion. The episodes coincide with major changes in the carbon cycle and precede the appearance of the first large, complex organisms. Whether the glaciations directly facilitated that appearance is unresolved. The geological evidence for widespread, low-latitude ice is robust.</w:t>
      </w:r>
    </w:p>
    <w:p>
      <w:pPr>
        <w:pStyle w:val="Heading2"/>
        <w:pageBreakBefore/>
        <w:spacing w:after="160" w:before="200"/>
        <w:jc w:val="center"/>
      </w:pPr>
      <w:bookmarkStart w:name="ch_The_End_Cretaceous_Extinction" w:id="1"/>
      <w:r>
        <w:rPr>
          <w:rFonts w:ascii="Georgia" w:cs="Georgia" w:eastAsia="Georgia" w:hAnsi="Georgia"/>
          <w:b/>
          <w:bCs/>
          <w:color w:val="1F4E79"/>
          <w:sz w:val="28"/>
          <w:szCs w:val="28"/>
        </w:rPr>
        <w:t xml:space="preserve">The End-Cretaceous Extinction</w:t>
      </w:r>
      <w:bookmarkEnd w:id="1"/>
    </w:p>
    <w:p>
      <w:pPr>
        <w:spacing w:after="120" w:line="276"/>
      </w:pPr>
      <w:r>
        <w:rPr>
          <w:rFonts w:ascii="Georgia" w:cs="Georgia" w:eastAsia="Georgia" w:hAnsi="Georgia"/>
          <w:sz w:val="22"/>
          <w:szCs w:val="22"/>
        </w:rPr>
        <w:t xml:space="preserve">The end-Cretaceous extinction, 66 million years ago, eliminated the non-avian dinosaurs, marine reptiles, ammonites and a large fraction of other species. The event coincides with the impact of an asteroid approximately 10 km in diameter at Chicxulub, Mexico, and with the later stages of the Deccan Traps volcanism in India.</w:t>
      </w:r>
    </w:p>
    <w:p>
      <w:pPr>
        <w:spacing w:after="120" w:line="276"/>
      </w:pPr>
      <w:r>
        <w:rPr>
          <w:rFonts w:ascii="Georgia" w:cs="Georgia" w:eastAsia="Georgia" w:hAnsi="Georgia"/>
          <w:sz w:val="22"/>
          <w:szCs w:val="22"/>
        </w:rPr>
        <w:t xml:space="preserve">The impact excavated a crater 180 km wide, injected dust, soot and sulphate aerosols into the stratosphere, and generated a global heat pulse from re-entering ejecta. Sunlight was blocked for months to years. Photosynthesis collapsed. Acid rain and cooling followed. The volcanic eruptions released large volumes of carbon dioxide and sulphur dioxide over a longer interval. Both perturbations are recorded in the sedimentary boundary layer that contains an iridium anomaly, shocked quartz and microspherules.</w:t>
      </w:r>
    </w:p>
    <w:p>
      <w:pPr>
        <w:spacing w:after="120" w:line="276"/>
      </w:pPr>
      <w:r>
        <w:rPr>
          <w:rFonts w:ascii="Georgia" w:cs="Georgia" w:eastAsia="Georgia" w:hAnsi="Georgia"/>
          <w:sz w:val="22"/>
          <w:szCs w:val="22"/>
        </w:rPr>
        <w:t xml:space="preserve">Survivors included birds, mammals, crocodilians and many marine invertebrates. Recovery of ecosystems required hundreds of thousands to millions of years. The extinction demonstrates that a single, geologically instantaneous event can remove dominant clades and reset the trajectory of terrestrial and marine life. The relative contributions of impact and volcanism remain debated. The coincidence of the impact with the extinction horizon is precise.</w:t>
      </w:r>
    </w:p>
    <w:p>
      <w:pPr>
        <w:pStyle w:val="Heading2"/>
        <w:pageBreakBefore/>
        <w:spacing w:after="160" w:before="200"/>
        <w:jc w:val="center"/>
      </w:pPr>
      <w:bookmarkStart w:name="ch_Dinosaur_Physiology_and_the_Survivors" w:id="1"/>
      <w:r>
        <w:rPr>
          <w:rFonts w:ascii="Georgia" w:cs="Georgia" w:eastAsia="Georgia" w:hAnsi="Georgia"/>
          <w:b/>
          <w:bCs/>
          <w:color w:val="1F4E79"/>
          <w:sz w:val="28"/>
          <w:szCs w:val="28"/>
        </w:rPr>
        <w:t xml:space="preserve">Dinosaur Physiology and the Survivors</w:t>
      </w:r>
      <w:bookmarkEnd w:id="1"/>
    </w:p>
    <w:p>
      <w:pPr>
        <w:spacing w:after="120" w:line="276"/>
      </w:pPr>
      <w:r>
        <w:rPr>
          <w:rFonts w:ascii="Georgia" w:cs="Georgia" w:eastAsia="Georgia" w:hAnsi="Georgia"/>
          <w:sz w:val="22"/>
          <w:szCs w:val="22"/>
        </w:rPr>
        <w:t xml:space="preserve">Non-avian dinosaurs were the dominant terrestrial vertebrates for more than 150 million years. Growth rates inferred from bone histology were rapid. Many species possessed feathers or filamentous integument. Metabolic rates were elevated relative to modern reptiles, although the precise degree of endothermy varied. The largest sauropods achieved masses exceeding 50 tonnes through a combination of efficient respiration, lightweight skeletons and high primary productivity.</w:t>
      </w:r>
    </w:p>
    <w:p>
      <w:pPr>
        <w:spacing w:after="120" w:line="276"/>
      </w:pPr>
      <w:r>
        <w:rPr>
          <w:rFonts w:ascii="Georgia" w:cs="Georgia" w:eastAsia="Georgia" w:hAnsi="Georgia"/>
          <w:sz w:val="22"/>
          <w:szCs w:val="22"/>
        </w:rPr>
        <w:t xml:space="preserve">Birds are the surviving dinosaur clade. They inherited feathers, a unidirectional respiratory system and, in most lineages, endothermy. The end-Cretaceous extinction removed all non-avian dinosaurs. Avian lineages that survived were small-bodied and capable of flight or of rapid terrestrial locomotion. Mammals, previously small and nocturnal, radiated into the vacated niches. The extinction therefore both terminated the dinosaur-dominated ecosystems and opened the ecological space in which modern birds and mammals diversified. The physiological traits that characterised dinosaurs did not disappear. They persist in birds.</w:t>
      </w:r>
    </w:p>
    <w:p>
      <w:pPr>
        <w:pStyle w:val="Heading2"/>
        <w:pageBreakBefore/>
        <w:spacing w:after="160" w:before="200"/>
        <w:jc w:val="center"/>
      </w:pPr>
      <w:bookmarkStart w:name="ch_Other_Dinosaur_Related_Extinctions_and_R" w:id="1"/>
      <w:r>
        <w:rPr>
          <w:rFonts w:ascii="Georgia" w:cs="Georgia" w:eastAsia="Georgia" w:hAnsi="Georgia"/>
          <w:b/>
          <w:bCs/>
          <w:color w:val="1F4E79"/>
          <w:sz w:val="28"/>
          <w:szCs w:val="28"/>
        </w:rPr>
        <w:t xml:space="preserve">Other Dinosaur-Related Extinctions and Radiations</w:t>
      </w:r>
      <w:bookmarkEnd w:id="1"/>
    </w:p>
    <w:p>
      <w:pPr>
        <w:spacing w:after="120" w:line="276"/>
      </w:pPr>
      <w:r>
        <w:rPr>
          <w:rFonts w:ascii="Georgia" w:cs="Georgia" w:eastAsia="Georgia" w:hAnsi="Georgia"/>
          <w:sz w:val="22"/>
          <w:szCs w:val="22"/>
        </w:rPr>
        <w:t xml:space="preserve">Dinosaurs originated in the Triassic after the end-Permian extinction had removed earlier dominant tetrapods. Their rise was gradual. They became ecologically dominant only in the Jurassic. Within the Mesozoic they experienced smaller extinction pulses, notably at the end of the Triassic and in the mid-Cretaceous, that pruned diversity but did not eliminate the group.</w:t>
      </w:r>
    </w:p>
    <w:p>
      <w:pPr>
        <w:spacing w:after="120" w:line="276"/>
      </w:pPr>
      <w:r>
        <w:rPr>
          <w:rFonts w:ascii="Georgia" w:cs="Georgia" w:eastAsia="Georgia" w:hAnsi="Georgia"/>
          <w:sz w:val="22"/>
          <w:szCs w:val="22"/>
        </w:rPr>
        <w:t xml:space="preserve">The end-Triassic extinction removed many competing archosaurs and is linked to the Central Atlantic Magmatic Province. Dinosaurs expanded into the vacated niches. Mid-Cretaceous turnover affected marine reptiles and some dinosaur clades but left the major terrestrial groups intact. These earlier events illustrate that dinosaur dominance was not continuous or uniform. It was repeatedly shaped by extinction and recovery. The final, total removal of non-avian dinosaurs at the end of the Cretaceous was unique in its completeness. Prior perturbations had been survivable.</w:t>
      </w:r>
    </w:p>
    <w:p>
      <w:pPr>
        <w:pStyle w:val="Heading2"/>
        <w:pageBreakBefore/>
        <w:spacing w:after="160" w:before="200"/>
        <w:jc w:val="center"/>
      </w:pPr>
      <w:bookmarkStart w:name="ch_Australopithecus_and_Early_Hominins" w:id="1"/>
      <w:r>
        <w:rPr>
          <w:rFonts w:ascii="Georgia" w:cs="Georgia" w:eastAsia="Georgia" w:hAnsi="Georgia"/>
          <w:b/>
          <w:bCs/>
          <w:color w:val="1F4E79"/>
          <w:sz w:val="28"/>
          <w:szCs w:val="28"/>
        </w:rPr>
        <w:t xml:space="preserve">Australopithecus and Early Hominins</w:t>
      </w:r>
      <w:bookmarkEnd w:id="1"/>
    </w:p>
    <w:p>
      <w:pPr>
        <w:spacing w:after="120" w:line="276"/>
      </w:pPr>
      <w:r>
        <w:rPr>
          <w:rFonts w:ascii="Georgia" w:cs="Georgia" w:eastAsia="Georgia" w:hAnsi="Georgia"/>
          <w:sz w:val="22"/>
          <w:szCs w:val="22"/>
        </w:rPr>
        <w:t xml:space="preserve">The hominin lineage diverged from the chimpanzee lineage between 7 and 6 million years ago. The earliest well-sampled genus is Australopithecus, appearing around 4.2 million years ago. Australopithecus afarensis, known from East Africa, was bipedal yet retained arboreal adaptations. Brain size was only slightly larger than that of chimpanzees. Sexual dimorphism was pronounced.</w:t>
      </w:r>
    </w:p>
    <w:p>
      <w:pPr>
        <w:spacing w:after="120" w:line="276"/>
      </w:pPr>
      <w:r>
        <w:rPr>
          <w:rFonts w:ascii="Georgia" w:cs="Georgia" w:eastAsia="Georgia" w:hAnsi="Georgia"/>
          <w:sz w:val="22"/>
          <w:szCs w:val="22"/>
        </w:rPr>
        <w:t xml:space="preserve">Other species—Australopithecus africanus in South Africa, Australopithecus sediba, and the robust australopiths (Paranthropus)—show dietary and locomotor variation. Stone-tool use is documented by 3.3 million years ago, before the appearance of Homo. The australopiths demonstrate that bipedalism preceded significant brain enlargement. They occupy the morphological and temporal interval between earlier, poorly known hominins and the genus Homo. Their extinction coincides with the rise of early Homo and with environmental shifts toward more open habitats.</w:t>
      </w:r>
    </w:p>
    <w:p>
      <w:pPr>
        <w:pStyle w:val="Heading2"/>
        <w:pageBreakBefore/>
        <w:spacing w:after="160" w:before="200"/>
        <w:jc w:val="center"/>
      </w:pPr>
      <w:bookmarkStart w:name="ch_Homo_erectus_and_the_First_Dispersals" w:id="1"/>
      <w:r>
        <w:rPr>
          <w:rFonts w:ascii="Georgia" w:cs="Georgia" w:eastAsia="Georgia" w:hAnsi="Georgia"/>
          <w:b/>
          <w:bCs/>
          <w:color w:val="1F4E79"/>
          <w:sz w:val="28"/>
          <w:szCs w:val="28"/>
        </w:rPr>
        <w:t xml:space="preserve">Homo erectus and the First Dispersals</w:t>
      </w:r>
      <w:bookmarkEnd w:id="1"/>
    </w:p>
    <w:p>
      <w:pPr>
        <w:spacing w:after="120" w:line="276"/>
      </w:pPr>
      <w:r>
        <w:rPr>
          <w:rFonts w:ascii="Georgia" w:cs="Georgia" w:eastAsia="Georgia" w:hAnsi="Georgia"/>
          <w:sz w:val="22"/>
          <w:szCs w:val="22"/>
        </w:rPr>
        <w:t xml:space="preserve">Homo erectus appears in Africa around 1.9 million years ago. Brain size is substantially larger than in australopiths. Body proportions approach those of modern humans. The Acheulean stone-tool industry, characterised by hand-axes, is associated with the species. Control of fire is securely documented by 1 million years ago and may be older.</w:t>
      </w:r>
    </w:p>
    <w:p>
      <w:pPr>
        <w:spacing w:after="120" w:line="276"/>
      </w:pPr>
      <w:r>
        <w:rPr>
          <w:rFonts w:ascii="Georgia" w:cs="Georgia" w:eastAsia="Georgia" w:hAnsi="Georgia"/>
          <w:sz w:val="22"/>
          <w:szCs w:val="22"/>
        </w:rPr>
        <w:t xml:space="preserve">Homo erectus was the first hominin to leave Africa. Fossils and tools in Georgia, China and Indonesia date to between 1.8 and 1.6 million years ago. The dispersals demonstrate that a hominin with a larger brain, more efficient locomotion and improved technology could occupy a wide range of environments. Regional populations persisted for more than a million years. The species is the probable ancestor of both later African Homo and of the archaic Eurasian lineages that include Neanderthals and Denisovans.</w:t>
      </w:r>
    </w:p>
    <w:p>
      <w:pPr>
        <w:pStyle w:val="Heading2"/>
        <w:pageBreakBefore/>
        <w:spacing w:after="160" w:before="200"/>
        <w:jc w:val="center"/>
      </w:pPr>
      <w:bookmarkStart w:name="ch_Neanderthals_and_Denisovans" w:id="1"/>
      <w:r>
        <w:rPr>
          <w:rFonts w:ascii="Georgia" w:cs="Georgia" w:eastAsia="Georgia" w:hAnsi="Georgia"/>
          <w:b/>
          <w:bCs/>
          <w:color w:val="1F4E79"/>
          <w:sz w:val="28"/>
          <w:szCs w:val="28"/>
        </w:rPr>
        <w:t xml:space="preserve">Neanderthals and Denisovans</w:t>
      </w:r>
      <w:bookmarkEnd w:id="1"/>
    </w:p>
    <w:p>
      <w:pPr>
        <w:spacing w:after="120" w:line="276"/>
      </w:pPr>
      <w:r>
        <w:rPr>
          <w:rFonts w:ascii="Georgia" w:cs="Georgia" w:eastAsia="Georgia" w:hAnsi="Georgia"/>
          <w:sz w:val="22"/>
          <w:szCs w:val="22"/>
        </w:rPr>
        <w:t xml:space="preserve">Neanderthals occupied Europe and western Asia from approximately 400 000 to 40 000 years ago. They possessed large brains, robust skeletons and a Mousterian tool culture. Genetic data show that they interbred with anatomically modern humans. Non-African populations today carry 1–2 percent Neanderthal ancestry. The introgressed alleles affect skin, hair and immune function.</w:t>
      </w:r>
    </w:p>
    <w:p>
      <w:pPr>
        <w:spacing w:after="120" w:line="276"/>
      </w:pPr>
      <w:r>
        <w:rPr>
          <w:rFonts w:ascii="Georgia" w:cs="Georgia" w:eastAsia="Georgia" w:hAnsi="Georgia"/>
          <w:sz w:val="22"/>
          <w:szCs w:val="22"/>
        </w:rPr>
        <w:t xml:space="preserve">Denisovans are known primarily from DNA recovered from fragmentary remains in Siberia and from sediments. They contributed ancestry to modern Oceanian and some Asian populations. Both Neanderthals and Denisovans are sister groups to Homo sapiens within the genus Homo. Their extinction coincides with the arrival of modern humans in their respective ranges. The genetic legacy demonstrates that the replacement was not complete. Archaic admixture is a documented feature of recent human evolution.</w:t>
      </w:r>
    </w:p>
    <w:p>
      <w:pPr>
        <w:pStyle w:val="Heading2"/>
        <w:pageBreakBefore/>
        <w:spacing w:after="160" w:before="200"/>
        <w:jc w:val="center"/>
      </w:pPr>
      <w:bookmarkStart w:name="ch_Homo_naledi" w:id="1"/>
      <w:r>
        <w:rPr>
          <w:rFonts w:ascii="Georgia" w:cs="Georgia" w:eastAsia="Georgia" w:hAnsi="Georgia"/>
          <w:b/>
          <w:bCs/>
          <w:color w:val="1F4E79"/>
          <w:sz w:val="28"/>
          <w:szCs w:val="28"/>
        </w:rPr>
        <w:t xml:space="preserve">Homo naledi</w:t>
      </w:r>
      <w:bookmarkEnd w:id="1"/>
    </w:p>
    <w:p>
      <w:pPr>
        <w:spacing w:after="120" w:line="276"/>
      </w:pPr>
      <w:r>
        <w:rPr>
          <w:rFonts w:ascii="Georgia" w:cs="Georgia" w:eastAsia="Georgia" w:hAnsi="Georgia"/>
          <w:sz w:val="22"/>
          <w:szCs w:val="22"/>
        </w:rPr>
        <w:t xml:space="preserve">Homo naledi is a hominin species known from the Rising Star cave system in South Africa. The remains of at least fifteen individuals have been recovered from the Dinaledi Chamber. The skeleton combines primitive and derived features. The shoulders, trunk and pelvis are australopith-like. The hands, feet and dentition are closer to later Homo. Brain volume is small, approximately 500 cm\(^3\).</w:t>
      </w:r>
    </w:p>
    <w:p>
      <w:pPr>
        <w:spacing w:after="120" w:line="276"/>
      </w:pPr>
      <w:r>
        <w:rPr>
          <w:rFonts w:ascii="Georgia" w:cs="Georgia" w:eastAsia="Georgia" w:hAnsi="Georgia"/>
          <w:sz w:val="22"/>
          <w:szCs w:val="22"/>
        </w:rPr>
        <w:t xml:space="preserve">Dating of the fossils yields an age between 335 000 and 236 000 years ago. The species therefore coexisted with early Homo sapiens in Africa. The location of the remains deep inside a cave system that lacks evidence of occupation has prompted the hypothesis that the bodies were deliberately placed there. Alternative explanations—natural trapping or water transport—have not been excluded. No associated stone tools or other cultural remains have been found in the chamber.</w:t>
      </w:r>
    </w:p>
    <w:p>
      <w:pPr>
        <w:spacing w:after="120" w:line="276"/>
      </w:pPr>
      <w:r>
        <w:rPr>
          <w:rFonts w:ascii="Georgia" w:cs="Georgia" w:eastAsia="Georgia" w:hAnsi="Georgia"/>
          <w:sz w:val="22"/>
          <w:szCs w:val="22"/>
        </w:rPr>
        <w:t xml:space="preserve">Homo naledi demonstrates that morphological diversity within Homo persisted into the later Middle Pleistocene. A small-brained species with a mosaic of primitive and derived traits lived alongside larger-brained hominins. Its phylogenetic position remains unresolved. It may represent a surviving lineage of early Homo or a convergent form. The fossils enlarge the known range of hominin variation in the period immediately preceding the appearance of anatomically modern humans.</w:t>
      </w:r>
    </w:p>
    <w:p>
      <w:pPr>
        <w:pStyle w:val="Heading2"/>
        <w:pageBreakBefore/>
        <w:spacing w:after="160" w:before="200"/>
        <w:jc w:val="center"/>
      </w:pPr>
      <w:bookmarkStart w:name="ch_Brain_Size_Discrepancy_in_Later_Hominins" w:id="1"/>
      <w:r>
        <w:rPr>
          <w:rFonts w:ascii="Georgia" w:cs="Georgia" w:eastAsia="Georgia" w:hAnsi="Georgia"/>
          <w:b/>
          <w:bCs/>
          <w:color w:val="1F4E79"/>
          <w:sz w:val="28"/>
          <w:szCs w:val="28"/>
        </w:rPr>
        <w:t xml:space="preserve">Brain-Size Discrepancy in Later Hominins</w:t>
      </w:r>
      <w:bookmarkEnd w:id="1"/>
    </w:p>
    <w:p>
      <w:pPr>
        <w:spacing w:after="120" w:line="276"/>
      </w:pPr>
      <w:r>
        <w:rPr>
          <w:rFonts w:ascii="Georgia" w:cs="Georgia" w:eastAsia="Georgia" w:hAnsi="Georgia"/>
          <w:sz w:val="22"/>
          <w:szCs w:val="22"/>
        </w:rPr>
        <w:t xml:space="preserve">Brain size within the genus Homo was not uniform. By the later Middle Pleistocene, species with very different cranial capacities coexisted. Homo naledi, dated between 335 000 and 236 000 years ago, possessed a brain volume of approximately 500 cm\(^3\). Contemporary early Homo sapiens and other archaic humans already had brains of 1 200–1 400 cm\(^3\). Earlier Homo erectus populations had averaged 800–1 100 cm\(^3\) for more than a million years. Neanderthals and early modern humans later overlapped in the range 1 200–1 700 cm\(^3\).</w:t>
      </w:r>
    </w:p>
    <w:p>
      <w:pPr>
        <w:spacing w:after="120" w:line="276"/>
      </w:pPr>
      <w:r>
        <w:rPr>
          <w:rFonts w:ascii="Georgia" w:cs="Georgia" w:eastAsia="Georgia" w:hAnsi="Georgia"/>
          <w:sz w:val="22"/>
          <w:szCs w:val="22"/>
        </w:rPr>
        <w:t xml:space="preserve">The discrepancy demonstrates that encephalisation was not a single, progressive trend shared by all lineages. Large brains are metabolically costly. A small-brained species could persist if its niche did not demand the same cognitive expenditure. The fossil record therefore contains both highly encephalised and persistently small-brained members of Homo until late in the Pleistocene. Brain size alone does not define the genus, nor does it increase monotonically through time. The variation is real and temporally overlapping.</w:t>
      </w:r>
    </w:p>
    <w:p>
      <w:pPr>
        <w:pStyle w:val="Heading2"/>
        <w:pageBreakBefore/>
        <w:spacing w:after="160" w:before="200"/>
        <w:jc w:val="center"/>
      </w:pPr>
      <w:bookmarkStart w:name="ch_Homo_habilis" w:id="1"/>
      <w:r>
        <w:rPr>
          <w:rFonts w:ascii="Georgia" w:cs="Georgia" w:eastAsia="Georgia" w:hAnsi="Georgia"/>
          <w:b/>
          <w:bCs/>
          <w:color w:val="1F4E79"/>
          <w:sz w:val="28"/>
          <w:szCs w:val="28"/>
        </w:rPr>
        <w:t xml:space="preserve">Homo habilis</w:t>
      </w:r>
      <w:bookmarkEnd w:id="1"/>
    </w:p>
    <w:p>
      <w:pPr>
        <w:spacing w:after="120" w:line="276"/>
      </w:pPr>
      <w:r>
        <w:rPr>
          <w:rFonts w:ascii="Georgia" w:cs="Georgia" w:eastAsia="Georgia" w:hAnsi="Georgia"/>
          <w:sz w:val="22"/>
          <w:szCs w:val="22"/>
        </w:rPr>
        <w:t xml:space="preserve">Homo habilis is the earliest widely recognised species of the genus Homo. Fossils from East Africa date between approximately 2.4 and 1.4 million years ago. Brain volume averages about 600 cm\(^3\), larger than australopiths yet smaller than later Homo. The face is less projecting. The hands show adaptations for precision gripping.</w:t>
      </w:r>
    </w:p>
    <w:p>
      <w:pPr>
        <w:spacing w:after="120" w:line="276"/>
      </w:pPr>
      <w:r>
        <w:rPr>
          <w:rFonts w:ascii="Georgia" w:cs="Georgia" w:eastAsia="Georgia" w:hAnsi="Georgia"/>
          <w:sz w:val="22"/>
          <w:szCs w:val="22"/>
        </w:rPr>
        <w:t xml:space="preserve">The species is associated with the Oldowan stone-tool industry—simple flakes and cores. Whether habilis itself made the tools is inferred from chronological and spatial coincidence. Body size remained small. Locomotion was fully bipedal. The taxonomic boundaries are debated. Some specimens may belong to Australopithecus or to a separate early Homo species. Regardless of the precise allocation, the fossils document the appearance of larger brains and systematic tool use in the hominin lineage by 2.4 million years ago.</w:t>
      </w:r>
    </w:p>
    <w:p>
      <w:pPr>
        <w:pStyle w:val="Heading2"/>
        <w:pageBreakBefore/>
        <w:spacing w:after="160" w:before="200"/>
        <w:jc w:val="center"/>
      </w:pPr>
      <w:bookmarkStart w:name="ch_Homo_heidelbergensis" w:id="1"/>
      <w:r>
        <w:rPr>
          <w:rFonts w:ascii="Georgia" w:cs="Georgia" w:eastAsia="Georgia" w:hAnsi="Georgia"/>
          <w:b/>
          <w:bCs/>
          <w:color w:val="1F4E79"/>
          <w:sz w:val="28"/>
          <w:szCs w:val="28"/>
        </w:rPr>
        <w:t xml:space="preserve">Homo heidelbergensis</w:t>
      </w:r>
      <w:bookmarkEnd w:id="1"/>
    </w:p>
    <w:p>
      <w:pPr>
        <w:spacing w:after="120" w:line="276"/>
      </w:pPr>
      <w:r>
        <w:rPr>
          <w:rFonts w:ascii="Georgia" w:cs="Georgia" w:eastAsia="Georgia" w:hAnsi="Georgia"/>
          <w:sz w:val="22"/>
          <w:szCs w:val="22"/>
        </w:rPr>
        <w:t xml:space="preserve">Homo heidelbergensis is a Middle Pleistocene species known from Africa and Europe, dated between roughly 700 000 and 200 000 years ago. Brain size overlaps the modern human range, averaging 1 200 cm\(^3\). The species is associated with the later Acheulean industry and with the earliest evidence of constructed shelters and of hafted spears.</w:t>
      </w:r>
    </w:p>
    <w:p>
      <w:pPr>
        <w:spacing w:after="120" w:line="276"/>
      </w:pPr>
      <w:r>
        <w:rPr>
          <w:rFonts w:ascii="Georgia" w:cs="Georgia" w:eastAsia="Georgia" w:hAnsi="Georgia"/>
          <w:sz w:val="22"/>
          <w:szCs w:val="22"/>
        </w:rPr>
        <w:t xml:space="preserve">African populations of heidelbergensis are regarded by many researchers as the ancestors of Homo sapiens. European populations are regarded as the ancestors of Neanderthals. The species therefore occupies the last common ancestral position before the sapiens–Neanderthal divergence. Regional variation is considerable. Some authors prefer to split the sample into additional taxa. The fossils nevertheless document a hominin with a large brain, advanced tools and a wide geographic range in the Middle Pleistocene.</w:t>
      </w:r>
    </w:p>
    <w:p>
      <w:pPr>
        <w:pStyle w:val="Heading2"/>
        <w:pageBreakBefore/>
        <w:spacing w:after="160" w:before="200"/>
        <w:jc w:val="center"/>
      </w:pPr>
      <w:bookmarkStart w:name="ch_Homo_floresiensis" w:id="1"/>
      <w:r>
        <w:rPr>
          <w:rFonts w:ascii="Georgia" w:cs="Georgia" w:eastAsia="Georgia" w:hAnsi="Georgia"/>
          <w:b/>
          <w:bCs/>
          <w:color w:val="1F4E79"/>
          <w:sz w:val="28"/>
          <w:szCs w:val="28"/>
        </w:rPr>
        <w:t xml:space="preserve">Homo floresiensis</w:t>
      </w:r>
      <w:bookmarkEnd w:id="1"/>
    </w:p>
    <w:p>
      <w:pPr>
        <w:spacing w:after="120" w:line="276"/>
      </w:pPr>
      <w:r>
        <w:rPr>
          <w:rFonts w:ascii="Georgia" w:cs="Georgia" w:eastAsia="Georgia" w:hAnsi="Georgia"/>
          <w:sz w:val="22"/>
          <w:szCs w:val="22"/>
        </w:rPr>
        <w:t xml:space="preserve">Homo floresiensis is a small-bodied hominin known from the island of Flores, Indonesia. The type specimen dates to approximately 60 000 years ago. Additional remains extend the temporal range. Adult stature was about 1.1 m. Brain volume was approximately 400 cm\(^3\). Stone tools are associated with the remains.</w:t>
      </w:r>
    </w:p>
    <w:p>
      <w:pPr>
        <w:spacing w:after="120" w:line="276"/>
      </w:pPr>
      <w:r>
        <w:rPr>
          <w:rFonts w:ascii="Georgia" w:cs="Georgia" w:eastAsia="Georgia" w:hAnsi="Georgia"/>
          <w:sz w:val="22"/>
          <w:szCs w:val="22"/>
        </w:rPr>
        <w:t xml:space="preserve">The diminutive size has been interpreted as island dwarfism acting on an earlier Homo erectus population, or as the persistence of an even earlier, small-bodied lineage. Pathological explanations for the type specimen have been excluded by the discovery of additional individuals. The species demonstrates that hominins reached Wallacea and that isolated populations could evolve extreme body-size reduction. Its survival until at least 50 000 years ago means it overlapped in time with modern humans in the broader region. The phylogenetic placement remains uncertain.</w:t>
      </w:r>
    </w:p>
    <w:p>
      <w:pPr>
        <w:pStyle w:val="Heading2"/>
        <w:pageBreakBefore/>
        <w:spacing w:after="160" w:before="200"/>
        <w:jc w:val="center"/>
      </w:pPr>
      <w:bookmarkStart w:name="ch_The_Origin_of_Language" w:id="1"/>
      <w:r>
        <w:rPr>
          <w:rFonts w:ascii="Georgia" w:cs="Georgia" w:eastAsia="Georgia" w:hAnsi="Georgia"/>
          <w:b/>
          <w:bCs/>
          <w:color w:val="1F4E79"/>
          <w:sz w:val="28"/>
          <w:szCs w:val="28"/>
        </w:rPr>
        <w:t xml:space="preserve">The Origin of Language</w:t>
      </w:r>
      <w:bookmarkEnd w:id="1"/>
    </w:p>
    <w:p>
      <w:pPr>
        <w:spacing w:after="120" w:line="276"/>
      </w:pPr>
      <w:r>
        <w:rPr>
          <w:rFonts w:ascii="Georgia" w:cs="Georgia" w:eastAsia="Georgia" w:hAnsi="Georgia"/>
          <w:sz w:val="22"/>
          <w:szCs w:val="22"/>
        </w:rPr>
        <w:t xml:space="preserve">Language is a species-specific human capacity. It combines a finite set of discrete units into an unbounded set of meaningful expressions. The capacity has a genetic basis. Mutations in the gene FOXP2 impair speech and language while sparing general intelligence. Comparative studies show that the human version of FOXP2 differs from the chimpanzee version by two amino acids. The functional consequences of those differences remain under investigation.</w:t>
      </w:r>
    </w:p>
    <w:p>
      <w:pPr>
        <w:spacing w:after="120" w:line="276"/>
      </w:pPr>
      <w:r>
        <w:rPr>
          <w:rFonts w:ascii="Georgia" w:cs="Georgia" w:eastAsia="Georgia" w:hAnsi="Georgia"/>
          <w:sz w:val="22"/>
          <w:szCs w:val="22"/>
        </w:rPr>
        <w:t xml:space="preserve">Anatomical prerequisites include a descended larynx, fine control of breathing, and expanded cortical areas for sequencing and semantics. None is sufficient by itself. The archaeological record supplies indirect evidence. Symbolic artefacts, complex tools and long-distance exchange appear sporadically after 100 000 years ago and become widespread after 50 000 years ago. These behaviours are widely regarded as requiring language. Direct fossil evidence of speech is absent.</w:t>
      </w:r>
    </w:p>
    <w:p>
      <w:pPr>
        <w:spacing w:after="120" w:line="276"/>
      </w:pPr>
      <w:r>
        <w:rPr>
          <w:rFonts w:ascii="Georgia" w:cs="Georgia" w:eastAsia="Georgia" w:hAnsi="Georgia"/>
          <w:sz w:val="22"/>
          <w:szCs w:val="22"/>
        </w:rPr>
        <w:t xml:space="preserve">The selective pressures that produced language are debated. Proposals include social coordination, teaching, and the negotiation of relationships in large groups. The capacity is universal among human populations and is acquired by children with minimal explicit instruction. It remains the clearest cognitive distinction between humans and other living primates.</w:t>
      </w:r>
    </w:p>
    <w:p>
      <w:pPr>
        <w:pStyle w:val="Heading2"/>
        <w:pageBreakBefore/>
        <w:spacing w:after="160" w:before="200"/>
        <w:jc w:val="center"/>
      </w:pPr>
      <w:bookmarkStart w:name="ch_Agriculture_and_the_Neolithic_Transition" w:id="1"/>
      <w:r>
        <w:rPr>
          <w:rFonts w:ascii="Georgia" w:cs="Georgia" w:eastAsia="Georgia" w:hAnsi="Georgia"/>
          <w:b/>
          <w:bCs/>
          <w:color w:val="1F4E79"/>
          <w:sz w:val="28"/>
          <w:szCs w:val="28"/>
        </w:rPr>
        <w:t xml:space="preserve">Agriculture and the Neolithic Transition</w:t>
      </w:r>
      <w:bookmarkEnd w:id="1"/>
    </w:p>
    <w:p>
      <w:pPr>
        <w:spacing w:after="120" w:line="276"/>
      </w:pPr>
      <w:r>
        <w:rPr>
          <w:rFonts w:ascii="Georgia" w:cs="Georgia" w:eastAsia="Georgia" w:hAnsi="Georgia"/>
          <w:sz w:val="22"/>
          <w:szCs w:val="22"/>
        </w:rPr>
        <w:t xml:space="preserve">Agriculture is the cultivation of domesticated plants and animals. It appeared independently in several regions after 12 000 years ago: the Fertile Crescent, China, Mesoamerica, the Andes, New Guinea and West Africa. The transition from foraging to farming was gradual. It involved the selective propagation of plants with non-shattering seed heads and of animals with reduced aggression.</w:t>
      </w:r>
    </w:p>
    <w:p>
      <w:pPr>
        <w:spacing w:after="120" w:line="276"/>
      </w:pPr>
      <w:r>
        <w:rPr>
          <w:rFonts w:ascii="Georgia" w:cs="Georgia" w:eastAsia="Georgia" w:hAnsi="Georgia"/>
          <w:sz w:val="22"/>
          <w:szCs w:val="22"/>
        </w:rPr>
        <w:t xml:space="preserve">Farming supported higher population densities. Permanent settlements, food surpluses and specialised crafts became possible. It also introduced new selective pressures. Diets narrowed. Infectious disease increased with crowding and with proximity to livestock. Skeletal evidence shows a decline in average stature and an increase in dental caries in early farming populations. Lactase persistence and amylase copy-number variation are genetic adaptations to agricultural diets.</w:t>
      </w:r>
    </w:p>
    <w:p>
      <w:pPr>
        <w:spacing w:after="120" w:line="276"/>
      </w:pPr>
      <w:r>
        <w:rPr>
          <w:rFonts w:ascii="Georgia" w:cs="Georgia" w:eastAsia="Georgia" w:hAnsi="Georgia"/>
          <w:sz w:val="22"/>
          <w:szCs w:val="22"/>
        </w:rPr>
        <w:t xml:space="preserve">The Neolithic transition is the demographic and ecological foundation of later urban societies. It is not a uniform improvement in health or leisure. It is a shift in subsistence that permitted larger populations and more complex social organisation at the cost of new physiological stresses. The domesticated species and the human populations that depend on them have coevolved since.</w:t>
      </w:r>
    </w:p>
    <w:p>
      <w:pPr>
        <w:pStyle w:val="Heading2"/>
        <w:pageBreakBefore/>
        <w:spacing w:after="160" w:before="200"/>
        <w:jc w:val="center"/>
      </w:pPr>
      <w:bookmarkStart w:name="ch_Antibiotic_Resistance_Mechanisms" w:id="1"/>
      <w:r>
        <w:rPr>
          <w:rFonts w:ascii="Georgia" w:cs="Georgia" w:eastAsia="Georgia" w:hAnsi="Georgia"/>
          <w:b/>
          <w:bCs/>
          <w:color w:val="1F4E79"/>
          <w:sz w:val="28"/>
          <w:szCs w:val="28"/>
        </w:rPr>
        <w:t xml:space="preserve">Antibiotic Resistance Mechanisms</w:t>
      </w:r>
      <w:bookmarkEnd w:id="1"/>
    </w:p>
    <w:p>
      <w:pPr>
        <w:spacing w:after="120" w:line="276"/>
      </w:pPr>
      <w:r>
        <w:rPr>
          <w:rFonts w:ascii="Georgia" w:cs="Georgia" w:eastAsia="Georgia" w:hAnsi="Georgia"/>
          <w:sz w:val="22"/>
          <w:szCs w:val="22"/>
        </w:rPr>
        <w:t xml:space="preserve">Antibiotic resistance is the ability of bacteria to survive concentrations of an antibiotic that inhibit or kill susceptible cells. Resistance arises by mutation or by acquisition of resistance genes. The principal mechanisms are enzymatic inactivation of the drug, modification of the drug’s target, active efflux, and reduced membrane permeability.</w:t>
      </w:r>
    </w:p>
    <w:p>
      <w:pPr>
        <w:spacing w:after="120" w:line="276"/>
      </w:pPr>
      <w:r>
        <w:rPr>
          <w:rFonts w:ascii="Georgia" w:cs="Georgia" w:eastAsia="Georgia" w:hAnsi="Georgia"/>
          <w:sz w:val="22"/>
          <w:szCs w:val="22"/>
        </w:rPr>
        <w:t xml:space="preserve">Resistance genes are frequently located on plasmids, transposons or integrons and are transferred by conjugation, transformation or transduction. The same genes occur in environmental bacteria that have never been exposed to clinical antibiotics. Clinical use enriches pre-existing resistant strains. Horizontal transfer then disseminates them. Multi-drug-resistant strains combine several mechanisms and resist multiple classes of antibiotic.</w:t>
      </w:r>
    </w:p>
    <w:p>
      <w:pPr>
        <w:spacing w:after="120" w:line="276"/>
      </w:pPr>
      <w:r>
        <w:rPr>
          <w:rFonts w:ascii="Georgia" w:cs="Georgia" w:eastAsia="Georgia" w:hAnsi="Georgia"/>
          <w:sz w:val="22"/>
          <w:szCs w:val="22"/>
        </w:rPr>
        <w:t xml:space="preserve">The evolutionary process is ordinary natural selection acting on large populations with short generation times. Stewardship that reduces unnecessary use, combination therapies that require multiple mutations, and the continued development of new agents are the available countermeasures. Resistance is an inevitable consequence of antibiotic deployment. Its rate of spread is modulated by human practice.</w:t>
      </w:r>
    </w:p>
    <w:p>
      <w:pPr>
        <w:pStyle w:val="Heading2"/>
        <w:pageBreakBefore/>
        <w:spacing w:after="160" w:before="200"/>
        <w:jc w:val="center"/>
      </w:pPr>
      <w:bookmarkStart w:name="ch_G_del_s_Incompleteness_Theorems" w:id="1"/>
      <w:r>
        <w:rPr>
          <w:rFonts w:ascii="Georgia" w:cs="Georgia" w:eastAsia="Georgia" w:hAnsi="Georgia"/>
          <w:b/>
          <w:bCs/>
          <w:color w:val="1F4E79"/>
          <w:sz w:val="28"/>
          <w:szCs w:val="28"/>
        </w:rPr>
        <w:t xml:space="preserve">Gödel’s Incompleteness Theorems</w:t>
      </w:r>
      <w:bookmarkEnd w:id="1"/>
    </w:p>
    <w:p>
      <w:pPr>
        <w:spacing w:after="120" w:line="276"/>
      </w:pPr>
      <w:r>
        <w:rPr>
          <w:rFonts w:ascii="Georgia" w:cs="Georgia" w:eastAsia="Georgia" w:hAnsi="Georgia"/>
          <w:sz w:val="22"/>
          <w:szCs w:val="22"/>
        </w:rPr>
        <w:t xml:space="preserve">Gödel’s first incompleteness theorem states that any consistent formal system capable of expressing elementary arithmetic contains true statements that are unprovable within the system. The proof constructs a sentence that asserts its own unprovability. If the system is consistent, the sentence is true yet unprovable. The second theorem states that such a system cannot prove its own consistency.</w:t>
      </w:r>
    </w:p>
    <w:p>
      <w:pPr>
        <w:spacing w:after="120" w:line="276"/>
      </w:pPr>
      <w:r>
        <w:rPr>
          <w:rFonts w:ascii="Georgia" w:cs="Georgia" w:eastAsia="Georgia" w:hAnsi="Georgia"/>
          <w:sz w:val="22"/>
          <w:szCs w:val="22"/>
        </w:rPr>
        <w:t xml:space="preserve">The theorems apply to any sufficiently strong, recursively axiomatisable theory. They do not imply that mathematical truth is arbitrary. They imply that no single formal system captures all arithmetic truths. Stronger systems can prove the undecidable sentences of weaker systems, but they in turn possess their own undecidable sentences. Consistency of the stronger system remains unprovable within itself.</w:t>
      </w:r>
    </w:p>
    <w:p>
      <w:pPr>
        <w:spacing w:after="120" w:line="276"/>
      </w:pPr>
      <w:r>
        <w:rPr>
          <w:rFonts w:ascii="Georgia" w:cs="Georgia" w:eastAsia="Georgia" w:hAnsi="Georgia"/>
          <w:sz w:val="22"/>
          <w:szCs w:val="22"/>
        </w:rPr>
        <w:t xml:space="preserve">The results limit the ambitions of Hilbert’s programme. They do not limit the everyday practice of mathematics, which moves freely among systems of different strength. They establish a precise boundary between what can be proved inside a given formal system and what is true of the natural numbers.</w:t>
      </w:r>
    </w:p>
    <w:p>
      <w:pPr>
        <w:pStyle w:val="Heading2"/>
        <w:pageBreakBefore/>
        <w:spacing w:after="160" w:before="200"/>
        <w:jc w:val="center"/>
      </w:pPr>
      <w:bookmarkStart w:name="ch_Strange_Loops_and_Self_Reference" w:id="1"/>
      <w:r>
        <w:rPr>
          <w:rFonts w:ascii="Georgia" w:cs="Georgia" w:eastAsia="Georgia" w:hAnsi="Georgia"/>
          <w:b/>
          <w:bCs/>
          <w:color w:val="1F4E79"/>
          <w:sz w:val="28"/>
          <w:szCs w:val="28"/>
        </w:rPr>
        <w:t xml:space="preserve">Strange Loops and Self-Reference</w:t>
      </w:r>
      <w:bookmarkEnd w:id="1"/>
    </w:p>
    <w:p>
      <w:pPr>
        <w:spacing w:after="120" w:line="276"/>
      </w:pPr>
      <w:r>
        <w:rPr>
          <w:rFonts w:ascii="Georgia" w:cs="Georgia" w:eastAsia="Georgia" w:hAnsi="Georgia"/>
          <w:sz w:val="22"/>
          <w:szCs w:val="22"/>
        </w:rPr>
        <w:t xml:space="preserve">A strange loop is a hierarchical system that closes upon itself so that movement up or down the levels returns one to the starting point. The concept is illustrated by Gödel’s self-referential sentence, by Escher’s drawings of hands drawing each other, and by the self-referential structure of conscious thought. In each case a level of description refers to the system of which it is a part.</w:t>
      </w:r>
    </w:p>
    <w:p>
      <w:pPr>
        <w:spacing w:after="120" w:line="276"/>
      </w:pPr>
      <w:r>
        <w:rPr>
          <w:rFonts w:ascii="Georgia" w:cs="Georgia" w:eastAsia="Georgia" w:hAnsi="Georgia"/>
          <w:sz w:val="22"/>
          <w:szCs w:val="22"/>
        </w:rPr>
        <w:t xml:space="preserve">Self-reference is not paradoxical by itself. It becomes paradoxical only when combined with negation in unrestricted ways, as in the liar paradox. Formal systems avoid contradiction by restricting the formation rules or by stratifying the language. Natural language and mental representation do not obey the same restrictions. They permit the formation of self-referential statements and of models that include the modeller.</w:t>
      </w:r>
    </w:p>
    <w:p>
      <w:pPr>
        <w:spacing w:after="120" w:line="276"/>
      </w:pPr>
      <w:r>
        <w:rPr>
          <w:rFonts w:ascii="Georgia" w:cs="Georgia" w:eastAsia="Georgia" w:hAnsi="Georgia"/>
          <w:sz w:val="22"/>
          <w:szCs w:val="22"/>
        </w:rPr>
        <w:t xml:space="preserve">Hofstadter proposed that the self—the sense of “I”—is a strange loop realised in the brain’s symbolic activity. The proposal is a philosophical hypothesis, not a neuroscientific theory. It identifies a structural feature common to formal incompleteness, visual paradox and subjective experience. Whether that feature is explanatory of consciousness remains open. The formal and artistic examples themselves are well-defined.</w:t>
      </w:r>
    </w:p>
    <w:p>
      <w:pPr>
        <w:pStyle w:val="Heading2"/>
        <w:pageBreakBefore/>
        <w:spacing w:after="160" w:before="200"/>
        <w:jc w:val="center"/>
      </w:pPr>
      <w:bookmarkStart w:name="ch_Formal_Systems_and_Meaning" w:id="1"/>
      <w:r>
        <w:rPr>
          <w:rFonts w:ascii="Georgia" w:cs="Georgia" w:eastAsia="Georgia" w:hAnsi="Georgia"/>
          <w:b/>
          <w:bCs/>
          <w:color w:val="1F4E79"/>
          <w:sz w:val="28"/>
          <w:szCs w:val="28"/>
        </w:rPr>
        <w:t xml:space="preserve">Formal Systems and Meaning</w:t>
      </w:r>
      <w:bookmarkEnd w:id="1"/>
    </w:p>
    <w:p>
      <w:pPr>
        <w:spacing w:after="120" w:line="276"/>
      </w:pPr>
      <w:r>
        <w:rPr>
          <w:rFonts w:ascii="Georgia" w:cs="Georgia" w:eastAsia="Georgia" w:hAnsi="Georgia"/>
          <w:sz w:val="22"/>
          <w:szCs w:val="22"/>
        </w:rPr>
        <w:t xml:space="preserve">A formal system consists of a finite alphabet, a set of formation rules, a set of axioms and a set of inference rules. Theorems are the strings generated from the axioms by the rules. The system is purely syntactic. Meaning is assigned by an interpretation that maps strings to statements about some domain.</w:t>
      </w:r>
    </w:p>
    <w:p>
      <w:pPr>
        <w:spacing w:after="120" w:line="276"/>
      </w:pPr>
      <w:r>
        <w:rPr>
          <w:rFonts w:ascii="Georgia" w:cs="Georgia" w:eastAsia="Georgia" w:hAnsi="Georgia"/>
          <w:sz w:val="22"/>
          <w:szCs w:val="22"/>
        </w:rPr>
        <w:t xml:space="preserve">Gödel numbering shows that the syntax of a sufficiently rich system can be represented inside arithmetic. The system can therefore talk about its own proofs. Completeness holds for first-order logic: every logically valid formula is provable. It fails for arithmetic, as the incompleteness theorems demonstrate. Consistency and completeness cannot be simultaneously achieved for any system that includes elementary number theory.</w:t>
      </w:r>
    </w:p>
    <w:p>
      <w:pPr>
        <w:spacing w:after="120" w:line="276"/>
      </w:pPr>
      <w:r>
        <w:rPr>
          <w:rFonts w:ascii="Georgia" w:cs="Georgia" w:eastAsia="Georgia" w:hAnsi="Georgia"/>
          <w:sz w:val="22"/>
          <w:szCs w:val="22"/>
        </w:rPr>
        <w:t xml:space="preserve">The distinction between syntax and semantics is sharp inside the formal system. It is less sharp in natural language and in mental representation, where the same symbols carry both formal roles and interpreted content. The study of formal systems supplies the precise tools with which the limits of mechanical proof and the possibilities of self-reference are established. Those limits and possibilities are mathematical facts.</w:t>
      </w:r>
    </w:p>
    <w:p>
      <w:pPr>
        <w:pStyle w:val="Heading2"/>
        <w:pageBreakBefore/>
        <w:spacing w:after="160" w:before="200"/>
        <w:jc w:val="center"/>
      </w:pPr>
      <w:bookmarkStart w:name="ch_Consciousness" w:id="1"/>
      <w:r>
        <w:rPr>
          <w:rFonts w:ascii="Georgia" w:cs="Georgia" w:eastAsia="Georgia" w:hAnsi="Georgia"/>
          <w:b/>
          <w:bCs/>
          <w:color w:val="1F4E79"/>
          <w:sz w:val="28"/>
          <w:szCs w:val="28"/>
        </w:rPr>
        <w:t xml:space="preserve">Consciousness</w:t>
      </w:r>
      <w:bookmarkEnd w:id="1"/>
    </w:p>
    <w:p>
      <w:pPr>
        <w:spacing w:after="120" w:line="276"/>
      </w:pPr>
      <w:r>
        <w:rPr>
          <w:rFonts w:ascii="Georgia" w:cs="Georgia" w:eastAsia="Georgia" w:hAnsi="Georgia"/>
          <w:sz w:val="22"/>
          <w:szCs w:val="22"/>
        </w:rPr>
        <w:t xml:space="preserve">Consciousness is the subjective experience of being aware. It includes perceptual experiences, bodily sensations, emotions and the sense of self. The phenomenon is private. It is reported by language and inferred from behaviour. No objective measurement captures the experience itself.</w:t>
      </w:r>
    </w:p>
    <w:p>
      <w:pPr>
        <w:spacing w:after="120" w:line="276"/>
      </w:pPr>
      <w:r>
        <w:rPr>
          <w:rFonts w:ascii="Georgia" w:cs="Georgia" w:eastAsia="Georgia" w:hAnsi="Georgia"/>
          <w:sz w:val="22"/>
          <w:szCs w:val="22"/>
        </w:rPr>
        <w:t xml:space="preserve">Neural correlates exist. Specific patterns of cortical activity, particularly in fronto-parietal networks and in posterior hot-zone regions, are reliably associated with reportable awareness. Disruption of those patterns by anaesthesia, seizures or lesions abolishes or fragments consciousness. The correlates identify necessary circuitry. They do not explain why the circuitry is accompanied by experience.</w:t>
      </w:r>
    </w:p>
    <w:p>
      <w:pPr>
        <w:spacing w:after="120" w:line="276"/>
      </w:pPr>
      <w:r>
        <w:rPr>
          <w:rFonts w:ascii="Georgia" w:cs="Georgia" w:eastAsia="Georgia" w:hAnsi="Georgia"/>
          <w:sz w:val="22"/>
          <w:szCs w:val="22"/>
        </w:rPr>
        <w:t xml:space="preserve">Theories differ. Global-workspace models propose that consciousness arises when information is broadcast widely across the brain. Integrated-information theories assign consciousness to systems that integrate information above a threshold. Higher-order theories require a representation of one’s own mental states. Predictive-processing accounts treat experience as the brain’s best hypothesis about the causes of sensory input. None is established. All attempt to relate the third-person facts of neuroscience to the first-person fact of experience.</w:t>
      </w:r>
    </w:p>
    <w:p>
      <w:pPr>
        <w:spacing w:after="120" w:line="276"/>
      </w:pPr>
      <w:r>
        <w:rPr>
          <w:rFonts w:ascii="Georgia" w:cs="Georgia" w:eastAsia="Georgia" w:hAnsi="Georgia"/>
          <w:sz w:val="22"/>
          <w:szCs w:val="22"/>
        </w:rPr>
        <w:t xml:space="preserve">The hard problem—why any physical process should give rise to subjective experience—remains unsolved. The easy problems—how the brain discriminates, integrates, reports and controls—are tractable and are being mapped. Consciousness is an evolved biological capacity whose neural basis is increasingly constrained by experiment and whose ultimate explanation is still open.</w:t>
      </w:r>
    </w:p>
    <w:p>
      <w:pPr>
        <w:pStyle w:val="Heading2"/>
        <w:pageBreakBefore/>
        <w:spacing w:after="160" w:before="200"/>
        <w:jc w:val="center"/>
      </w:pPr>
      <w:bookmarkStart w:name="ch_Cetacean_Brains_and_Cognition" w:id="1"/>
      <w:r>
        <w:rPr>
          <w:rFonts w:ascii="Georgia" w:cs="Georgia" w:eastAsia="Georgia" w:hAnsi="Georgia"/>
          <w:b/>
          <w:bCs/>
          <w:color w:val="1F4E79"/>
          <w:sz w:val="28"/>
          <w:szCs w:val="28"/>
        </w:rPr>
        <w:t xml:space="preserve">Cetacean Brains and Cognition</w:t>
      </w:r>
      <w:bookmarkEnd w:id="1"/>
    </w:p>
    <w:p>
      <w:pPr>
        <w:spacing w:after="120" w:line="276"/>
      </w:pPr>
      <w:r>
        <w:rPr>
          <w:rFonts w:ascii="Georgia" w:cs="Georgia" w:eastAsia="Georgia" w:hAnsi="Georgia"/>
          <w:sz w:val="22"/>
          <w:szCs w:val="22"/>
        </w:rPr>
        <w:t xml:space="preserve">Cetaceans possess large brains. The bottlenose dolphin brain weighs about 1.6 kg. The sperm-whale brain is the largest of any animal, exceeding 7 kg. Encephalisation quotients for several dolphin species are second only to humans. The neocortex is extensively folded. A paralimbic lobe unique to cetaceans is present.</w:t>
      </w:r>
    </w:p>
    <w:p>
      <w:pPr>
        <w:spacing w:after="120" w:line="276"/>
      </w:pPr>
      <w:r>
        <w:rPr>
          <w:rFonts w:ascii="Georgia" w:cs="Georgia" w:eastAsia="Georgia" w:hAnsi="Georgia"/>
          <w:sz w:val="22"/>
          <w:szCs w:val="22"/>
        </w:rPr>
        <w:t xml:space="preserve">Behavioural evidence of complex cognition includes mirror self-recognition in bottlenose dolphins, the capacity to understand symbolic gestures and word-order differences in artificial languages, and cooperative problem-solving. Wild dolphins use sponges as foraging tools and transmit the technique socially. Killer whales display culturally transmitted hunting specialisations and vocal dialects.</w:t>
      </w:r>
    </w:p>
    <w:p>
      <w:pPr>
        <w:spacing w:after="120" w:line="276"/>
      </w:pPr>
      <w:r>
        <w:rPr>
          <w:rFonts w:ascii="Georgia" w:cs="Georgia" w:eastAsia="Georgia" w:hAnsi="Georgia"/>
          <w:sz w:val="22"/>
          <w:szCs w:val="22"/>
        </w:rPr>
        <w:t xml:space="preserve">The cognitive achievements are real. They do not imply human-like linguistic syntax or abstract reasoning of the same scope. Brain size and cortical folding indicate high processing capacity. The precise mapping of that capacity onto particular cognitive domains remains incomplete. Cetaceans demonstrate that large, complex brains and flexible behaviour have evolved independently in a fully aquatic lineage.</w:t>
      </w:r>
    </w:p>
    <w:p>
      <w:pPr>
        <w:pStyle w:val="Heading2"/>
        <w:pageBreakBefore/>
        <w:spacing w:after="160" w:before="200"/>
        <w:jc w:val="center"/>
      </w:pPr>
      <w:bookmarkStart w:name="ch_Dolphin_and_Whale_Communication" w:id="1"/>
      <w:r>
        <w:rPr>
          <w:rFonts w:ascii="Georgia" w:cs="Georgia" w:eastAsia="Georgia" w:hAnsi="Georgia"/>
          <w:b/>
          <w:bCs/>
          <w:color w:val="1F4E79"/>
          <w:sz w:val="28"/>
          <w:szCs w:val="28"/>
        </w:rPr>
        <w:t xml:space="preserve">Dolphin and Whale Communication</w:t>
      </w:r>
      <w:bookmarkEnd w:id="1"/>
    </w:p>
    <w:p>
      <w:pPr>
        <w:spacing w:after="120" w:line="276"/>
      </w:pPr>
      <w:r>
        <w:rPr>
          <w:rFonts w:ascii="Georgia" w:cs="Georgia" w:eastAsia="Georgia" w:hAnsi="Georgia"/>
          <w:sz w:val="22"/>
          <w:szCs w:val="22"/>
        </w:rPr>
        <w:t xml:space="preserve">Dolphins produce whistles and burst-pulse sounds. Signature whistles function as individual identifiers. Dolphins can copy the signature whistles of associates. The copies are used in reunions. No evidence demonstrates that the whistles possess combinatorial syntax comparable to human language. The repertoire is large and context-dependent.</w:t>
      </w:r>
    </w:p>
    <w:p>
      <w:pPr>
        <w:spacing w:after="120" w:line="276"/>
      </w:pPr>
      <w:r>
        <w:rPr>
          <w:rFonts w:ascii="Georgia" w:cs="Georgia" w:eastAsia="Georgia" w:hAnsi="Georgia"/>
          <w:sz w:val="22"/>
          <w:szCs w:val="22"/>
        </w:rPr>
        <w:t xml:space="preserve">Baleen whales produce low-frequency songs. Humpback songs are hierarchically structured and change progressively through a season. All males in a population converge on the current version. The songs function in mating advertisement. Sperm whales produce patterned clicks (codas) that differ among social groups and are culturally transmitted.</w:t>
      </w:r>
    </w:p>
    <w:p>
      <w:pPr>
        <w:spacing w:after="120" w:line="276"/>
      </w:pPr>
      <w:r>
        <w:rPr>
          <w:rFonts w:ascii="Georgia" w:cs="Georgia" w:eastAsia="Georgia" w:hAnsi="Georgia"/>
          <w:sz w:val="22"/>
          <w:szCs w:val="22"/>
        </w:rPr>
        <w:t xml:space="preserve">Communication in both groups is sophisticated and partly learned. It supports individual recognition, social cohesion and mating. It has not been shown to support displaced reference or open-ended productivity. The systems are adapted to the acoustic properties of water and to the social structures of the species. They illustrate the evolution of complex signalling without human language.</w:t>
      </w:r>
    </w:p>
    <w:p>
      <w:pPr>
        <w:pStyle w:val="Heading2"/>
        <w:pageBreakBefore/>
        <w:spacing w:after="160" w:before="200"/>
        <w:jc w:val="center"/>
      </w:pPr>
      <w:bookmarkStart w:name="ch_Cetacean_Social_Structure_and_Culture" w:id="1"/>
      <w:r>
        <w:rPr>
          <w:rFonts w:ascii="Georgia" w:cs="Georgia" w:eastAsia="Georgia" w:hAnsi="Georgia"/>
          <w:b/>
          <w:bCs/>
          <w:color w:val="1F4E79"/>
          <w:sz w:val="28"/>
          <w:szCs w:val="28"/>
        </w:rPr>
        <w:t xml:space="preserve">Cetacean Social Structure and Culture</w:t>
      </w:r>
      <w:bookmarkEnd w:id="1"/>
    </w:p>
    <w:p>
      <w:pPr>
        <w:spacing w:after="120" w:line="276"/>
      </w:pPr>
      <w:r>
        <w:rPr>
          <w:rFonts w:ascii="Georgia" w:cs="Georgia" w:eastAsia="Georgia" w:hAnsi="Georgia"/>
          <w:sz w:val="22"/>
          <w:szCs w:val="22"/>
        </w:rPr>
        <w:t xml:space="preserve">Many dolphin and whale species live in stable social groups. Bottlenose dolphins form fission–fusion societies with long-term alliances. Male alliances cooperate to consort females. The alliances can last decades. Killer-whale societies are matrilineal. Offspring remain with the mother for life. Vocal dialects and hunting techniques are transmitted within matrilines and differ among neighbouring groups.</w:t>
      </w:r>
    </w:p>
    <w:p>
      <w:pPr>
        <w:spacing w:after="120" w:line="276"/>
      </w:pPr>
      <w:r>
        <w:rPr>
          <w:rFonts w:ascii="Georgia" w:cs="Georgia" w:eastAsia="Georgia" w:hAnsi="Georgia"/>
          <w:sz w:val="22"/>
          <w:szCs w:val="22"/>
        </w:rPr>
        <w:t xml:space="preserve">Cultural transmission is documented. Foraging specialisations, migratory routes and vocal repertoires are learned and persist across generations. The transmission is social, not genetic. In killer whales the cultural differences are large enough that some populations are reproductively isolated by behaviour. The same capacity for social learning underlies the rapid spread of novel behaviours when conditions change.</w:t>
      </w:r>
    </w:p>
    <w:p>
      <w:pPr>
        <w:spacing w:after="120" w:line="276"/>
      </w:pPr>
      <w:r>
        <w:rPr>
          <w:rFonts w:ascii="Georgia" w:cs="Georgia" w:eastAsia="Georgia" w:hAnsi="Georgia"/>
          <w:sz w:val="22"/>
          <w:szCs w:val="22"/>
        </w:rPr>
        <w:t xml:space="preserve">Cetacean culture demonstrates that cumulative social learning and stable traditions are not unique to primates. The content of the traditions is constrained by the species’ ecology and sensory modalities. The existence of the traditions shows that complex social knowledge can be maintained and transmitted in fully aquatic mammals.</w:t>
      </w:r>
    </w:p>
    <w:p>
      <w:pPr>
        <w:pStyle w:val="Heading2"/>
        <w:pageBreakBefore/>
        <w:spacing w:after="160" w:before="200"/>
        <w:jc w:val="center"/>
      </w:pPr>
      <w:bookmarkStart w:name="ch_Further_Detail_on_Cetacean_Cognition" w:id="1"/>
      <w:r>
        <w:rPr>
          <w:rFonts w:ascii="Georgia" w:cs="Georgia" w:eastAsia="Georgia" w:hAnsi="Georgia"/>
          <w:b/>
          <w:bCs/>
          <w:color w:val="1F4E79"/>
          <w:sz w:val="28"/>
          <w:szCs w:val="28"/>
        </w:rPr>
        <w:t xml:space="preserve">Further Detail on Cetacean Cognition</w:t>
      </w:r>
      <w:bookmarkEnd w:id="1"/>
    </w:p>
    <w:p>
      <w:pPr>
        <w:spacing w:after="120" w:line="276"/>
      </w:pPr>
      <w:r>
        <w:rPr>
          <w:rFonts w:ascii="Georgia" w:cs="Georgia" w:eastAsia="Georgia" w:hAnsi="Georgia"/>
          <w:sz w:val="22"/>
          <w:szCs w:val="22"/>
        </w:rPr>
        <w:t xml:space="preserve">Bottlenose dolphins pass the mirror-mark test. They use a mirror to investigate marks placed on parts of their bodies they cannot see directly. The behaviour is interpreted as evidence of bodily self-awareness. The same species learn artificial gestural and acoustic languages in which word order changes meaning. They generalise the rules to novel combinations. The training demonstrates sensitivity to sequential structure. It does not demonstrate spontaneous productive syntax in the wild.</w:t>
      </w:r>
    </w:p>
    <w:p>
      <w:pPr>
        <w:spacing w:after="120" w:line="276"/>
      </w:pPr>
      <w:r>
        <w:rPr>
          <w:rFonts w:ascii="Georgia" w:cs="Georgia" w:eastAsia="Georgia" w:hAnsi="Georgia"/>
          <w:sz w:val="22"/>
          <w:szCs w:val="22"/>
        </w:rPr>
        <w:t xml:space="preserve">Wild sponge-using dolphins in Shark Bay carry marine sponges on their rostra while foraging. The behaviour is transmitted primarily from mother to offspring and is almost exclusively female. Genetic data show that sponging is cultural, not a genetic polymorphism. Killer-whale populations specialise in distinct prey and techniques—beach-rubbing, wave-washing seals from ice, or carousel feeding on herring. The specialisations are stable across generations and are accompanied by distinct vocal dialects. The cognitive requirements include social learning, motor imitation and long-term memory of techniques. The upper bound on abstract relational reasoning remains unquantified.</w:t>
      </w:r>
    </w:p>
    <w:p>
      <w:pPr>
        <w:pStyle w:val="Heading2"/>
        <w:pageBreakBefore/>
        <w:spacing w:after="160" w:before="200"/>
        <w:jc w:val="center"/>
      </w:pPr>
      <w:bookmarkStart w:name="ch_Further_Detail_on_G_del_s_Theorems" w:id="1"/>
      <w:r>
        <w:rPr>
          <w:rFonts w:ascii="Georgia" w:cs="Georgia" w:eastAsia="Georgia" w:hAnsi="Georgia"/>
          <w:b/>
          <w:bCs/>
          <w:color w:val="1F4E79"/>
          <w:sz w:val="28"/>
          <w:szCs w:val="28"/>
        </w:rPr>
        <w:t xml:space="preserve">Further Detail on Gödel’s Theorems</w:t>
      </w:r>
      <w:bookmarkEnd w:id="1"/>
    </w:p>
    <w:p>
      <w:pPr>
        <w:spacing w:after="120" w:line="276"/>
      </w:pPr>
      <w:r>
        <w:rPr>
          <w:rFonts w:ascii="Georgia" w:cs="Georgia" w:eastAsia="Georgia" w:hAnsi="Georgia"/>
          <w:sz w:val="22"/>
          <w:szCs w:val="22"/>
        </w:rPr>
        <w:t xml:space="preserve">The self-referential sentence constructed in the proof of the first incompleteness theorem is obtained by diagonalisation. A formula that expresses “the sentence with Gödel number \( x \) is unprovable” is applied to its own Gödel number. The resulting sentence \( G \) asserts its own unprovability. Consistency of the system implies that \( G \) is true and unprovable. The argument requires that the system be able to represent the provability predicate and that it be consistent.</w:t>
      </w:r>
    </w:p>
    <w:p>
      <w:pPr>
        <w:spacing w:after="120" w:line="276"/>
      </w:pPr>
      <w:r>
        <w:rPr>
          <w:rFonts w:ascii="Georgia" w:cs="Georgia" w:eastAsia="Georgia" w:hAnsi="Georgia"/>
          <w:sz w:val="22"/>
          <w:szCs w:val="22"/>
        </w:rPr>
        <w:t xml:space="preserve">The second theorem follows by formalising the first inside the system. If the system could prove its own consistency, it could prove \( G \), contradicting the first theorem. The theorems therefore link consistency and incompleteness. Extensions of the system that add \( G \) as an axiom remain incomplete. They possess new undecidable sentences. The hierarchy of consistency strength is strict. No finitely axiomatisable extension that includes arithmetic escapes incompleteness.</w:t>
      </w:r>
    </w:p>
    <w:p>
      <w:pPr>
        <w:spacing w:after="120" w:line="276"/>
      </w:pPr>
      <w:r>
        <w:rPr>
          <w:rFonts w:ascii="Georgia" w:cs="Georgia" w:eastAsia="Georgia" w:hAnsi="Georgia"/>
          <w:sz w:val="22"/>
          <w:szCs w:val="22"/>
        </w:rPr>
        <w:t xml:space="preserve">The results are specific to formal systems. They do not apply directly to informal mathematical practice, which is not bound by a fixed axiom set. They do establish that any mechanical proof procedure for arithmetic will leave some truths unproved.</w:t>
      </w:r>
    </w:p>
    <w:p>
      <w:pPr>
        <w:pStyle w:val="Heading2"/>
        <w:pageBreakBefore/>
        <w:spacing w:after="160" w:before="200"/>
        <w:jc w:val="center"/>
      </w:pPr>
      <w:bookmarkStart w:name="ch_Further_Detail_on_the_Hard_Problem_of_Co" w:id="1"/>
      <w:r>
        <w:rPr>
          <w:rFonts w:ascii="Georgia" w:cs="Georgia" w:eastAsia="Georgia" w:hAnsi="Georgia"/>
          <w:b/>
          <w:bCs/>
          <w:color w:val="1F4E79"/>
          <w:sz w:val="28"/>
          <w:szCs w:val="28"/>
        </w:rPr>
        <w:t xml:space="preserve">Further Detail on the Hard Problem of Consciousness</w:t>
      </w:r>
      <w:bookmarkEnd w:id="1"/>
    </w:p>
    <w:p>
      <w:pPr>
        <w:spacing w:after="120" w:line="276"/>
      </w:pPr>
      <w:r>
        <w:rPr>
          <w:rFonts w:ascii="Georgia" w:cs="Georgia" w:eastAsia="Georgia" w:hAnsi="Georgia"/>
          <w:sz w:val="22"/>
          <w:szCs w:val="22"/>
        </w:rPr>
        <w:t xml:space="preserve">The hard problem is the explanatory gap between physical processes and subjective experience. Neural correlates identify which processes are associated with awareness. They do not show why those processes are felt. Functional accounts explain what consciousness does—integrates information, enables report, guides behaviour. They do not explain why the performance is accompanied by experience rather than occurring “in the dark.”</w:t>
      </w:r>
    </w:p>
    <w:p>
      <w:pPr>
        <w:spacing w:after="120" w:line="276"/>
      </w:pPr>
      <w:r>
        <w:rPr>
          <w:rFonts w:ascii="Georgia" w:cs="Georgia" w:eastAsia="Georgia" w:hAnsi="Georgia"/>
          <w:sz w:val="22"/>
          <w:szCs w:val="22"/>
        </w:rPr>
        <w:t xml:space="preserve">Proposed dissolutions include the claim that the gap is illusory once the functions are fully specified, and the claim that experience is a fundamental feature of certain information structures. Neither dissolution is widely accepted. Empirical progress continues on the correlates, on the effects of targeted disruption, and on the differences between conscious and unconscious processing. The metaphysical question remains open. The scientific constraint is that any solution must be consistent with the observed neural dependence and with the evolutionary continuity of nervous systems.</w:t>
      </w:r>
    </w:p>
    <w:p>
      <w:pPr>
        <w:pStyle w:val="Heading2"/>
        <w:pageBreakBefore/>
        <w:spacing w:after="160" w:before="200"/>
        <w:jc w:val="center"/>
      </w:pPr>
      <w:bookmarkStart w:name="ch_Further_Detail_on_Black_Hole_Thermodynam" w:id="1"/>
      <w:r>
        <w:rPr>
          <w:rFonts w:ascii="Georgia" w:cs="Georgia" w:eastAsia="Georgia" w:hAnsi="Georgia"/>
          <w:b/>
          <w:bCs/>
          <w:color w:val="1F4E79"/>
          <w:sz w:val="28"/>
          <w:szCs w:val="28"/>
        </w:rPr>
        <w:t xml:space="preserve">Further Detail on Black-Hole Thermodynamics</w:t>
      </w:r>
      <w:bookmarkEnd w:id="1"/>
    </w:p>
    <w:p>
      <w:pPr>
        <w:spacing w:after="120" w:line="276"/>
      </w:pPr>
      <w:r>
        <w:rPr>
          <w:rFonts w:ascii="Georgia" w:cs="Georgia" w:eastAsia="Georgia" w:hAnsi="Georgia"/>
          <w:sz w:val="22"/>
          <w:szCs w:val="22"/>
        </w:rPr>
        <w:t xml:space="preserve">The four laws of black-hole mechanics are formally identical to the laws of thermodynamics. The zeroth law states that surface gravity is constant over the horizon of a stationary black hole. The first law relates changes in mass, area, angular momentum and charge. The second law states that the horizon area never decreases in classical processes. The third law states that surface gravity cannot be reduced to zero in a finite number of operations.</w:t>
      </w:r>
    </w:p>
    <w:p>
      <w:pPr>
        <w:spacing w:after="120" w:line="276"/>
      </w:pPr>
      <w:r>
        <w:rPr>
          <w:rFonts w:ascii="Georgia" w:cs="Georgia" w:eastAsia="Georgia" w:hAnsi="Georgia"/>
          <w:sz w:val="22"/>
          <w:szCs w:val="22"/>
        </w:rPr>
        <w:t xml:space="preserve">Hawking radiation supplies the missing identification. Surface gravity is proportional to temperature. Area is proportional to entropy. With those identifications the laws become the ordinary laws of thermodynamics applied to black holes. The generalised second law asserts that the sum of black-hole entropy and the entropy of matter outside the hole never decreases. The law has been verified in a variety of thought experiments and is required for consistency.</w:t>
      </w:r>
    </w:p>
    <w:p>
      <w:pPr>
        <w:spacing w:after="120" w:line="276"/>
      </w:pPr>
      <w:r>
        <w:rPr>
          <w:rFonts w:ascii="Georgia" w:cs="Georgia" w:eastAsia="Georgia" w:hAnsi="Georgia"/>
          <w:sz w:val="22"/>
          <w:szCs w:val="22"/>
        </w:rPr>
        <w:t xml:space="preserve">The entropy is \( S = k_B c^3 A / (4 G \hbar) \). For a solar-mass hole the value is enormous—approximately \( 10^{77} k_B \). The microscopic origin of the entropy is known only for certain extremal and near-extremal holes in string theory, where the count of microstates reproduces the area law. For generic holes the counting remains open. The thermodynamic description itself is robust.</w:t>
      </w:r>
    </w:p>
    <w:p>
      <w:pPr>
        <w:pStyle w:val="Heading2"/>
        <w:pageBreakBefore/>
        <w:spacing w:after="160" w:before="200"/>
        <w:jc w:val="center"/>
      </w:pPr>
      <w:bookmarkStart w:name="ch_Further_Detail_on_the_Standard_Model" w:id="1"/>
      <w:r>
        <w:rPr>
          <w:rFonts w:ascii="Georgia" w:cs="Georgia" w:eastAsia="Georgia" w:hAnsi="Georgia"/>
          <w:b/>
          <w:bCs/>
          <w:color w:val="1F4E79"/>
          <w:sz w:val="28"/>
          <w:szCs w:val="28"/>
        </w:rPr>
        <w:t xml:space="preserve">Further Detail on the Standard Model</w:t>
      </w:r>
      <w:bookmarkEnd w:id="1"/>
    </w:p>
    <w:p>
      <w:pPr>
        <w:spacing w:after="120" w:line="276"/>
      </w:pPr>
      <w:r>
        <w:rPr>
          <w:rFonts w:ascii="Georgia" w:cs="Georgia" w:eastAsia="Georgia" w:hAnsi="Georgia"/>
          <w:sz w:val="22"/>
          <w:szCs w:val="22"/>
        </w:rPr>
        <w:t xml:space="preserve">The Standard Model Lagrangian is fixed by the gauge group \( SU(3)_c \times SU(2)_L \times U(1)_Y \) and by the representations of the fermions and the Higgs. Three generations of quarks and leptons are included. The Higgs vacuum expectation value breaks the electroweak symmetry and generates masses for the \( W \), \( Z \) and the fermions. The photon remains massless. The strong interaction confines quarks and gluons.</w:t>
      </w:r>
    </w:p>
    <w:p>
      <w:pPr>
        <w:spacing w:after="120" w:line="276"/>
      </w:pPr>
      <w:r>
        <w:rPr>
          <w:rFonts w:ascii="Georgia" w:cs="Georgia" w:eastAsia="Georgia" w:hAnsi="Georgia"/>
          <w:sz w:val="22"/>
          <w:szCs w:val="22"/>
        </w:rPr>
        <w:t xml:space="preserve">Precision tests confirm the model. The anomalous magnetic moment of the electron agrees with theory to more than ten figures. The \( W \) and \( Z \) masses, the weak mixing angle and the Higgs mass match the predictions once radiative corrections are included. Neutrino masses require an extension. The model contains no dark-matter candidate and does not explain the baryon asymmetry or the value of the cosmological constant.</w:t>
      </w:r>
    </w:p>
    <w:p>
      <w:pPr>
        <w:spacing w:after="120" w:line="276"/>
      </w:pPr>
      <w:r>
        <w:rPr>
          <w:rFonts w:ascii="Georgia" w:cs="Georgia" w:eastAsia="Georgia" w:hAnsi="Georgia"/>
          <w:sz w:val="22"/>
          <w:szCs w:val="22"/>
        </w:rPr>
        <w:t xml:space="preserve">The number of free parameters is approximately nineteen once neutrino masses are neglected. Most are Yukawa couplings. No principle within the model determines their values. Grand unification and supersymmetry reduce the parameter count under additional assumptions that have not been confirmed. The Standard Model remains the most accurate theory of the non-gravitational interactions. Its incompleteness is quantitative and observational.</w:t>
      </w:r>
    </w:p>
    <w:p>
      <w:pPr>
        <w:pStyle w:val="Heading2"/>
        <w:pageBreakBefore/>
        <w:spacing w:after="160" w:before="200"/>
        <w:jc w:val="center"/>
      </w:pPr>
      <w:bookmarkStart w:name="ch_Further_Detail_on_Human_Evolution" w:id="1"/>
      <w:r>
        <w:rPr>
          <w:rFonts w:ascii="Georgia" w:cs="Georgia" w:eastAsia="Georgia" w:hAnsi="Georgia"/>
          <w:b/>
          <w:bCs/>
          <w:color w:val="1F4E79"/>
          <w:sz w:val="28"/>
          <w:szCs w:val="28"/>
        </w:rPr>
        <w:t xml:space="preserve">Further Detail on Human Evolution</w:t>
      </w:r>
      <w:bookmarkEnd w:id="1"/>
    </w:p>
    <w:p>
      <w:pPr>
        <w:spacing w:after="120" w:line="276"/>
      </w:pPr>
      <w:r>
        <w:rPr>
          <w:rFonts w:ascii="Georgia" w:cs="Georgia" w:eastAsia="Georgia" w:hAnsi="Georgia"/>
          <w:sz w:val="22"/>
          <w:szCs w:val="22"/>
        </w:rPr>
        <w:t xml:space="preserve">The hominin fossil record now includes more than twenty named species. The sequence is not a single line. Multiple species coexisted for long intervals. Australopithecus and early Homo overlapped. Homo erectus persisted in Asia while other lineages evolved in Africa. Neanderthals, Denisovans and Homo sapiens overlapped in time and interbred.</w:t>
      </w:r>
    </w:p>
    <w:p>
      <w:pPr>
        <w:spacing w:after="120" w:line="276"/>
      </w:pPr>
      <w:r>
        <w:rPr>
          <w:rFonts w:ascii="Georgia" w:cs="Georgia" w:eastAsia="Georgia" w:hAnsi="Georgia"/>
          <w:sz w:val="22"/>
          <w:szCs w:val="22"/>
        </w:rPr>
        <w:t xml:space="preserve">Genetic data calibrate the divergences. The human–chimpanzee split is dated to 7–6 million years ago. The sapiens–Neanderthal split is dated to approximately 600 000 years ago. Introgression from Neanderthals into non-African modern humans occurred after 60 000 years ago. Denisovan introgression is highest in Oceanian populations. The admixture events are detected by the excess sharing of derived alleles and by the length distribution of introgressed haplotypes.</w:t>
      </w:r>
    </w:p>
    <w:p>
      <w:pPr>
        <w:spacing w:after="120" w:line="276"/>
      </w:pPr>
      <w:r>
        <w:rPr>
          <w:rFonts w:ascii="Georgia" w:cs="Georgia" w:eastAsia="Georgia" w:hAnsi="Georgia"/>
          <w:sz w:val="22"/>
          <w:szCs w:val="22"/>
        </w:rPr>
        <w:t xml:space="preserve">Cultural evidence appears early. Stone tools at 3.3 million years ago, cut-marked bones, ochre use by 300 000 years ago, and symbolic artefacts after 100 000 years ago. The acceleration of cultural change after 50 000 years ago coincides with the global dispersal of Homo sapiens. Biological and cultural evolution have proceeded together since the origin of the genus. The genetic and fossil records are mutually consistent on the broad outline.</w:t>
      </w:r>
    </w:p>
    <w:p>
      <w:pPr>
        <w:pStyle w:val="Heading2"/>
        <w:pageBreakBefore/>
        <w:spacing w:after="160" w:before="200"/>
        <w:jc w:val="center"/>
      </w:pPr>
      <w:bookmarkStart w:name="ch_Quantum_Electrodynamics" w:id="1"/>
      <w:r>
        <w:rPr>
          <w:rFonts w:ascii="Georgia" w:cs="Georgia" w:eastAsia="Georgia" w:hAnsi="Georgia"/>
          <w:b/>
          <w:bCs/>
          <w:color w:val="1F4E79"/>
          <w:sz w:val="28"/>
          <w:szCs w:val="28"/>
        </w:rPr>
        <w:t xml:space="preserve">Quantum Electrodynamics</w:t>
      </w:r>
      <w:bookmarkEnd w:id="1"/>
    </w:p>
    <w:p>
      <w:pPr>
        <w:spacing w:after="120" w:line="276"/>
      </w:pPr>
      <w:r>
        <w:rPr>
          <w:rFonts w:ascii="Georgia" w:cs="Georgia" w:eastAsia="Georgia" w:hAnsi="Georgia"/>
          <w:sz w:val="22"/>
          <w:szCs w:val="22"/>
        </w:rPr>
        <w:t xml:space="preserve">Quantum electrodynamics is the quantum field theory of the electromagnetic interaction. It describes electrons, positrons and photons. The interaction is local and gauge-invariant. The coupling constant is the fine-structure constant \( \alpha \approx 1/137 \).</w:t>
      </w:r>
    </w:p>
    <w:p>
      <w:pPr>
        <w:spacing w:after="120" w:line="276"/>
      </w:pPr>
      <w:r>
        <w:rPr>
          <w:rFonts w:ascii="Georgia" w:cs="Georgia" w:eastAsia="Georgia" w:hAnsi="Georgia"/>
          <w:sz w:val="22"/>
          <w:szCs w:val="22"/>
        </w:rPr>
        <w:t xml:space="preserve">Feynman diagrams organise the perturbative expansion. Each vertex contributes a factor of the coupling. Internal lines represent virtual particles. The sum of diagrams at a given order yields the amplitude for a process. Renormalisation absorbs the divergences into the measured values of the electron mass and charge. After renormalisation every prediction is finite.</w:t>
      </w:r>
    </w:p>
    <w:p>
      <w:pPr>
        <w:spacing w:after="120" w:line="276"/>
      </w:pPr>
      <w:r>
        <w:rPr>
          <w:rFonts w:ascii="Georgia" w:cs="Georgia" w:eastAsia="Georgia" w:hAnsi="Georgia"/>
          <w:sz w:val="22"/>
          <w:szCs w:val="22"/>
        </w:rPr>
        <w:t xml:space="preserve">The theory is the most precise in physics. The anomalous magnetic moment of the electron agrees with experiment to more than ten significant figures. The Lamb shift, the hyperfine structure of hydrogen and the scattering of electrons and positrons are likewise predicted to high accuracy. Quantum electrodynamics is the unbroken \( U(1) \) sector of the Standard Model. It is the prototype of a successful quantum field theory.</w:t>
      </w:r>
    </w:p>
    <w:p>
      <w:pPr>
        <w:pStyle w:val="Heading2"/>
        <w:pageBreakBefore/>
        <w:spacing w:after="160" w:before="200"/>
        <w:jc w:val="center"/>
      </w:pPr>
      <w:bookmarkStart w:name="ch_Path_Integrals" w:id="1"/>
      <w:r>
        <w:rPr>
          <w:rFonts w:ascii="Georgia" w:cs="Georgia" w:eastAsia="Georgia" w:hAnsi="Georgia"/>
          <w:b/>
          <w:bCs/>
          <w:color w:val="1F4E79"/>
          <w:sz w:val="28"/>
          <w:szCs w:val="28"/>
        </w:rPr>
        <w:t xml:space="preserve">Path Integrals</w:t>
      </w:r>
      <w:bookmarkEnd w:id="1"/>
    </w:p>
    <w:p>
      <w:pPr>
        <w:spacing w:after="120" w:line="276"/>
      </w:pPr>
      <w:r>
        <w:rPr>
          <w:rFonts w:ascii="Georgia" w:cs="Georgia" w:eastAsia="Georgia" w:hAnsi="Georgia"/>
          <w:sz w:val="22"/>
          <w:szCs w:val="22"/>
        </w:rPr>
        <w:t xml:space="preserve">The path-integral formulation expresses the quantum amplitude for a process as a sum over all possible histories. Each history contributes a phase \( e^{iS/\hbar} \), where \( S \) is the classical action of that history. The dominant contributions come from paths near the classical path, where the phase is stationary. Quantum corrections arise from the fluctuations around it.</w:t>
      </w:r>
    </w:p>
    <w:p>
      <w:pPr>
        <w:spacing w:after="120" w:line="276"/>
      </w:pPr>
      <w:r>
        <w:rPr>
          <w:rFonts w:ascii="Georgia" w:cs="Georgia" w:eastAsia="Georgia" w:hAnsi="Georgia"/>
          <w:sz w:val="22"/>
          <w:szCs w:val="22"/>
        </w:rPr>
        <w:t xml:space="preserve">The formulation is equivalent to the operator formalism. It makes Lorentz invariance and the connection to classical mechanics manifest. It is the natural language for gauge theories and for the quantisation of constrained systems. In statistical mechanics the same integral, continued to imaginary time, yields the partition function.</w:t>
      </w:r>
    </w:p>
    <w:p>
      <w:pPr>
        <w:spacing w:after="120" w:line="276"/>
      </w:pPr>
      <w:r>
        <w:rPr>
          <w:rFonts w:ascii="Georgia" w:cs="Georgia" w:eastAsia="Georgia" w:hAnsi="Georgia"/>
          <w:sz w:val="22"/>
          <w:szCs w:val="22"/>
        </w:rPr>
        <w:t xml:space="preserve">Feynman introduced the path integral for non-relativistic quantum mechanics and later extended it to quantum electrodynamics. It remains the standard starting point for perturbative calculations in the Standard Model and for many non-perturbative approaches. The classical limit \( \hbar\to 0 \) recovers the principle of least action. The path integral therefore unifies the classical and quantum descriptions within a single expression.</w:t>
      </w:r>
    </w:p>
    <w:p>
      <w:pPr>
        <w:pStyle w:val="Heading2"/>
        <w:pageBreakBefore/>
        <w:spacing w:after="160" w:before="200"/>
        <w:jc w:val="center"/>
      </w:pPr>
      <w:bookmarkStart w:name="ch_Feynman_Diagrams" w:id="1"/>
      <w:r>
        <w:rPr>
          <w:rFonts w:ascii="Georgia" w:cs="Georgia" w:eastAsia="Georgia" w:hAnsi="Georgia"/>
          <w:b/>
          <w:bCs/>
          <w:color w:val="1F4E79"/>
          <w:sz w:val="28"/>
          <w:szCs w:val="28"/>
        </w:rPr>
        <w:t xml:space="preserve">Feynman Diagrams</w:t>
      </w:r>
      <w:bookmarkEnd w:id="1"/>
    </w:p>
    <w:p>
      <w:pPr>
        <w:spacing w:after="120" w:line="276"/>
      </w:pPr>
      <w:r>
        <w:rPr>
          <w:rFonts w:ascii="Georgia" w:cs="Georgia" w:eastAsia="Georgia" w:hAnsi="Georgia"/>
          <w:sz w:val="22"/>
          <w:szCs w:val="22"/>
        </w:rPr>
        <w:t xml:space="preserve">Feynman diagrams are graphical representations of the terms in the perturbative expansion of a quantum field theory. External lines denote incoming and outgoing particles. Internal lines denote virtual particles. Vertices denote interactions. Each diagram corresponds to an integral over the momenta of the virtual particles. The integral is weighted by the coupling constants and by the propagators of the internal lines.</w:t>
      </w:r>
    </w:p>
    <w:p>
      <w:pPr>
        <w:spacing w:after="120" w:line="276"/>
      </w:pPr>
      <w:r>
        <w:rPr>
          <w:rFonts w:ascii="Georgia" w:cs="Georgia" w:eastAsia="Georgia" w:hAnsi="Georgia"/>
          <w:sz w:val="22"/>
          <w:szCs w:val="22"/>
        </w:rPr>
        <w:t xml:space="preserve">The diagrams automatically incorporate particle creation and annihilation, crossing symmetry and the correct combinatorial factors. They make the order of a calculation visible. Loop diagrams represent quantum corrections. Tree diagrams are classical. Renormalisation subtracts the divergent parts of the loop integrals and replaces them with measured parameters.</w:t>
      </w:r>
    </w:p>
    <w:p>
      <w:pPr>
        <w:spacing w:after="120" w:line="276"/>
      </w:pPr>
      <w:r>
        <w:rPr>
          <w:rFonts w:ascii="Georgia" w:cs="Georgia" w:eastAsia="Georgia" w:hAnsi="Georgia"/>
          <w:sz w:val="22"/>
          <w:szCs w:val="22"/>
        </w:rPr>
        <w:t xml:space="preserve">The same diagrams are used in condensed-matter theory and in statistical mechanics. Their utility is practical. They convert an abstract expansion into a set of concrete integrals that can be evaluated. Every precision test of quantum electrodynamics and of the electroweak theory has been performed with Feynman diagrams. They are the computational language of perturbative quantum field theory.</w:t>
      </w:r>
    </w:p>
    <w:p>
      <w:pPr>
        <w:pStyle w:val="Heading2"/>
        <w:pageBreakBefore/>
        <w:spacing w:after="160" w:before="200"/>
        <w:jc w:val="center"/>
      </w:pPr>
      <w:bookmarkStart w:name="ch_Why_Any_of_This_Matters" w:id="1"/>
      <w:r>
        <w:rPr>
          <w:rFonts w:ascii="Georgia" w:cs="Georgia" w:eastAsia="Georgia" w:hAnsi="Georgia"/>
          <w:b/>
          <w:bCs/>
          <w:color w:val="1F4E79"/>
          <w:sz w:val="28"/>
          <w:szCs w:val="28"/>
        </w:rPr>
        <w:t xml:space="preserve">Why Any of This Matters</w:t>
      </w:r>
      <w:bookmarkEnd w:id="1"/>
    </w:p>
    <w:p>
      <w:pPr>
        <w:spacing w:after="120" w:line="276"/>
      </w:pPr>
      <w:r>
        <w:rPr>
          <w:rFonts w:ascii="Georgia" w:cs="Georgia" w:eastAsia="Georgia" w:hAnsi="Georgia"/>
          <w:sz w:val="22"/>
          <w:szCs w:val="22"/>
        </w:rPr>
        <w:t xml:space="preserve">You are a collection of atoms that has become temporarily organised enough to ask what atoms are. The atoms themselves are indifferent. They were forged in stars that died before the Sun existed, scattered, and later gathered into a planet where, after several billion years of chemistry, some of them began to copy themselves. Those copies eventually produced a nervous system capable of noticing the copying.</w:t>
      </w:r>
    </w:p>
    <w:p>
      <w:pPr>
        <w:spacing w:after="120" w:line="276"/>
      </w:pPr>
      <w:r>
        <w:rPr>
          <w:rFonts w:ascii="Georgia" w:cs="Georgia" w:eastAsia="Georgia" w:hAnsi="Georgia"/>
          <w:sz w:val="22"/>
          <w:szCs w:val="22"/>
        </w:rPr>
        <w:t xml:space="preserve">The noticing is recent. Written records cover a few thousand years. Science, as a systematic method, is younger still. In that short interval the same atoms have measured the age of the universe, the size of the electron, and the sequence of bases in their own genome. They have also built devices that can destroy the biosphere that sustains them and devices that can leave the planet. Both facts are consequences of the same understanding.</w:t>
      </w:r>
    </w:p>
    <w:p>
      <w:pPr>
        <w:spacing w:after="120" w:line="276"/>
      </w:pPr>
      <w:r>
        <w:rPr>
          <w:rFonts w:ascii="Georgia" w:cs="Georgia" w:eastAsia="Georgia" w:hAnsi="Georgia"/>
          <w:sz w:val="22"/>
          <w:szCs w:val="22"/>
        </w:rPr>
        <w:t xml:space="preserve">Nothing in the laws requires that understanding to continue. The laws are compatible with a universe that never produces observers, or with observers that appear and then vanish. The present moment is one in which observers exist and have begun to reconstruct the history that produced them. How long that reconstruction continues is not written in the equations. It is written, if anywhere, in what those observers choose to do with the knowledge they have acquired.</w:t>
      </w:r>
    </w:p>
    <w:p>
      <w:pPr>
        <w:spacing w:after="120" w:line="276"/>
      </w:pPr>
      <w:r>
        <w:rPr>
          <w:rFonts w:ascii="Georgia" w:cs="Georgia" w:eastAsia="Georgia" w:hAnsi="Georgia"/>
          <w:sz w:val="22"/>
          <w:szCs w:val="22"/>
        </w:rPr>
        <w:t xml:space="preserve">The chapters that follow are the current state of that reconstruction. They are incomplete. They will be revised. They are nevertheless the most reliable map yet drawn of the territory in which any such choice must be made.</w:t>
      </w:r>
    </w:p>
    <w:p>
      <w:pPr>
        <w:pStyle w:val="Heading2"/>
        <w:pageBreakBefore/>
        <w:spacing w:after="160" w:before="200"/>
        <w:jc w:val="center"/>
      </w:pPr>
      <w:bookmarkStart w:name="ch_What_Remains_Open" w:id="1"/>
      <w:r>
        <w:rPr>
          <w:rFonts w:ascii="Georgia" w:cs="Georgia" w:eastAsia="Georgia" w:hAnsi="Georgia"/>
          <w:b/>
          <w:bCs/>
          <w:color w:val="1F4E79"/>
          <w:sz w:val="28"/>
          <w:szCs w:val="28"/>
        </w:rPr>
        <w:t xml:space="preserve">What Remains Open</w:t>
      </w:r>
      <w:bookmarkEnd w:id="1"/>
    </w:p>
    <w:p>
      <w:pPr>
        <w:spacing w:after="120" w:line="276"/>
      </w:pPr>
      <w:r>
        <w:rPr>
          <w:rFonts w:ascii="Georgia" w:cs="Georgia" w:eastAsia="Georgia" w:hAnsi="Georgia"/>
          <w:sz w:val="22"/>
          <w:szCs w:val="22"/>
        </w:rPr>
        <w:t xml:space="preserve">The map is detailed and still unfinished. We do not know what dark matter is. We do not know why the cosmological constant is small. We do not know how the classical world emerges from the quantum wave function, or why there is a wave function at all. We do not know how life began, or whether it has begun elsewhere. We do not know how the brain produces experience, or whether experience can be produced by anything other than a brain.</w:t>
      </w:r>
    </w:p>
    <w:p>
      <w:pPr>
        <w:spacing w:after="120" w:line="276"/>
      </w:pPr>
      <w:r>
        <w:rPr>
          <w:rFonts w:ascii="Georgia" w:cs="Georgia" w:eastAsia="Georgia" w:hAnsi="Georgia"/>
          <w:sz w:val="22"/>
          <w:szCs w:val="22"/>
        </w:rPr>
        <w:t xml:space="preserve">These are not small gaps. They are the places where the present theories stop. Filling any one of them would change the picture. Filling several would change it beyond recognition. The possibility is open. So is the possibility that some of the gaps are permanent, either because the information is lost or because the questions are malformed.</w:t>
      </w:r>
    </w:p>
    <w:p>
      <w:pPr>
        <w:spacing w:after="120" w:line="276"/>
      </w:pPr>
      <w:r>
        <w:rPr>
          <w:rFonts w:ascii="Georgia" w:cs="Georgia" w:eastAsia="Georgia" w:hAnsi="Georgia"/>
          <w:sz w:val="22"/>
          <w:szCs w:val="22"/>
        </w:rPr>
        <w:t xml:space="preserve">The practical consequence is modest. The parts of the map that are already drawn are sufficient to cure diseases, to build machines, to warn of asteroid impacts, and to measure the damage being done to the only biosphere we have yet found. They are also sufficient to show that those capabilities can be used in more than one way. The open questions are intellectually central. The closed ones are already consequential. Both deserve attention.</w:t>
      </w:r>
    </w:p>
    <w:p>
      <w:pPr>
        <w:pStyle w:val="Heading2"/>
        <w:pageBreakBefore/>
        <w:spacing w:after="160" w:before="200"/>
        <w:jc w:val="center"/>
      </w:pPr>
      <w:bookmarkStart w:name="ch_A_Brief_Interlude_on_Scales" w:id="1"/>
      <w:r>
        <w:rPr>
          <w:rFonts w:ascii="Georgia" w:cs="Georgia" w:eastAsia="Georgia" w:hAnsi="Georgia"/>
          <w:b/>
          <w:bCs/>
          <w:color w:val="1F4E79"/>
          <w:sz w:val="28"/>
          <w:szCs w:val="28"/>
        </w:rPr>
        <w:t xml:space="preserve">A Brief Interlude on Scales</w:t>
      </w:r>
      <w:bookmarkEnd w:id="1"/>
    </w:p>
    <w:p>
      <w:pPr>
        <w:spacing w:after="120" w:line="276"/>
      </w:pPr>
      <w:r>
        <w:rPr>
          <w:rFonts w:ascii="Georgia" w:cs="Georgia" w:eastAsia="Georgia" w:hAnsi="Georgia"/>
          <w:sz w:val="22"/>
          <w:szCs w:val="22"/>
        </w:rPr>
        <w:t xml:space="preserve">Consider a bacterium. It is roughly a micrometre across. If you enlarged it to the size of a grape, the grape would be the size of the Earth. The bacterium’s genome, similarly enlarged, would stretch from London to Manchester. Most of that DNA does nothing you would recognise as useful, yet the bacterium copies all of it before dividing. It has been doing this, without complaint, for several billion years.</w:t>
      </w:r>
    </w:p>
    <w:p>
      <w:pPr>
        <w:spacing w:after="120" w:line="276"/>
      </w:pPr>
      <w:r>
        <w:rPr>
          <w:rFonts w:ascii="Georgia" w:cs="Georgia" w:eastAsia="Georgia" w:hAnsi="Georgia"/>
          <w:sz w:val="22"/>
          <w:szCs w:val="22"/>
        </w:rPr>
        <w:t xml:space="preserve">Now consider the opposite direction. The observable universe is about \( 10^{26} \) metres across. If you shrank it to the size of the Earth, the Earth would be the size of a bacterium. On that scale the entire history of human technology occupies a layer thinner than the paint on a model globe. The layer is recent, local, and, so far, unique.</w:t>
      </w:r>
    </w:p>
    <w:p>
      <w:pPr>
        <w:spacing w:after="120" w:line="276"/>
      </w:pPr>
      <w:r>
        <w:rPr>
          <w:rFonts w:ascii="Georgia" w:cs="Georgia" w:eastAsia="Georgia" w:hAnsi="Georgia"/>
          <w:sz w:val="22"/>
          <w:szCs w:val="22"/>
        </w:rPr>
        <w:t xml:space="preserve">Both comparisons are accurate. Neither is especially comforting. They do, however, explain why the same physical laws can feel remote when written as equations and intimate when written as the difference between a bacterium and a person. The laws do not change. The number of zeros does.</w:t>
      </w:r>
    </w:p>
    <w:p>
      <w:pPr>
        <w:pStyle w:val="Heading2"/>
        <w:pageBreakBefore/>
        <w:spacing w:after="160" w:before="200"/>
        <w:jc w:val="center"/>
      </w:pPr>
      <w:bookmarkStart w:name="ch_On_the_Usefulness_of_Being_Wrong" w:id="1"/>
      <w:r>
        <w:rPr>
          <w:rFonts w:ascii="Georgia" w:cs="Georgia" w:eastAsia="Georgia" w:hAnsi="Georgia"/>
          <w:b/>
          <w:bCs/>
          <w:color w:val="1F4E79"/>
          <w:sz w:val="28"/>
          <w:szCs w:val="28"/>
        </w:rPr>
        <w:t xml:space="preserve">On the Usefulness of Being Wrong</w:t>
      </w:r>
      <w:bookmarkEnd w:id="1"/>
    </w:p>
    <w:p>
      <w:pPr>
        <w:spacing w:after="120" w:line="276"/>
      </w:pPr>
      <w:r>
        <w:rPr>
          <w:rFonts w:ascii="Georgia" w:cs="Georgia" w:eastAsia="Georgia" w:hAnsi="Georgia"/>
          <w:sz w:val="22"/>
          <w:szCs w:val="22"/>
        </w:rPr>
        <w:t xml:space="preserve">Science advances by being wrong in public and then correcting the error. The phlogiston theory of combustion was wrong. It nevertheless organised a large body of chemical observations and was replaced by a better account only after careful weighing showed that metals gain mass when they burn. The luminiferous aether was wrong. It nevertheless supplied the conceptual frame in which the Michelson–Morley experiment became decisive.</w:t>
      </w:r>
    </w:p>
    <w:p>
      <w:pPr>
        <w:spacing w:after="120" w:line="276"/>
      </w:pPr>
      <w:r>
        <w:rPr>
          <w:rFonts w:ascii="Georgia" w:cs="Georgia" w:eastAsia="Georgia" w:hAnsi="Georgia"/>
          <w:sz w:val="22"/>
          <w:szCs w:val="22"/>
        </w:rPr>
        <w:t xml:space="preserve">The pattern is general. A theory that is precise enough to be tested will eventually be tested. If it fails, the failure is informative. If it succeeds, the success is provisional. The provisional successes accumulate. They are the reason aircraft remain aloft, antibiotics cure infections, and GPS receivers know where they are. Each of those technologies rests on theories that have been wrong in detail and right enough in practice to be useful.</w:t>
      </w:r>
    </w:p>
    <w:p>
      <w:pPr>
        <w:spacing w:after="120" w:line="276"/>
      </w:pPr>
      <w:r>
        <w:rPr>
          <w:rFonts w:ascii="Georgia" w:cs="Georgia" w:eastAsia="Georgia" w:hAnsi="Georgia"/>
          <w:sz w:val="22"/>
          <w:szCs w:val="22"/>
        </w:rPr>
        <w:t xml:space="preserve">The same process applies to the chapters of this book. Some statements will be superseded. The supersession will not erase the parts that were already correct. It will merely draw the boundary between the two more accurately. Being wrong, provided the error is detectable, is a method. It is slower than being right, but it has the advantage of working.</w:t>
      </w:r>
    </w:p>
    <w:p>
      <w:pPr>
        <w:pStyle w:val="Heading2"/>
        <w:pageBreakBefore/>
        <w:spacing w:after="160" w:before="200"/>
        <w:jc w:val="center"/>
      </w:pPr>
      <w:bookmarkStart w:name="ch_Light_Travel_Distance_and_the_Size_of_th" w:id="1"/>
      <w:r>
        <w:rPr>
          <w:rFonts w:ascii="Georgia" w:cs="Georgia" w:eastAsia="Georgia" w:hAnsi="Georgia"/>
          <w:b/>
          <w:bCs/>
          <w:color w:val="1F4E79"/>
          <w:sz w:val="28"/>
          <w:szCs w:val="28"/>
        </w:rPr>
        <w:t xml:space="preserve">Light-Travel Distance and the Size of the Observable Universe</w:t>
      </w:r>
      <w:bookmarkEnd w:id="1"/>
    </w:p>
    <w:p>
      <w:pPr>
        <w:spacing w:after="120" w:line="276"/>
      </w:pPr>
      <w:r>
        <w:rPr>
          <w:rFonts w:ascii="Georgia" w:cs="Georgia" w:eastAsia="Georgia" w:hAnsi="Georgia"/>
          <w:sz w:val="22"/>
          <w:szCs w:val="22"/>
        </w:rPr>
        <w:t xml:space="preserve">The universe is 13.8 billion years old. Light emitted at the Big Bang has therefore been travelling for 13.8 billion years. That light-travel time corresponds to a distance of 13.8 billion light-years. The statement is correct and incomplete.</w:t>
      </w:r>
    </w:p>
    <w:p>
      <w:pPr>
        <w:spacing w:after="120" w:line="276"/>
      </w:pPr>
      <w:r>
        <w:rPr>
          <w:rFonts w:ascii="Georgia" w:cs="Georgia" w:eastAsia="Georgia" w:hAnsi="Georgia"/>
          <w:sz w:val="22"/>
          <w:szCs w:val="22"/>
        </w:rPr>
        <w:t xml:space="preserve">While the light travelled, space expanded. The regions that emitted the photons we now receive as the cosmic microwave background are no longer 13.8 billion light-years away. Their present-day (comoving) distance is approximately 46 billion light-years. The factor of roughly three arises because the scale factor has grown by about 1100 since recombination and by a larger factor since the earliest times.</w:t>
      </w:r>
    </w:p>
    <w:p>
      <w:pPr>
        <w:spacing w:after="120" w:line="276"/>
      </w:pPr>
      <w:r>
        <w:rPr>
          <w:rFonts w:ascii="Georgia" w:cs="Georgia" w:eastAsia="Georgia" w:hAnsi="Georgia"/>
          <w:sz w:val="22"/>
          <w:szCs w:val="22"/>
        </w:rPr>
        <w:t xml:space="preserve">The particle horizon—the boundary of the observable universe—is therefore a sphere of comoving radius 46 billion light-years centred on the observer. Every observer, wherever located, is at the centre of their own such sphere. The spheres overlap but are not identical. Nothing outside an observer’s particle horizon can yet have influenced them.</w:t>
      </w:r>
    </w:p>
    <w:p>
      <w:pPr>
        <w:spacing w:after="120" w:line="276"/>
      </w:pPr>
      <w:r>
        <w:rPr>
          <w:rFonts w:ascii="Georgia" w:cs="Georgia" w:eastAsia="Georgia" w:hAnsi="Georgia"/>
          <w:sz w:val="22"/>
          <w:szCs w:val="22"/>
        </w:rPr>
        <w:t xml:space="preserve">The numerical distinction is a direct consequence of expansion. It does not imply that anything travels faster than light. It implies only that the ruler used to measure distance today is longer than the ruler that would have been used when the light was emitted. Both the 13.8-billion-year age and the 46-billion-light-year radius are required for a consistent description.</w:t>
      </w:r>
    </w:p>
    <w:p>
      <w:pPr>
        <w:pStyle w:val="Heading2"/>
        <w:pageBreakBefore/>
        <w:spacing w:after="160" w:before="200"/>
        <w:jc w:val="center"/>
      </w:pPr>
      <w:bookmarkStart w:name="ch_A_Note_on_Certainty" w:id="1"/>
      <w:r>
        <w:rPr>
          <w:rFonts w:ascii="Georgia" w:cs="Georgia" w:eastAsia="Georgia" w:hAnsi="Georgia"/>
          <w:b/>
          <w:bCs/>
          <w:color w:val="1F4E79"/>
          <w:sz w:val="28"/>
          <w:szCs w:val="28"/>
        </w:rPr>
        <w:t xml:space="preserve">A Note on Certainty</w:t>
      </w:r>
      <w:bookmarkEnd w:id="1"/>
    </w:p>
    <w:p>
      <w:pPr>
        <w:spacing w:after="120" w:line="276"/>
      </w:pPr>
      <w:r>
        <w:rPr>
          <w:rFonts w:ascii="Georgia" w:cs="Georgia" w:eastAsia="Georgia" w:hAnsi="Georgia"/>
          <w:sz w:val="22"/>
          <w:szCs w:val="22"/>
        </w:rPr>
        <w:t xml:space="preserve">The laws of physics are the most reliable statements human beings have so far managed to write down. They are still provisional. Newton’s law of gravitation was reliable enough to send men to the Moon and inaccurate enough to require replacement by general relativity. General relativity is reliable enough to operate the GPS network and incomplete enough to fail at the centre of a black hole. The pattern is familiar. Each improvement removes an error and reveals a new boundary.</w:t>
      </w:r>
    </w:p>
    <w:p>
      <w:pPr>
        <w:spacing w:after="120" w:line="276"/>
      </w:pPr>
      <w:r>
        <w:rPr>
          <w:rFonts w:ascii="Georgia" w:cs="Georgia" w:eastAsia="Georgia" w:hAnsi="Georgia"/>
          <w:sz w:val="22"/>
          <w:szCs w:val="22"/>
        </w:rPr>
        <w:t xml:space="preserve">The practical response is not despair. It is the continued use of the best available description while noting where it ceases to apply. Aircraft do not fall out of the sky because quantum gravity is unfinished. Antibiotics do not stop working because the origin of life is unknown. The unfinished parts are interesting. They are not a reason to discard the finished ones. Certainty, in science, is a matter of degree and of domain. Both are larger than they were a century ago and smaller than a complete theory would make them.</w:t>
      </w:r>
    </w:p>
    <w:p>
      <w:pPr>
        <w:pStyle w:val="Heading2"/>
        <w:pageBreakBefore/>
        <w:spacing w:after="160" w:before="200"/>
        <w:jc w:val="center"/>
      </w:pPr>
      <w:bookmarkStart w:name="ch_On_Experts" w:id="1"/>
      <w:r>
        <w:rPr>
          <w:rFonts w:ascii="Georgia" w:cs="Georgia" w:eastAsia="Georgia" w:hAnsi="Georgia"/>
          <w:b/>
          <w:bCs/>
          <w:color w:val="1F4E79"/>
          <w:sz w:val="28"/>
          <w:szCs w:val="28"/>
        </w:rPr>
        <w:t xml:space="preserve">On Experts</w:t>
      </w:r>
      <w:bookmarkEnd w:id="1"/>
    </w:p>
    <w:p>
      <w:pPr>
        <w:spacing w:after="120" w:line="276"/>
      </w:pPr>
      <w:r>
        <w:rPr>
          <w:rFonts w:ascii="Georgia" w:cs="Georgia" w:eastAsia="Georgia" w:hAnsi="Georgia"/>
          <w:sz w:val="22"/>
          <w:szCs w:val="22"/>
        </w:rPr>
        <w:t xml:space="preserve">An expert is someone who has already made the mistakes you are about to make and has written them down. The writing is usually technical. It is nevertheless the shortest route past the mistakes. The alternative is to repeat them. Repeating them is slower and, in some fields, more expensive.</w:t>
      </w:r>
    </w:p>
    <w:p>
      <w:pPr>
        <w:spacing w:after="120" w:line="276"/>
      </w:pPr>
      <w:r>
        <w:rPr>
          <w:rFonts w:ascii="Georgia" w:cs="Georgia" w:eastAsia="Georgia" w:hAnsi="Georgia"/>
          <w:sz w:val="22"/>
          <w:szCs w:val="22"/>
        </w:rPr>
        <w:t xml:space="preserve">Expertise is not infallibility. Experts disagree. They also update. The disagreement is visible. The updating is visible. Both are preferable to the unanimity of people who have not examined the evidence. When an expert consensus exists and has survived repeated attempts to overturn it, the consensus is the least bad guide available. It can still be wrong. It is less likely to be wrong than an opinion formed without the same examination.</w:t>
      </w:r>
    </w:p>
    <w:p>
      <w:pPr>
        <w:spacing w:after="120" w:line="276"/>
      </w:pPr>
      <w:r>
        <w:rPr>
          <w:rFonts w:ascii="Georgia" w:cs="Georgia" w:eastAsia="Georgia" w:hAnsi="Georgia"/>
          <w:sz w:val="22"/>
          <w:szCs w:val="22"/>
        </w:rPr>
        <w:t xml:space="preserve">The chapters of this book rely on that consensus where it exists and note the disagreements where they remain. The reliance is provisional. It is also the reason the book can be shorter than the literature it summarises.</w:t>
      </w:r>
    </w:p>
    <w:p>
      <w:pPr>
        <w:pStyle w:val="Heading2"/>
        <w:pageBreakBefore/>
        <w:spacing w:after="160" w:before="200"/>
        <w:jc w:val="center"/>
      </w:pPr>
      <w:bookmarkStart w:name="ch_A_Final_Observation" w:id="1"/>
      <w:r>
        <w:rPr>
          <w:rFonts w:ascii="Georgia" w:cs="Georgia" w:eastAsia="Georgia" w:hAnsi="Georgia"/>
          <w:b/>
          <w:bCs/>
          <w:color w:val="1F4E79"/>
          <w:sz w:val="28"/>
          <w:szCs w:val="28"/>
        </w:rPr>
        <w:t xml:space="preserve">A Final Observation</w:t>
      </w:r>
      <w:bookmarkEnd w:id="1"/>
    </w:p>
    <w:p>
      <w:pPr>
        <w:spacing w:after="120" w:line="276"/>
      </w:pPr>
      <w:r>
        <w:rPr>
          <w:rFonts w:ascii="Georgia" w:cs="Georgia" w:eastAsia="Georgia" w:hAnsi="Georgia"/>
          <w:sz w:val="22"/>
          <w:szCs w:val="22"/>
        </w:rPr>
        <w:t xml:space="preserve">The universe has been expanding for 13.8 billion years. It will continue to expand for a period that is, on present evidence, much longer. During a brief interval near the middle of that history, a small number of its atoms became organised into readers of books about atoms. The organisation is temporary. The books are optional. The fact that both exist at the same moment is the only reason this sentence can be written or read.</w:t>
      </w:r>
    </w:p>
    <w:p>
      <w:pPr>
        <w:spacing w:after="120" w:line="276"/>
      </w:pPr>
      <w:r>
        <w:rPr>
          <w:rFonts w:ascii="Georgia" w:cs="Georgia" w:eastAsia="Georgia" w:hAnsi="Georgia"/>
          <w:sz w:val="22"/>
          <w:szCs w:val="22"/>
        </w:rPr>
        <w:t xml:space="preserve">Nothing in the preceding chapters alters that contingency. They merely describe, as accurately as present knowledge allows, the conditions under which the contingency arose and the constraints it continues to face. The description is incomplete. It is still the best description we have. Whether it remains the best description depends on whether the temporary organisation of atoms continues to prefer accurate maps to comforting ones. The preference is not guaranteed. It is, for the moment, observable.</w:t>
      </w:r>
    </w:p>
    <w:p>
      <w:pPr>
        <w:pStyle w:val="Heading2"/>
        <w:pageBreakBefore/>
        <w:spacing w:after="160" w:before="200"/>
        <w:jc w:val="center"/>
      </w:pPr>
      <w:bookmarkStart w:name="ch_A_Remark_on_Numbers" w:id="1"/>
      <w:r>
        <w:rPr>
          <w:rFonts w:ascii="Georgia" w:cs="Georgia" w:eastAsia="Georgia" w:hAnsi="Georgia"/>
          <w:b/>
          <w:bCs/>
          <w:color w:val="1F4E79"/>
          <w:sz w:val="28"/>
          <w:szCs w:val="28"/>
        </w:rPr>
        <w:t xml:space="preserve">A Remark on Numbers</w:t>
      </w:r>
      <w:bookmarkEnd w:id="1"/>
    </w:p>
    <w:p>
      <w:pPr>
        <w:spacing w:after="120" w:line="276"/>
      </w:pPr>
      <w:r>
        <w:rPr>
          <w:rFonts w:ascii="Georgia" w:cs="Georgia" w:eastAsia="Georgia" w:hAnsi="Georgia"/>
          <w:sz w:val="22"/>
          <w:szCs w:val="22"/>
        </w:rPr>
        <w:t xml:space="preserve">Large numbers are best approached with caution. A billion is a thousand million. A trillion is a thousand billion. The difference is the difference between a modest public building and the annual budget of a medium-sized country. Both are finite. Neither is easy to visualise.</w:t>
      </w:r>
    </w:p>
    <w:p>
      <w:pPr>
        <w:spacing w:after="120" w:line="276"/>
      </w:pPr>
      <w:r>
        <w:rPr>
          <w:rFonts w:ascii="Georgia" w:cs="Georgia" w:eastAsia="Georgia" w:hAnsi="Georgia"/>
          <w:sz w:val="22"/>
          <w:szCs w:val="22"/>
        </w:rPr>
        <w:t xml:space="preserve">The same caution applies in the opposite direction. A nanometre is a billionth of a metre. A femtometre is a millionth of a nanometre. Atoms are measured in the former. Atomic nuclei in the latter. The fact that both can be manipulated with instruments built by people who occasionally lose their car keys is one of the more surprising achievements of the species. The achievement does not make the numbers less large or less small. It merely shows that careful counting can be done even by creatures whose native range is metres and years.</w:t>
      </w:r>
    </w:p>
    <w:p>
      <w:pPr>
        <w:pStyle w:val="Heading2"/>
        <w:pageBreakBefore/>
        <w:spacing w:after="160" w:before="200"/>
        <w:jc w:val="center"/>
      </w:pPr>
      <w:bookmarkStart w:name="ch_On_the_Persistence_of_Error" w:id="1"/>
      <w:r>
        <w:rPr>
          <w:rFonts w:ascii="Georgia" w:cs="Georgia" w:eastAsia="Georgia" w:hAnsi="Georgia"/>
          <w:b/>
          <w:bCs/>
          <w:color w:val="1F4E79"/>
          <w:sz w:val="28"/>
          <w:szCs w:val="28"/>
        </w:rPr>
        <w:t xml:space="preserve">On the Persistence of Error</w:t>
      </w:r>
      <w:bookmarkEnd w:id="1"/>
    </w:p>
    <w:p>
      <w:pPr>
        <w:spacing w:after="120" w:line="276"/>
      </w:pPr>
      <w:r>
        <w:rPr>
          <w:rFonts w:ascii="Georgia" w:cs="Georgia" w:eastAsia="Georgia" w:hAnsi="Georgia"/>
          <w:sz w:val="22"/>
          <w:szCs w:val="22"/>
        </w:rPr>
        <w:t xml:space="preserve">Error is not eliminated by the discovery that it is error. It is eliminated by the slower process of replacing the practices that embody it. The practice of bleeding patients survived the demonstration that it was harmful. The practice of denying continental drift survived the evidence that continents move. In both cases the evidence was available for decades before the practice changed.</w:t>
      </w:r>
    </w:p>
    <w:p>
      <w:pPr>
        <w:spacing w:after="120" w:line="276"/>
      </w:pPr>
      <w:r>
        <w:rPr>
          <w:rFonts w:ascii="Georgia" w:cs="Georgia" w:eastAsia="Georgia" w:hAnsi="Georgia"/>
          <w:sz w:val="22"/>
          <w:szCs w:val="22"/>
        </w:rPr>
        <w:t xml:space="preserve">The delay is not mysterious. Institutions, textbooks and habits have inertia. Individuals have reputations. Both resist revision. The resistance is eventually overcome when the cost of maintaining the error exceeds the cost of abandoning it. The overcoming is rarely graceful. It is nevertheless more reliable than the hope that error will vanish the moment it is pointed out. Pointing out is necessary. Replacement is what finishes the job.</w:t>
      </w:r>
    </w:p>
    <w:p>
      <w:pPr>
        <w:pStyle w:val="Heading2"/>
        <w:pageBreakBefore/>
        <w:spacing w:after="160" w:before="200"/>
        <w:jc w:val="center"/>
      </w:pPr>
      <w:bookmarkStart w:name="ch_A_Note_on_the_Reader" w:id="1"/>
      <w:r>
        <w:rPr>
          <w:rFonts w:ascii="Georgia" w:cs="Georgia" w:eastAsia="Georgia" w:hAnsi="Georgia"/>
          <w:b/>
          <w:bCs/>
          <w:color w:val="1F4E79"/>
          <w:sz w:val="28"/>
          <w:szCs w:val="28"/>
        </w:rPr>
        <w:t xml:space="preserve">A Note on the Reader</w:t>
      </w:r>
      <w:bookmarkEnd w:id="1"/>
    </w:p>
    <w:p>
      <w:pPr>
        <w:spacing w:after="120" w:line="276"/>
      </w:pPr>
      <w:r>
        <w:rPr>
          <w:rFonts w:ascii="Georgia" w:cs="Georgia" w:eastAsia="Georgia" w:hAnsi="Georgia"/>
          <w:sz w:val="22"/>
          <w:szCs w:val="22"/>
        </w:rPr>
        <w:t xml:space="preserve">The reader who has reached this point has already performed a non-trivial act. Several hundred pages of compressed technical prose have been traversed. Some of it will have been clear. Some of it will have required re-reading. Both outcomes are normal. Clarity in these subjects is usually the product of prior familiarity. The first encounter is rarely the clearest.</w:t>
      </w:r>
    </w:p>
    <w:p>
      <w:pPr>
        <w:spacing w:after="120" w:line="276"/>
      </w:pPr>
      <w:r>
        <w:rPr>
          <w:rFonts w:ascii="Georgia" w:cs="Georgia" w:eastAsia="Georgia" w:hAnsi="Georgia"/>
          <w:sz w:val="22"/>
          <w:szCs w:val="22"/>
        </w:rPr>
        <w:t xml:space="preserve">The re-reading, if undertaken, will be shorter. The map will be the same. The territory will not have changed. Only the reader’s location on the map will have shifted. That shift is the entire practical effect of the book. It is also the only effect the book can claim. The atoms continue their arrangements regardless. The reader, for a short interval, has a slightly more accurate description of those arrangements. The interval is finite. The description is provisional. Both limitations are acknowledged.</w:t>
      </w:r>
    </w:p>
    <w:p>
      <w:pPr>
        <w:pStyle w:val="Heading2"/>
        <w:pageBreakBefore/>
        <w:spacing w:after="160" w:before="200"/>
        <w:jc w:val="center"/>
      </w:pPr>
      <w:bookmarkStart w:name="ch_Materials_Science" w:id="1"/>
      <w:r>
        <w:rPr>
          <w:rFonts w:ascii="Georgia" w:cs="Georgia" w:eastAsia="Georgia" w:hAnsi="Georgia"/>
          <w:b/>
          <w:bCs/>
          <w:color w:val="1F4E79"/>
          <w:sz w:val="28"/>
          <w:szCs w:val="28"/>
        </w:rPr>
        <w:t xml:space="preserve">Materials Science</w:t>
      </w:r>
      <w:bookmarkEnd w:id="1"/>
    </w:p>
    <w:p>
      <w:pPr>
        <w:spacing w:after="120" w:line="276"/>
      </w:pPr>
      <w:r>
        <w:rPr>
          <w:rFonts w:ascii="Georgia" w:cs="Georgia" w:eastAsia="Georgia" w:hAnsi="Georgia"/>
          <w:sz w:val="22"/>
          <w:szCs w:val="22"/>
        </w:rPr>
        <w:t xml:space="preserve">Materials science studies the relationship between the structure of a material and its properties. Structure is examined at successive scales: electronic, atomic, crystalline, microstructural and macroscopic. Properties include mechanical strength, electrical conductivity, thermal conductivity, optical response and chemical reactivity. The link between structure and property is the central organising principle.</w:t>
      </w:r>
    </w:p>
    <w:p>
      <w:pPr>
        <w:spacing w:after="120" w:line="276"/>
      </w:pPr>
      <w:r>
        <w:rPr>
          <w:rFonts w:ascii="Georgia" w:cs="Georgia" w:eastAsia="Georgia" w:hAnsi="Georgia"/>
          <w:sz w:val="22"/>
          <w:szCs w:val="22"/>
        </w:rPr>
        <w:t xml:space="preserve">Crystalline metals conduct electricity because their valence electrons are delocalised. Semiconductors conduct only when electrons are excited across a band gap; the gap can be engineered by doping. Ceramics are hard and brittle because their bonding is ionic or covalent and dislocation motion is difficult. Polymers range from rigid thermosets to elastomers according to chain architecture and cross-linking. Composite materials combine phases to obtain properties unavailable in any single constituent.</w:t>
      </w:r>
    </w:p>
    <w:p>
      <w:pPr>
        <w:spacing w:after="120" w:line="276"/>
      </w:pPr>
      <w:r>
        <w:rPr>
          <w:rFonts w:ascii="Georgia" w:cs="Georgia" w:eastAsia="Georgia" w:hAnsi="Georgia"/>
          <w:sz w:val="22"/>
          <w:szCs w:val="22"/>
        </w:rPr>
        <w:t xml:space="preserve">Processing determines microstructure. Casting, deformation, heat treatment, thin-film deposition and additive manufacturing each produce characteristic defect populations and grain sizes. Those features control strength, toughness and functional performance. The same principles govern both traditional alloys and modern nanomaterials. Materials science is the discipline that turns the periodic table and the laws of solid-state physics into objects that can be manufactured and used.</w:t>
      </w:r>
    </w:p>
    <w:p>
      <w:pPr>
        <w:pStyle w:val="Heading2"/>
        <w:pageBreakBefore/>
        <w:spacing w:after="160" w:before="200"/>
        <w:jc w:val="center"/>
      </w:pPr>
      <w:bookmarkStart w:name="ch_Climate_Science" w:id="1"/>
      <w:r>
        <w:rPr>
          <w:rFonts w:ascii="Georgia" w:cs="Georgia" w:eastAsia="Georgia" w:hAnsi="Georgia"/>
          <w:b/>
          <w:bCs/>
          <w:color w:val="1F4E79"/>
          <w:sz w:val="28"/>
          <w:szCs w:val="28"/>
        </w:rPr>
        <w:t xml:space="preserve">Climate Science</w:t>
      </w:r>
      <w:bookmarkEnd w:id="1"/>
    </w:p>
    <w:p>
      <w:pPr>
        <w:spacing w:after="120" w:line="276"/>
      </w:pPr>
      <w:r>
        <w:rPr>
          <w:rFonts w:ascii="Georgia" w:cs="Georgia" w:eastAsia="Georgia" w:hAnsi="Georgia"/>
          <w:sz w:val="22"/>
          <w:szCs w:val="22"/>
        </w:rPr>
        <w:t xml:space="preserve">Climate science is the study of the long-term statistics of the atmosphere, ocean, cryosphere and land surface, and of the forcings that change those statistics. The energy budget is central. Incoming solar radiation is balanced by reflected short-wave radiation and by outgoing long-wave radiation. Greenhouse gases alter the balance by absorbing and re-emitting infrared radiation.</w:t>
      </w:r>
    </w:p>
    <w:p>
      <w:pPr>
        <w:spacing w:after="120" w:line="276"/>
      </w:pPr>
      <w:r>
        <w:rPr>
          <w:rFonts w:ascii="Georgia" w:cs="Georgia" w:eastAsia="Georgia" w:hAnsi="Georgia"/>
          <w:sz w:val="22"/>
          <w:szCs w:val="22"/>
        </w:rPr>
        <w:t xml:space="preserve">Observational records include surface temperature series, satellite radiances, ocean heat content, ice-sheet mass balance and paleoclimate proxies. The instrumental record shows a global surface warming of approximately 1.1 °C since the late nineteenth century. The warming is larger over land than over ocean and larger in the Arctic than in the tropics. Attribution studies using climate models and observations assign the majority of the warming since 1950 to the increase in greenhouse gases from fossil-fuel combustion and land-use change.</w:t>
      </w:r>
    </w:p>
    <w:p>
      <w:pPr>
        <w:spacing w:after="120" w:line="276"/>
      </w:pPr>
      <w:r>
        <w:rPr>
          <w:rFonts w:ascii="Georgia" w:cs="Georgia" w:eastAsia="Georgia" w:hAnsi="Georgia"/>
          <w:sz w:val="22"/>
          <w:szCs w:val="22"/>
        </w:rPr>
        <w:t xml:space="preserve">Models solve the fluid equations on a rotating sphere together with radiation, convection and cloud parameterisations. They reproduce the observed warming when historical forcings are imposed and project further warming under continued emissions. Equilibrium climate sensitivity to a doubling of CO₂ lies between 2 °C and 5 °C. Regional changes in precipitation, extremes and sea level follow. The physical basis is established. The remaining uncertainties are quantitative and concern the magnitude and regional distribution of future change.</w:t>
      </w:r>
    </w:p>
    <w:p>
      <w:pPr>
        <w:pStyle w:val="Heading2"/>
        <w:pageBreakBefore/>
        <w:spacing w:after="160" w:before="200"/>
        <w:jc w:val="center"/>
      </w:pPr>
      <w:bookmarkStart w:name="ch_Systems_Neuroscience" w:id="1"/>
      <w:r>
        <w:rPr>
          <w:rFonts w:ascii="Georgia" w:cs="Georgia" w:eastAsia="Georgia" w:hAnsi="Georgia"/>
          <w:b/>
          <w:bCs/>
          <w:color w:val="1F4E79"/>
          <w:sz w:val="28"/>
          <w:szCs w:val="28"/>
        </w:rPr>
        <w:t xml:space="preserve">Systems Neuroscience</w:t>
      </w:r>
      <w:bookmarkEnd w:id="1"/>
    </w:p>
    <w:p>
      <w:pPr>
        <w:spacing w:after="120" w:line="276"/>
      </w:pPr>
      <w:r>
        <w:rPr>
          <w:rFonts w:ascii="Georgia" w:cs="Georgia" w:eastAsia="Georgia" w:hAnsi="Georgia"/>
          <w:sz w:val="22"/>
          <w:szCs w:val="22"/>
        </w:rPr>
        <w:t xml:space="preserve">Systems neuroscience examines how populations of neurons implement perception, action and cognition. Sensory systems transduce physical stimuli into spike trains. The retina compresses visual information. The cochlea performs a frequency decomposition. Thalamic nuclei relay and gate the resulting signals. Primary cortices extract features. Higher areas integrate them into object and scene representations.</w:t>
      </w:r>
    </w:p>
    <w:p>
      <w:pPr>
        <w:spacing w:after="120" w:line="276"/>
      </w:pPr>
      <w:r>
        <w:rPr>
          <w:rFonts w:ascii="Georgia" w:cs="Georgia" w:eastAsia="Georgia" w:hAnsi="Georgia"/>
          <w:sz w:val="22"/>
          <w:szCs w:val="22"/>
        </w:rPr>
        <w:t xml:space="preserve">Motor systems reverse the process. Premotor and motor cortices, the basal ganglia and the cerebellum plan and refine movements. The spinal cord executes patterned reflexes and locomotion. Feedback from proprioceptors continuously corrects the output. The same loops operate in skilled action and in simple withdrawal.</w:t>
      </w:r>
    </w:p>
    <w:p>
      <w:pPr>
        <w:spacing w:after="120" w:line="276"/>
      </w:pPr>
      <w:r>
        <w:rPr>
          <w:rFonts w:ascii="Georgia" w:cs="Georgia" w:eastAsia="Georgia" w:hAnsi="Georgia"/>
          <w:sz w:val="22"/>
          <w:szCs w:val="22"/>
        </w:rPr>
        <w:t xml:space="preserve">Cognitive functions—attention, working memory, decision-making—are distributed across fronto-parietal and temporal networks. No single region is sufficient. Lesions, stimulation and recording studies show that each function recruits a characteristic set of areas whose precise contribution remains under investigation. The principles of receptive fields, population coding and recurrent dynamics are shared across systems. The implementation details differ. Systems neuroscience maps those details onto behaviour.</w:t>
      </w:r>
    </w:p>
    <w:p>
      <w:pPr>
        <w:pStyle w:val="Heading2"/>
        <w:pageBreakBefore/>
        <w:spacing w:after="160" w:before="200"/>
        <w:jc w:val="center"/>
      </w:pPr>
      <w:bookmarkStart w:name="ch_Ecology" w:id="1"/>
      <w:r>
        <w:rPr>
          <w:rFonts w:ascii="Georgia" w:cs="Georgia" w:eastAsia="Georgia" w:hAnsi="Georgia"/>
          <w:b/>
          <w:bCs/>
          <w:color w:val="1F4E79"/>
          <w:sz w:val="28"/>
          <w:szCs w:val="28"/>
        </w:rPr>
        <w:t xml:space="preserve">Ecology</w:t>
      </w:r>
      <w:bookmarkEnd w:id="1"/>
    </w:p>
    <w:p>
      <w:pPr>
        <w:spacing w:after="120" w:line="276"/>
      </w:pPr>
      <w:r>
        <w:rPr>
          <w:rFonts w:ascii="Georgia" w:cs="Georgia" w:eastAsia="Georgia" w:hAnsi="Georgia"/>
          <w:sz w:val="22"/>
          <w:szCs w:val="22"/>
        </w:rPr>
        <w:t xml:space="preserve">Ecology studies the distribution and abundance of organisms and the interactions that determine them. A population grows exponentially when resources are unlimited. Density-dependent factors—competition, predation, disease—slow growth as numbers rise. The logistic equation is the simplest model that incorporates a carrying capacity. Real populations fluctuate around that capacity under the influence of environmental variation and of interactions with other species.</w:t>
      </w:r>
    </w:p>
    <w:p>
      <w:pPr>
        <w:spacing w:after="120" w:line="276"/>
      </w:pPr>
      <w:r>
        <w:rPr>
          <w:rFonts w:ascii="Georgia" w:cs="Georgia" w:eastAsia="Georgia" w:hAnsi="Georgia"/>
          <w:sz w:val="22"/>
          <w:szCs w:val="22"/>
        </w:rPr>
        <w:t xml:space="preserve">Communities are sets of interacting populations. Competition, predation, mutualism and parasitism structure the set. Keystone species exert effects larger than their biomass would suggest. Removal of a keystone predator can allow prey to over-exploit primary producers and collapse the community. Energy enters most ecosystems through photosynthesis and is transferred with low efficiency—approximately 10 percent to each successive trophic level. Nutrients cycle. Energy does not.</w:t>
      </w:r>
    </w:p>
    <w:p>
      <w:pPr>
        <w:spacing w:after="120" w:line="276"/>
      </w:pPr>
      <w:r>
        <w:rPr>
          <w:rFonts w:ascii="Georgia" w:cs="Georgia" w:eastAsia="Georgia" w:hAnsi="Georgia"/>
          <w:sz w:val="22"/>
          <w:szCs w:val="22"/>
        </w:rPr>
        <w:t xml:space="preserve">Ecosystems are open. They exchange gases, water, organisms and energy with their surroundings. Succession follows disturbance. The trajectory depends on the remaining species pool, soil conditions and climate. Human activity now dominates many of these exchanges. The basic constraints of energy degradation, nutrient conservation and density dependence remain those of any ecological system.</w:t>
      </w:r>
    </w:p>
    <w:p>
      <w:pPr>
        <w:pStyle w:val="Heading2"/>
        <w:pageBreakBefore/>
        <w:spacing w:after="160" w:before="200"/>
        <w:jc w:val="center"/>
      </w:pPr>
      <w:bookmarkStart w:name="ch_Geochemistry" w:id="1"/>
      <w:r>
        <w:rPr>
          <w:rFonts w:ascii="Georgia" w:cs="Georgia" w:eastAsia="Georgia" w:hAnsi="Georgia"/>
          <w:b/>
          <w:bCs/>
          <w:color w:val="1F4E79"/>
          <w:sz w:val="28"/>
          <w:szCs w:val="28"/>
        </w:rPr>
        <w:t xml:space="preserve">Geochemistry</w:t>
      </w:r>
      <w:bookmarkEnd w:id="1"/>
    </w:p>
    <w:p>
      <w:pPr>
        <w:spacing w:after="120" w:line="276"/>
      </w:pPr>
      <w:r>
        <w:rPr>
          <w:rFonts w:ascii="Georgia" w:cs="Georgia" w:eastAsia="Georgia" w:hAnsi="Georgia"/>
          <w:sz w:val="22"/>
          <w:szCs w:val="22"/>
        </w:rPr>
        <w:t xml:space="preserve">Geochemistry is the study of the chemical composition of the Earth and of the processes that control the distribution of the elements. The bulk Earth is dominated by oxygen, silicon, magnesium and iron. Differentiation into core, mantle and crust partitioned the elements according to their chemical affinities. Siderophile elements concentrated in the core. Lithophile elements remained in the silicate Earth.</w:t>
      </w:r>
    </w:p>
    <w:p>
      <w:pPr>
        <w:spacing w:after="120" w:line="276"/>
      </w:pPr>
      <w:r>
        <w:rPr>
          <w:rFonts w:ascii="Georgia" w:cs="Georgia" w:eastAsia="Georgia" w:hAnsi="Georgia"/>
          <w:sz w:val="22"/>
          <w:szCs w:val="22"/>
        </w:rPr>
        <w:t xml:space="preserve">The long-term carbon cycle regulates atmospheric CO₂ on million-year timescales. Volcanism and metamorphism release CO₂. Weathering of silicate rocks consumes it. Burial of organic carbon and of carbonate sediments removes it from the surface reservoirs. The balance has kept Earth’s climate within the range that permits liquid water for most of its history. Perturbations—large igneous provinces, changes in weathering rates—produce excursions that are recorded in the isotopic composition of sedimentary rocks.</w:t>
      </w:r>
    </w:p>
    <w:p>
      <w:pPr>
        <w:spacing w:after="120" w:line="276"/>
      </w:pPr>
      <w:r>
        <w:rPr>
          <w:rFonts w:ascii="Georgia" w:cs="Georgia" w:eastAsia="Georgia" w:hAnsi="Georgia"/>
          <w:sz w:val="22"/>
          <w:szCs w:val="22"/>
        </w:rPr>
        <w:t xml:space="preserve">Isotope systems (Rb–Sr, Sm–Nd, U–Pb, C, O, S) date events and trace sources. Fractionation between isotopes records temperature, biological processing and redox state. The same tools applied to meteorites and to other planets constrain the formation of the Solar System and the evolution of planetary surfaces. Geochemistry therefore links the atomic properties of the elements to the history of the planet.</w:t>
      </w:r>
    </w:p>
    <w:p>
      <w:pPr>
        <w:pStyle w:val="Heading2"/>
        <w:pageBreakBefore/>
        <w:spacing w:after="160" w:before="200"/>
        <w:jc w:val="center"/>
      </w:pPr>
      <w:bookmarkStart w:name="ch_Further_Aspects_of_Materials_Science" w:id="1"/>
      <w:r>
        <w:rPr>
          <w:rFonts w:ascii="Georgia" w:cs="Georgia" w:eastAsia="Georgia" w:hAnsi="Georgia"/>
          <w:b/>
          <w:bCs/>
          <w:color w:val="1F4E79"/>
          <w:sz w:val="28"/>
          <w:szCs w:val="28"/>
        </w:rPr>
        <w:t xml:space="preserve">Further Aspects of Materials Science</w:t>
      </w:r>
      <w:bookmarkEnd w:id="1"/>
    </w:p>
    <w:p>
      <w:pPr>
        <w:spacing w:after="120" w:line="276"/>
      </w:pPr>
      <w:r>
        <w:rPr>
          <w:rFonts w:ascii="Georgia" w:cs="Georgia" w:eastAsia="Georgia" w:hAnsi="Georgia"/>
          <w:sz w:val="22"/>
          <w:szCs w:val="22"/>
        </w:rPr>
        <w:t xml:space="preserve">The mechanical behaviour of materials is governed by defects. Dislocations allow plastic deformation in metals at stresses far below the theoretical strength of a perfect crystal. Grain boundaries impede dislocation motion; smaller grains therefore raise the yield strength (Hall–Petch relation). Alloying, work hardening and precipitation hardening are practical methods of increasing dislocation density or of placing obstacles in their path.</w:t>
      </w:r>
    </w:p>
    <w:p>
      <w:pPr>
        <w:spacing w:after="120" w:line="276"/>
      </w:pPr>
      <w:r>
        <w:rPr>
          <w:rFonts w:ascii="Georgia" w:cs="Georgia" w:eastAsia="Georgia" w:hAnsi="Georgia"/>
          <w:sz w:val="22"/>
          <w:szCs w:val="22"/>
        </w:rPr>
        <w:t xml:space="preserve">Electrical and optical properties follow from band structure. In a metal the Fermi level lies inside a band, so electrons are available for conduction. In an insulator or semiconductor a gap separates filled from empty states. Photons with energy greater than the gap are absorbed. Doping introduces carriers and shifts the Fermi level. The same framework describes LEDs, photovoltaic cells and transistors.</w:t>
      </w:r>
    </w:p>
    <w:p>
      <w:pPr>
        <w:spacing w:after="120" w:line="276"/>
      </w:pPr>
      <w:r>
        <w:rPr>
          <w:rFonts w:ascii="Georgia" w:cs="Georgia" w:eastAsia="Georgia" w:hAnsi="Georgia"/>
          <w:sz w:val="22"/>
          <w:szCs w:val="22"/>
        </w:rPr>
        <w:t xml:space="preserve">Soft matter—polymers, colloids, liquid crystals—exhibits large responses to small forces because the relevant energy scales are comparable to thermal energy. Entropic elasticity, self-assembly and phase separation dominate. Biological materials are soft matter under genetic control. The principles of structure–property relations remain those of materials science. The additional constraint is that the structure must be grown, not merely fabricated.</w:t>
      </w:r>
    </w:p>
    <w:p>
      <w:pPr>
        <w:pStyle w:val="Heading2"/>
        <w:pageBreakBefore/>
        <w:spacing w:after="160" w:before="200"/>
        <w:jc w:val="center"/>
      </w:pPr>
      <w:bookmarkStart w:name="ch_Further_Aspects_of_Climate_Science" w:id="1"/>
      <w:r>
        <w:rPr>
          <w:rFonts w:ascii="Georgia" w:cs="Georgia" w:eastAsia="Georgia" w:hAnsi="Georgia"/>
          <w:b/>
          <w:bCs/>
          <w:color w:val="1F4E79"/>
          <w:sz w:val="28"/>
          <w:szCs w:val="28"/>
        </w:rPr>
        <w:t xml:space="preserve">Further Aspects of Climate Science</w:t>
      </w:r>
      <w:bookmarkEnd w:id="1"/>
    </w:p>
    <w:p>
      <w:pPr>
        <w:spacing w:after="120" w:line="276"/>
      </w:pPr>
      <w:r>
        <w:rPr>
          <w:rFonts w:ascii="Georgia" w:cs="Georgia" w:eastAsia="Georgia" w:hAnsi="Georgia"/>
          <w:sz w:val="22"/>
          <w:szCs w:val="22"/>
        </w:rPr>
        <w:t xml:space="preserve">Paleoclimate records extend the instrumental series. Ice cores provide continuous archives of temperature, greenhouse-gas concentrations and dust for the past 800 000 years. Ocean sediments and corals supply longer but less finely resolved records. These proxies show that CO₂ and temperature have varied together through the glacial cycles, with CO₂ lagging the initial orbital trigger and then amplifying it.</w:t>
      </w:r>
    </w:p>
    <w:p>
      <w:pPr>
        <w:spacing w:after="120" w:line="276"/>
      </w:pPr>
      <w:r>
        <w:rPr>
          <w:rFonts w:ascii="Georgia" w:cs="Georgia" w:eastAsia="Georgia" w:hAnsi="Georgia"/>
          <w:sz w:val="22"/>
          <w:szCs w:val="22"/>
        </w:rPr>
        <w:t xml:space="preserve">The carbon-cycle feedbacks are central. Warmer oceans hold less dissolved CO₂. Thawing permafrost and increased respiration release additional carbon. These positive feedbacks are already observable. Negative feedbacks—increased weathering, possible fertilisation of marine productivity—operate on longer timescales. The net effect on century scales is positive.</w:t>
      </w:r>
    </w:p>
    <w:p>
      <w:pPr>
        <w:spacing w:after="120" w:line="276"/>
      </w:pPr>
      <w:r>
        <w:rPr>
          <w:rFonts w:ascii="Georgia" w:cs="Georgia" w:eastAsia="Georgia" w:hAnsi="Georgia"/>
          <w:sz w:val="22"/>
          <w:szCs w:val="22"/>
        </w:rPr>
        <w:t xml:space="preserve">Sea-level rise has two components: thermal expansion of seawater and the addition of water from melting glaciers and ice sheets. Both are under way. The Greenland and Antarctic ice sheets contain enough ice to raise sea level by approximately 7 m and 58 m respectively if fully melted. Current mass-loss rates are accelerating. The committed rise from past emissions is already tens of centimetres. Future rise depends on emissions and on the still-uncertain dynamics of ice-sheet collapse.</w:t>
      </w:r>
    </w:p>
    <w:p>
      <w:pPr>
        <w:pStyle w:val="Heading2"/>
        <w:pageBreakBefore/>
        <w:spacing w:after="160" w:before="200"/>
        <w:jc w:val="center"/>
      </w:pPr>
      <w:bookmarkStart w:name="ch_Further_Aspects_of_Systems_Neuroscience" w:id="1"/>
      <w:r>
        <w:rPr>
          <w:rFonts w:ascii="Georgia" w:cs="Georgia" w:eastAsia="Georgia" w:hAnsi="Georgia"/>
          <w:b/>
          <w:bCs/>
          <w:color w:val="1F4E79"/>
          <w:sz w:val="28"/>
          <w:szCs w:val="28"/>
        </w:rPr>
        <w:t xml:space="preserve">Further Aspects of Systems Neuroscience</w:t>
      </w:r>
      <w:bookmarkEnd w:id="1"/>
    </w:p>
    <w:p>
      <w:pPr>
        <w:spacing w:after="120" w:line="276"/>
      </w:pPr>
      <w:r>
        <w:rPr>
          <w:rFonts w:ascii="Georgia" w:cs="Georgia" w:eastAsia="Georgia" w:hAnsi="Georgia"/>
          <w:sz w:val="22"/>
          <w:szCs w:val="22"/>
        </w:rPr>
        <w:t xml:space="preserve">Population coding is the representation of a variable by the joint activity of many neurons. In motor cortex, direction of reach is encoded by a population vector. In visual cortex, orientation is encoded by the relative firing of cells with different preferred orientations. The code is redundant and robust to the loss of individual cells.</w:t>
      </w:r>
    </w:p>
    <w:p>
      <w:pPr>
        <w:spacing w:after="120" w:line="276"/>
      </w:pPr>
      <w:r>
        <w:rPr>
          <w:rFonts w:ascii="Georgia" w:cs="Georgia" w:eastAsia="Georgia" w:hAnsi="Georgia"/>
          <w:sz w:val="22"/>
          <w:szCs w:val="22"/>
        </w:rPr>
        <w:t xml:space="preserve">Recurrent connectivity produces dynamics richer than feed-forward filtering. Attractor networks can store memories as stable states. Decision-making circuits integrate noisy evidence until a threshold is reached. Oscillations in the gamma and theta bands coordinate activity across areas and are modulated by attention and by behavioural state.</w:t>
      </w:r>
    </w:p>
    <w:p>
      <w:pPr>
        <w:spacing w:after="120" w:line="276"/>
      </w:pPr>
      <w:r>
        <w:rPr>
          <w:rFonts w:ascii="Georgia" w:cs="Georgia" w:eastAsia="Georgia" w:hAnsi="Georgia"/>
          <w:sz w:val="22"/>
          <w:szCs w:val="22"/>
        </w:rPr>
        <w:t xml:space="preserve">Learning alters synaptic weights. Spike-timing-dependent plasticity strengthens synapses when presynaptic spikes precede postsynaptic spikes and weakens them when the order is reversed. The rule is local yet capable of implementing reinforcement learning and unsupervised feature extraction when embedded in appropriate circuits. The same principles—population codes, recurrence and synaptic plasticity—operate from sensory periphery to prefrontal cortex. Their parameters differ. The computational repertoire is shared.</w:t>
      </w:r>
    </w:p>
    <w:p>
      <w:pPr>
        <w:pStyle w:val="Heading2"/>
        <w:pageBreakBefore/>
        <w:spacing w:after="160" w:before="200"/>
        <w:jc w:val="center"/>
      </w:pPr>
      <w:bookmarkStart w:name="ch_Further_Aspects_of_Ecology" w:id="1"/>
      <w:r>
        <w:rPr>
          <w:rFonts w:ascii="Georgia" w:cs="Georgia" w:eastAsia="Georgia" w:hAnsi="Georgia"/>
          <w:b/>
          <w:bCs/>
          <w:color w:val="1F4E79"/>
          <w:sz w:val="28"/>
          <w:szCs w:val="28"/>
        </w:rPr>
        <w:t xml:space="preserve">Further Aspects of Ecology</w:t>
      </w:r>
      <w:bookmarkEnd w:id="1"/>
    </w:p>
    <w:p>
      <w:pPr>
        <w:spacing w:after="120" w:line="276"/>
      </w:pPr>
      <w:r>
        <w:rPr>
          <w:rFonts w:ascii="Georgia" w:cs="Georgia" w:eastAsia="Georgia" w:hAnsi="Georgia"/>
          <w:sz w:val="22"/>
          <w:szCs w:val="22"/>
        </w:rPr>
        <w:t xml:space="preserve">Metapopulations are sets of local populations linked by dispersal. Local extinctions are balanced by recolonisation. The persistence of the metapopulation depends on the rates of extinction and colonisation and on the spatial arrangement of habitat patches. Habitat fragmentation increases extinction rates and decreases colonisation rates. Both effects raise the risk of regional disappearance.</w:t>
      </w:r>
    </w:p>
    <w:p>
      <w:pPr>
        <w:spacing w:after="120" w:line="276"/>
      </w:pPr>
      <w:r>
        <w:rPr>
          <w:rFonts w:ascii="Georgia" w:cs="Georgia" w:eastAsia="Georgia" w:hAnsi="Georgia"/>
          <w:sz w:val="22"/>
          <w:szCs w:val="22"/>
        </w:rPr>
        <w:t xml:space="preserve">Coevolution is reciprocal evolutionary change in interacting species. Predators and prey, parasites and hosts, and mutualists all show evidence of coevolution. Arms races produce escalating defences and counter-defences. Mutualisms produce matching traits. The interactions are rarely pairwise. Most species interact with many others. The resulting networks are modular and nested. Their structure influences stability.</w:t>
      </w:r>
    </w:p>
    <w:p>
      <w:pPr>
        <w:spacing w:after="120" w:line="276"/>
      </w:pPr>
      <w:r>
        <w:rPr>
          <w:rFonts w:ascii="Georgia" w:cs="Georgia" w:eastAsia="Georgia" w:hAnsi="Georgia"/>
          <w:sz w:val="22"/>
          <w:szCs w:val="22"/>
        </w:rPr>
        <w:t xml:space="preserve">Macroecology examines statistical patterns across large spatial and temporal scales. Species-abundance distributions, species-area relationships and latitudinal diversity gradients are among the patterns. Proposed explanations include energetic constraints, historical contingency and neutral processes. No single explanation accounts for all patterns. The patterns themselves are robust. They constrain the possible dynamics of ecological communities.</w:t>
      </w:r>
    </w:p>
    <w:p>
      <w:pPr>
        <w:pStyle w:val="Heading2"/>
        <w:pageBreakBefore/>
        <w:spacing w:after="160" w:before="200"/>
        <w:jc w:val="center"/>
      </w:pPr>
      <w:bookmarkStart w:name="ch_Further_Aspects_of_Geochemistry" w:id="1"/>
      <w:r>
        <w:rPr>
          <w:rFonts w:ascii="Georgia" w:cs="Georgia" w:eastAsia="Georgia" w:hAnsi="Georgia"/>
          <w:b/>
          <w:bCs/>
          <w:color w:val="1F4E79"/>
          <w:sz w:val="28"/>
          <w:szCs w:val="28"/>
        </w:rPr>
        <w:t xml:space="preserve">Further Aspects of Geochemistry</w:t>
      </w:r>
      <w:bookmarkEnd w:id="1"/>
    </w:p>
    <w:p>
      <w:pPr>
        <w:spacing w:after="120" w:line="276"/>
      </w:pPr>
      <w:r>
        <w:rPr>
          <w:rFonts w:ascii="Georgia" w:cs="Georgia" w:eastAsia="Georgia" w:hAnsi="Georgia"/>
          <w:sz w:val="22"/>
          <w:szCs w:val="22"/>
        </w:rPr>
        <w:t xml:space="preserve">The oxygen cycle is tightly linked to the carbon cycle. Photosynthesis produces O₂ and consumes CO₂. Respiration and weathering reverse the reactions. On geological timescales the burial of organic carbon and pyrite leaves a net excess of O₂. The Great Oxidation Event marks the point at which this excess became permanent. Subsequent fluctuations in atmospheric oxygen are recorded by redox-sensitive isotopes and by the presence or absence of particular mineral assemblages.</w:t>
      </w:r>
    </w:p>
    <w:p>
      <w:pPr>
        <w:spacing w:after="120" w:line="276"/>
      </w:pPr>
      <w:r>
        <w:rPr>
          <w:rFonts w:ascii="Georgia" w:cs="Georgia" w:eastAsia="Georgia" w:hAnsi="Georgia"/>
          <w:sz w:val="22"/>
          <w:szCs w:val="22"/>
        </w:rPr>
        <w:t xml:space="preserve">Weathering rates depend on temperature, runoff and the exposure of fresh silicate rock. Mountain building increases exposure and therefore increases CO₂ consumption. The resulting negative feedback stabilises climate. Large igneous provinces inject CO₂ faster than weathering can remove it, producing transient warming. The isotopic composition of marine carbonates records these imbalances. The same records date the events and quantify the size of the perturbations. Geochemical cycles are therefore both regulators and archives of Earth’s surface environment.</w:t>
      </w:r>
    </w:p>
    <w:p>
      <w:pPr>
        <w:pStyle w:val="Heading2"/>
        <w:pageBreakBefore/>
        <w:spacing w:after="160" w:before="200"/>
        <w:jc w:val="center"/>
      </w:pPr>
      <w:bookmarkStart w:name="ch_Further_Aspects_of_the_Circulation" w:id="1"/>
      <w:r>
        <w:rPr>
          <w:rFonts w:ascii="Georgia" w:cs="Georgia" w:eastAsia="Georgia" w:hAnsi="Georgia"/>
          <w:b/>
          <w:bCs/>
          <w:color w:val="1F4E79"/>
          <w:sz w:val="28"/>
          <w:szCs w:val="28"/>
        </w:rPr>
        <w:t xml:space="preserve">Further Aspects of the Circulation</w:t>
      </w:r>
      <w:bookmarkEnd w:id="1"/>
    </w:p>
    <w:p>
      <w:pPr>
        <w:spacing w:after="120" w:line="276"/>
      </w:pPr>
      <w:r>
        <w:rPr>
          <w:rFonts w:ascii="Georgia" w:cs="Georgia" w:eastAsia="Georgia" w:hAnsi="Georgia"/>
          <w:sz w:val="22"/>
          <w:szCs w:val="22"/>
        </w:rPr>
        <w:t xml:space="preserve">The heart is a four-chambered pump in mammals and birds. The right side receives venous blood and sends it to the lungs. The left side receives oxygenated blood and sends it to the systemic circulation. Valves enforce one-way flow. The cardiac cycle consists of systole (contraction) and diastole (filling). Stroke volume times heart rate equals cardiac output. Typical resting output is 5 litres per minute. It can rise fivefold during exercise.</w:t>
      </w:r>
    </w:p>
    <w:p>
      <w:pPr>
        <w:spacing w:after="120" w:line="276"/>
      </w:pPr>
      <w:r>
        <w:rPr>
          <w:rFonts w:ascii="Georgia" w:cs="Georgia" w:eastAsia="Georgia" w:hAnsi="Georgia"/>
          <w:sz w:val="22"/>
          <w:szCs w:val="22"/>
        </w:rPr>
        <w:t xml:space="preserve">Blood pressure is the force exerted on arterial walls. Systolic pressure is the peak during ejection. Diastolic pressure is the minimum during filling. Mean arterial pressure is regulated by baroreceptors, the autonomic nervous system and the kidneys. Chronic elevation damages vessels and organs. The regulatory loops are negative feedback. They maintain pressure within a narrow range under ordinary conditions and adjust it when demand changes.</w:t>
      </w:r>
    </w:p>
    <w:p>
      <w:pPr>
        <w:spacing w:after="120" w:line="276"/>
      </w:pPr>
      <w:r>
        <w:rPr>
          <w:rFonts w:ascii="Georgia" w:cs="Georgia" w:eastAsia="Georgia" w:hAnsi="Georgia"/>
          <w:sz w:val="22"/>
          <w:szCs w:val="22"/>
        </w:rPr>
        <w:t xml:space="preserve">The same double circulation and pressure regulation operate, with variations in detail, across mammals and birds. They are the physiological basis of sustained high metabolic rates.</w:t>
      </w:r>
    </w:p>
    <w:p>
      <w:pPr>
        <w:pStyle w:val="Heading2"/>
        <w:pageBreakBefore/>
        <w:spacing w:after="160" w:before="200"/>
        <w:jc w:val="center"/>
      </w:pPr>
      <w:bookmarkStart w:name="ch_Further_Aspects_of_Chemical_Signalling" w:id="1"/>
      <w:r>
        <w:rPr>
          <w:rFonts w:ascii="Georgia" w:cs="Georgia" w:eastAsia="Georgia" w:hAnsi="Georgia"/>
          <w:b/>
          <w:bCs/>
          <w:color w:val="1F4E79"/>
          <w:sz w:val="28"/>
          <w:szCs w:val="28"/>
        </w:rPr>
        <w:t xml:space="preserve">Further Aspects of Chemical Signalling</w:t>
      </w:r>
      <w:bookmarkEnd w:id="1"/>
    </w:p>
    <w:p>
      <w:pPr>
        <w:spacing w:after="120" w:line="276"/>
      </w:pPr>
      <w:r>
        <w:rPr>
          <w:rFonts w:ascii="Georgia" w:cs="Georgia" w:eastAsia="Georgia" w:hAnsi="Georgia"/>
          <w:sz w:val="22"/>
          <w:szCs w:val="22"/>
        </w:rPr>
        <w:t xml:space="preserve">Hormones are signalling molecules released into the blood. They act on distant targets that possess the appropriate receptors. Peptide hormones bind surface receptors and activate second-messenger cascades. Steroid hormones cross the membrane and bind intracellular receptors that regulate transcription. The distinction determines speed and duration of effect.</w:t>
      </w:r>
    </w:p>
    <w:p>
      <w:pPr>
        <w:spacing w:after="120" w:line="276"/>
      </w:pPr>
      <w:r>
        <w:rPr>
          <w:rFonts w:ascii="Georgia" w:cs="Georgia" w:eastAsia="Georgia" w:hAnsi="Georgia"/>
          <w:sz w:val="22"/>
          <w:szCs w:val="22"/>
        </w:rPr>
        <w:t xml:space="preserve">The endocrine system is organised in hierarchies. The hypothalamus controls the pituitary. The pituitary controls peripheral glands. Negative feedback from the peripheral hormones stabilises the set points. Disruption at any level produces disease. Diabetes mellitus is the failure of insulin signalling. Hypothyroidism is the failure of thyroid-hormone production. Both are correctable once the missing signal is supplied.</w:t>
      </w:r>
    </w:p>
    <w:p>
      <w:pPr>
        <w:spacing w:after="120" w:line="276"/>
      </w:pPr>
      <w:r>
        <w:rPr>
          <w:rFonts w:ascii="Georgia" w:cs="Georgia" w:eastAsia="Georgia" w:hAnsi="Georgia"/>
          <w:sz w:val="22"/>
          <w:szCs w:val="22"/>
        </w:rPr>
        <w:t xml:space="preserve">Local chemical signals—neurotransmitters, cytokines, growth factors—operate over shorter distances. They use the same receptor logic. The difference is range, not mechanism. Chemical control, whether endocrine or local, is the means by which cells coordinate activity without direct contact.</w:t>
      </w:r>
    </w:p>
    <w:p>
      <w:pPr>
        <w:pStyle w:val="Heading2"/>
        <w:pageBreakBefore/>
        <w:spacing w:after="160" w:before="200"/>
        <w:jc w:val="center"/>
      </w:pPr>
      <w:bookmarkStart w:name="ch_Further_Aspects_of_Quantum_Biology" w:id="1"/>
      <w:r>
        <w:rPr>
          <w:rFonts w:ascii="Georgia" w:cs="Georgia" w:eastAsia="Georgia" w:hAnsi="Georgia"/>
          <w:b/>
          <w:bCs/>
          <w:color w:val="1F4E79"/>
          <w:sz w:val="28"/>
          <w:szCs w:val="28"/>
        </w:rPr>
        <w:t xml:space="preserve">Further Aspects of Quantum Biology</w:t>
      </w:r>
      <w:bookmarkEnd w:id="1"/>
    </w:p>
    <w:p>
      <w:pPr>
        <w:spacing w:after="120" w:line="276"/>
      </w:pPr>
      <w:r>
        <w:rPr>
          <w:rFonts w:ascii="Georgia" w:cs="Georgia" w:eastAsia="Georgia" w:hAnsi="Georgia"/>
          <w:sz w:val="22"/>
          <w:szCs w:val="22"/>
        </w:rPr>
        <w:t xml:space="preserve">Quantum effects in biology are real but limited. Electron tunnelling occurs in photosynthetic reaction centres and in some enzymes. Proton tunnelling contributes to certain hydrogen-transfer reactions. Coherent energy transfer has been observed in photosynthetic complexes at low temperature. Whether the coherence survives long enough to improve efficiency at physiological temperature remains debated.</w:t>
      </w:r>
    </w:p>
    <w:p>
      <w:pPr>
        <w:spacing w:after="120" w:line="276"/>
      </w:pPr>
      <w:r>
        <w:rPr>
          <w:rFonts w:ascii="Georgia" w:cs="Georgia" w:eastAsia="Georgia" w:hAnsi="Georgia"/>
          <w:sz w:val="22"/>
          <w:szCs w:val="22"/>
        </w:rPr>
        <w:t xml:space="preserve">The claims for quantum computation in the brain or for quantum-enhanced olfaction lack experimental support. The thermal environment of a cell destroys coherence on timescales far shorter than those required for such processes. Ordinary quantum chemistry—tunnelling, zero-point energy, discrete spectra—is sufficient to explain the established cases. Exotic macroscopic quantum effects are not required.</w:t>
      </w:r>
    </w:p>
    <w:p>
      <w:pPr>
        <w:spacing w:after="120" w:line="276"/>
      </w:pPr>
      <w:r>
        <w:rPr>
          <w:rFonts w:ascii="Georgia" w:cs="Georgia" w:eastAsia="Georgia" w:hAnsi="Georgia"/>
          <w:sz w:val="22"/>
          <w:szCs w:val="22"/>
        </w:rPr>
        <w:t xml:space="preserve">The field therefore consists of a small set of confirmed tunnelling and coherence phenomena embedded in an otherwise classical biochemical framework. The confirmed cases are interesting. They do not rewrite the foundations of biology.</w:t>
      </w:r>
    </w:p>
    <w:p>
      <w:pPr>
        <w:pStyle w:val="Heading2"/>
        <w:pageBreakBefore/>
        <w:spacing w:after="160" w:before="200"/>
        <w:jc w:val="center"/>
      </w:pPr>
      <w:bookmarkStart w:name="ch_Further_Aspects_of_the_Aharonov_Bohm_Eff" w:id="1"/>
      <w:r>
        <w:rPr>
          <w:rFonts w:ascii="Georgia" w:cs="Georgia" w:eastAsia="Georgia" w:hAnsi="Georgia"/>
          <w:b/>
          <w:bCs/>
          <w:color w:val="1F4E79"/>
          <w:sz w:val="28"/>
          <w:szCs w:val="28"/>
        </w:rPr>
        <w:t xml:space="preserve">Further Aspects of the Aharonov–Bohm Effect</w:t>
      </w:r>
      <w:bookmarkEnd w:id="1"/>
    </w:p>
    <w:p>
      <w:pPr>
        <w:spacing w:after="120" w:line="276"/>
      </w:pPr>
      <w:r>
        <w:rPr>
          <w:rFonts w:ascii="Georgia" w:cs="Georgia" w:eastAsia="Georgia" w:hAnsi="Georgia"/>
          <w:sz w:val="22"/>
          <w:szCs w:val="22"/>
        </w:rPr>
        <w:t xml:space="preserve">The Aharonov–Bohm effect demonstrates that the electromagnetic vector potential has observable consequences even in regions where the magnetic field is zero. An electron beam split into two paths that enclose a confined magnetic flux acquires a relative phase shift proportional to the enclosed flux. The interference pattern shifts even though the electrons travel only through field-free space.</w:t>
      </w:r>
    </w:p>
    <w:p>
      <w:pPr>
        <w:spacing w:after="120" w:line="276"/>
      </w:pPr>
      <w:r>
        <w:rPr>
          <w:rFonts w:ascii="Georgia" w:cs="Georgia" w:eastAsia="Georgia" w:hAnsi="Georgia"/>
          <w:sz w:val="22"/>
          <w:szCs w:val="22"/>
        </w:rPr>
        <w:t xml:space="preserve">The effect has been confirmed in electron holography and in superconducting devices. It shows that the potentials, not merely the fields, are physically significant in quantum mechanics. The phase is gauge-invariant. Only the flux, which is the line integral of the potential, is observable. The experiment remains one of the clearest demonstrations that quantum mechanics requires the potentials and that topology can influence interference.</w:t>
      </w:r>
    </w:p>
    <w:p>
      <w:pPr>
        <w:pStyle w:val="Heading2"/>
        <w:pageBreakBefore/>
        <w:spacing w:after="160" w:before="200"/>
        <w:jc w:val="center"/>
      </w:pPr>
      <w:bookmarkStart w:name="ch_Further_Aspects_of_Superconductivity" w:id="1"/>
      <w:r>
        <w:rPr>
          <w:rFonts w:ascii="Georgia" w:cs="Georgia" w:eastAsia="Georgia" w:hAnsi="Georgia"/>
          <w:b/>
          <w:bCs/>
          <w:color w:val="1F4E79"/>
          <w:sz w:val="28"/>
          <w:szCs w:val="28"/>
        </w:rPr>
        <w:t xml:space="preserve">Further Aspects of Superconductivity</w:t>
      </w:r>
      <w:bookmarkEnd w:id="1"/>
    </w:p>
    <w:p>
      <w:pPr>
        <w:spacing w:after="120" w:line="276"/>
      </w:pPr>
      <w:r>
        <w:rPr>
          <w:rFonts w:ascii="Georgia" w:cs="Georgia" w:eastAsia="Georgia" w:hAnsi="Georgia"/>
          <w:sz w:val="22"/>
          <w:szCs w:val="22"/>
        </w:rPr>
        <w:t xml:space="preserve">Cooper pairs are bound states of two electrons with opposite momentum and spin. The binding is weak and occurs only below the critical temperature. Once formed, the pairs condense into a single macroscopic quantum state. The condensate is described by a complex order parameter whose phase is coherent across the sample.</w:t>
      </w:r>
    </w:p>
    <w:p>
      <w:pPr>
        <w:spacing w:after="120" w:line="276"/>
      </w:pPr>
      <w:r>
        <w:rPr>
          <w:rFonts w:ascii="Georgia" w:cs="Georgia" w:eastAsia="Georgia" w:hAnsi="Georgia"/>
          <w:sz w:val="22"/>
          <w:szCs w:val="22"/>
        </w:rPr>
        <w:t xml:space="preserve">Magnetic flux through a superconducting ring is quantised in units of \( h/2e \). The factor of 2 arises because the charge carriers are pairs. The same quantisation appears in Josephson junctions. A junction between two superconductors carries a supercurrent that depends on the phase difference. The current–phase relation is the basis of SQUIDs and of voltage standards.</w:t>
      </w:r>
    </w:p>
    <w:p>
      <w:pPr>
        <w:spacing w:after="120" w:line="276"/>
      </w:pPr>
      <w:r>
        <w:rPr>
          <w:rFonts w:ascii="Georgia" w:cs="Georgia" w:eastAsia="Georgia" w:hAnsi="Georgia"/>
          <w:sz w:val="22"/>
          <w:szCs w:val="22"/>
        </w:rPr>
        <w:t xml:space="preserve">High-temperature superconductors have critical temperatures above 77 K. Their pairing mechanism is not the conventional phonon-mediated interaction. The gap is anisotropic. Despite decades of study the microscopic theory remains incomplete. The phenomenological description in terms of an order parameter continues to organise the observations.</w:t>
      </w:r>
    </w:p>
    <w:p>
      <w:pPr>
        <w:pStyle w:val="Heading2"/>
        <w:pageBreakBefore/>
        <w:spacing w:after="160" w:before="200"/>
        <w:jc w:val="center"/>
      </w:pPr>
      <w:bookmarkStart w:name="ch_Further_Aspects_of_No_Cloning" w:id="1"/>
      <w:r>
        <w:rPr>
          <w:rFonts w:ascii="Georgia" w:cs="Georgia" w:eastAsia="Georgia" w:hAnsi="Georgia"/>
          <w:b/>
          <w:bCs/>
          <w:color w:val="1F4E79"/>
          <w:sz w:val="28"/>
          <w:szCs w:val="28"/>
        </w:rPr>
        <w:t xml:space="preserve">Further Aspects of No-Cloning</w:t>
      </w:r>
      <w:bookmarkEnd w:id="1"/>
    </w:p>
    <w:p>
      <w:pPr>
        <w:spacing w:after="120" w:line="276"/>
      </w:pPr>
      <w:r>
        <w:rPr>
          <w:rFonts w:ascii="Georgia" w:cs="Georgia" w:eastAsia="Georgia" w:hAnsi="Georgia"/>
          <w:sz w:val="22"/>
          <w:szCs w:val="22"/>
        </w:rPr>
        <w:t xml:space="preserve">The no-cloning theorem states that no quantum operation can produce a perfect copy of an arbitrary unknown state. The proof is short. Linearity of quantum mechanics implies that a machine that clones two orthogonal states cannot clone their superposition. The theorem is therefore a direct consequence of the superposition principle.</w:t>
      </w:r>
    </w:p>
    <w:p>
      <w:pPr>
        <w:spacing w:after="120" w:line="276"/>
      </w:pPr>
      <w:r>
        <w:rPr>
          <w:rFonts w:ascii="Georgia" w:cs="Georgia" w:eastAsia="Georgia" w:hAnsi="Georgia"/>
          <w:sz w:val="22"/>
          <w:szCs w:val="22"/>
        </w:rPr>
        <w:t xml:space="preserve">The prohibition has practical consequences. It prevents the use of entanglement for faster-than-light signalling. It also underpins the security of quantum key distribution. An eavesdropper who attempts to copy the transmitted states necessarily disturbs them and is detectable. Approximate cloning is possible. The fidelity is bounded and is insufficient to evade the security proofs.</w:t>
      </w:r>
    </w:p>
    <w:p>
      <w:pPr>
        <w:spacing w:after="120" w:line="276"/>
      </w:pPr>
      <w:r>
        <w:rPr>
          <w:rFonts w:ascii="Georgia" w:cs="Georgia" w:eastAsia="Georgia" w:hAnsi="Georgia"/>
          <w:sz w:val="22"/>
          <w:szCs w:val="22"/>
        </w:rPr>
        <w:t xml:space="preserve">The theorem does not forbid the copying of known states or of classical information. It forbids only the perfect copying of unknown quantum states. That restriction is both a limitation and a resource.</w:t>
      </w:r>
    </w:p>
    <w:p>
      <w:pPr>
        <w:pStyle w:val="Heading2"/>
        <w:pageBreakBefore/>
        <w:spacing w:after="160" w:before="200"/>
        <w:jc w:val="center"/>
      </w:pPr>
      <w:bookmarkStart w:name="ch_Further_Aspects_of_Cell_Theory_and_Germ_" w:id="1"/>
      <w:r>
        <w:rPr>
          <w:rFonts w:ascii="Georgia" w:cs="Georgia" w:eastAsia="Georgia" w:hAnsi="Georgia"/>
          <w:b/>
          <w:bCs/>
          <w:color w:val="1F4E79"/>
          <w:sz w:val="28"/>
          <w:szCs w:val="28"/>
        </w:rPr>
        <w:t xml:space="preserve">Further Aspects of Cell Theory and Germ Theory</w:t>
      </w:r>
      <w:bookmarkEnd w:id="1"/>
    </w:p>
    <w:p>
      <w:pPr>
        <w:spacing w:after="120" w:line="276"/>
      </w:pPr>
      <w:r>
        <w:rPr>
          <w:rFonts w:ascii="Georgia" w:cs="Georgia" w:eastAsia="Georgia" w:hAnsi="Georgia"/>
          <w:sz w:val="22"/>
          <w:szCs w:val="22"/>
        </w:rPr>
        <w:t xml:space="preserve">Cell theory states that all living organisms are composed of cells and that cells arise only from pre-existing cells. The statement unifies the structural and reproductive organisation of life. It excludes spontaneous generation. Pasteur’s experiments with swan-neck flasks demonstrated that microorganisms do not appear in sterile media unless contaminated. The same principle underlies aseptic technique.</w:t>
      </w:r>
    </w:p>
    <w:p>
      <w:pPr>
        <w:spacing w:after="120" w:line="276"/>
      </w:pPr>
      <w:r>
        <w:rPr>
          <w:rFonts w:ascii="Georgia" w:cs="Georgia" w:eastAsia="Georgia" w:hAnsi="Georgia"/>
          <w:sz w:val="22"/>
          <w:szCs w:val="22"/>
        </w:rPr>
        <w:t xml:space="preserve">Germ theory identifies specific microorganisms as the cause of specific diseases. Koch’s postulates supply the operational criteria: the organism must be found in diseased hosts, isolated, capable of producing the disease in a healthy host, and re-isolated. The postulates have been refined for viruses and for organisms that cannot be cultured. They remain the logical core of the theory.</w:t>
      </w:r>
    </w:p>
    <w:p>
      <w:pPr>
        <w:spacing w:after="120" w:line="276"/>
      </w:pPr>
      <w:r>
        <w:rPr>
          <w:rFonts w:ascii="Georgia" w:cs="Georgia" w:eastAsia="Georgia" w:hAnsi="Georgia"/>
          <w:sz w:val="22"/>
          <w:szCs w:val="22"/>
        </w:rPr>
        <w:t xml:space="preserve">Together the two theories replaced vitalism and miasma with a cellular and microbial account of life and disease. They are the foundation of modern biology and medicine. Exceptions—acellular viruses, prions—are accommodated by extension rather than by abandonment of the framework.</w:t>
      </w:r>
    </w:p>
    <w:p>
      <w:pPr>
        <w:pStyle w:val="Heading2"/>
        <w:pageBreakBefore/>
        <w:spacing w:after="160" w:before="200"/>
        <w:jc w:val="center"/>
      </w:pPr>
      <w:bookmarkStart w:name="ch_Further_Aspects_of_Quantum_Effects_in_Ge" w:id="1"/>
      <w:r>
        <w:rPr>
          <w:rFonts w:ascii="Georgia" w:cs="Georgia" w:eastAsia="Georgia" w:hAnsi="Georgia"/>
          <w:b/>
          <w:bCs/>
          <w:color w:val="1F4E79"/>
          <w:sz w:val="28"/>
          <w:szCs w:val="28"/>
        </w:rPr>
        <w:t xml:space="preserve">Further Aspects of Quantum Effects in Genetics</w:t>
      </w:r>
      <w:bookmarkEnd w:id="1"/>
    </w:p>
    <w:p>
      <w:pPr>
        <w:spacing w:after="120" w:line="276"/>
      </w:pPr>
      <w:r>
        <w:rPr>
          <w:rFonts w:ascii="Georgia" w:cs="Georgia" w:eastAsia="Georgia" w:hAnsi="Georgia"/>
          <w:sz w:val="22"/>
          <w:szCs w:val="22"/>
        </w:rPr>
        <w:t xml:space="preserve">Mutations are changes in nucleotide sequence. Some arise from quantum tunnelling of protons in DNA base pairs. The tunnelling can produce tautomeric forms that pair incorrectly during replication. The rate is low. It is nevertheless a calculated contribution to the spontaneous mutation rate.</w:t>
      </w:r>
    </w:p>
    <w:p>
      <w:pPr>
        <w:spacing w:after="120" w:line="276"/>
      </w:pPr>
      <w:r>
        <w:rPr>
          <w:rFonts w:ascii="Georgia" w:cs="Georgia" w:eastAsia="Georgia" w:hAnsi="Georgia"/>
          <w:sz w:val="22"/>
          <w:szCs w:val="22"/>
        </w:rPr>
        <w:t xml:space="preserve">The contribution does not imply that evolution is directed by quantum mechanics. Tunnelling supplies one source of random variation among others—thermal fluctuations, chemical damage, replication errors. Selection acts on the phenotypic consequences regardless of the physical origin of the mutation. No evidence indicates that organisms control the tunnelling rate to produce adaptive mutations.</w:t>
      </w:r>
    </w:p>
    <w:p>
      <w:pPr>
        <w:spacing w:after="120" w:line="276"/>
      </w:pPr>
      <w:r>
        <w:rPr>
          <w:rFonts w:ascii="Georgia" w:cs="Georgia" w:eastAsia="Georgia" w:hAnsi="Georgia"/>
          <w:sz w:val="22"/>
          <w:szCs w:val="22"/>
        </w:rPr>
        <w:t xml:space="preserve">The established quantum contribution is therefore limited to a fraction of spontaneous point mutations. It is real. It does not alter the neo-Darwinian account of variation and selection.</w:t>
      </w:r>
    </w:p>
    <w:p>
      <w:pPr>
        <w:pStyle w:val="Heading2"/>
        <w:pageBreakBefore/>
        <w:spacing w:after="160" w:before="200"/>
        <w:jc w:val="center"/>
      </w:pPr>
      <w:bookmarkStart w:name="ch_Further_Aspects_of_the_Omega_Point" w:id="1"/>
      <w:r>
        <w:rPr>
          <w:rFonts w:ascii="Georgia" w:cs="Georgia" w:eastAsia="Georgia" w:hAnsi="Georgia"/>
          <w:b/>
          <w:bCs/>
          <w:color w:val="1F4E79"/>
          <w:sz w:val="28"/>
          <w:szCs w:val="28"/>
        </w:rPr>
        <w:t xml:space="preserve">Further Aspects of the Omega Point</w:t>
      </w:r>
      <w:bookmarkEnd w:id="1"/>
    </w:p>
    <w:p>
      <w:pPr>
        <w:spacing w:after="120" w:line="276"/>
      </w:pPr>
      <w:r>
        <w:rPr>
          <w:rFonts w:ascii="Georgia" w:cs="Georgia" w:eastAsia="Georgia" w:hAnsi="Georgia"/>
          <w:sz w:val="22"/>
          <w:szCs w:val="22"/>
        </w:rPr>
        <w:t xml:space="preserve">The omega-point hypothesis, in the form proposed by Teilhard de Chardin and later by some physicists, posits a future state of maximum complexity and consciousness toward which the universe evolves. In cosmological versions the state is associated with the final singularity of a closed universe or with the indefinite continuation of information processing.</w:t>
      </w:r>
    </w:p>
    <w:p>
      <w:pPr>
        <w:spacing w:after="120" w:line="276"/>
      </w:pPr>
      <w:r>
        <w:rPr>
          <w:rFonts w:ascii="Georgia" w:cs="Georgia" w:eastAsia="Georgia" w:hAnsi="Georgia"/>
          <w:sz w:val="22"/>
          <w:szCs w:val="22"/>
        </w:rPr>
        <w:t xml:space="preserve">The hypothesis is not a consequence of established physics. Closed universes recollapse. Accelerating universes expand forever and cool. Neither trajectory contains a dynamical attractor that maximises consciousness. Information processing is constrained by energy and by entropy. No known law drives the universe toward an omega point.</w:t>
      </w:r>
    </w:p>
    <w:p>
      <w:pPr>
        <w:spacing w:after="120" w:line="276"/>
      </w:pPr>
      <w:r>
        <w:rPr>
          <w:rFonts w:ascii="Georgia" w:cs="Georgia" w:eastAsia="Georgia" w:hAnsi="Georgia"/>
          <w:sz w:val="22"/>
          <w:szCs w:val="22"/>
        </w:rPr>
        <w:t xml:space="preserve">The idea remains a speculative extrapolation. It is not required by the data. It is not forbidden by them either, provided one adds assumptions that lie outside present theory. Those assumptions are optional. The observed expansion and the second law do not contain them.</w:t>
      </w:r>
    </w:p>
    <w:p>
      <w:pPr>
        <w:pStyle w:val="Heading2"/>
        <w:pageBreakBefore/>
        <w:spacing w:after="160" w:before="200"/>
        <w:jc w:val="center"/>
      </w:pPr>
      <w:bookmarkStart w:name="ch_Further_Aspects_of_Cloning" w:id="1"/>
      <w:r>
        <w:rPr>
          <w:rFonts w:ascii="Georgia" w:cs="Georgia" w:eastAsia="Georgia" w:hAnsi="Georgia"/>
          <w:b/>
          <w:bCs/>
          <w:color w:val="1F4E79"/>
          <w:sz w:val="28"/>
          <w:szCs w:val="28"/>
        </w:rPr>
        <w:t xml:space="preserve">Further Aspects of Cloning</w:t>
      </w:r>
      <w:bookmarkEnd w:id="1"/>
    </w:p>
    <w:p>
      <w:pPr>
        <w:spacing w:after="120" w:line="276"/>
      </w:pPr>
      <w:r>
        <w:rPr>
          <w:rFonts w:ascii="Georgia" w:cs="Georgia" w:eastAsia="Georgia" w:hAnsi="Georgia"/>
          <w:sz w:val="22"/>
          <w:szCs w:val="22"/>
        </w:rPr>
        <w:t xml:space="preserve">Cloning is the production of genetically identical organisms. In plants it occurs naturally by vegetative propagation and artificially by tissue culture. In animals it is achieved by somatic-cell nuclear transfer. The nucleus of a differentiated cell is inserted into an enucleated oocyte. The reconstructed embryo is activated and transferred to a surrogate. Dolly the sheep demonstrated that the procedure can yield a viable mammal.</w:t>
      </w:r>
    </w:p>
    <w:p>
      <w:pPr>
        <w:spacing w:after="120" w:line="276"/>
      </w:pPr>
      <w:r>
        <w:rPr>
          <w:rFonts w:ascii="Georgia" w:cs="Georgia" w:eastAsia="Georgia" w:hAnsi="Georgia"/>
          <w:sz w:val="22"/>
          <w:szCs w:val="22"/>
        </w:rPr>
        <w:t xml:space="preserve">Efficiency remains low. Most reconstructed embryos fail. Those that develop often show abnormalities in imprinting and in telomere length. The abnormalities indicate that reprogramming of the somatic nucleus is incomplete. Therapeutic cloning aims to produce patient-matched embryonic stem cells. Reproductive cloning of humans is prohibited in most jurisdictions and has not been achieved.</w:t>
      </w:r>
    </w:p>
    <w:p>
      <w:pPr>
        <w:spacing w:after="120" w:line="276"/>
      </w:pPr>
      <w:r>
        <w:rPr>
          <w:rFonts w:ascii="Georgia" w:cs="Georgia" w:eastAsia="Georgia" w:hAnsi="Georgia"/>
          <w:sz w:val="22"/>
          <w:szCs w:val="22"/>
        </w:rPr>
        <w:t xml:space="preserve">The technique shows that the genome of a differentiated cell retains the information required to build an organism. It does not show that the process is routine or free of epigenetic defects. Both limitations are practical and biological.</w:t>
      </w:r>
    </w:p>
    <w:p>
      <w:pPr>
        <w:pStyle w:val="Heading2"/>
        <w:pageBreakBefore/>
        <w:spacing w:after="160" w:before="200"/>
        <w:jc w:val="center"/>
      </w:pPr>
      <w:bookmarkStart w:name="ch_Further_Aspects_of_Amoebae" w:id="1"/>
      <w:r>
        <w:rPr>
          <w:rFonts w:ascii="Georgia" w:cs="Georgia" w:eastAsia="Georgia" w:hAnsi="Georgia"/>
          <w:b/>
          <w:bCs/>
          <w:color w:val="1F4E79"/>
          <w:sz w:val="28"/>
          <w:szCs w:val="28"/>
        </w:rPr>
        <w:t xml:space="preserve">Further Aspects of Amoebae</w:t>
      </w:r>
      <w:bookmarkEnd w:id="1"/>
    </w:p>
    <w:p>
      <w:pPr>
        <w:spacing w:after="120" w:line="276"/>
      </w:pPr>
      <w:r>
        <w:rPr>
          <w:rFonts w:ascii="Georgia" w:cs="Georgia" w:eastAsia="Georgia" w:hAnsi="Georgia"/>
          <w:sz w:val="22"/>
          <w:szCs w:val="22"/>
        </w:rPr>
        <w:t xml:space="preserve">Amoebae are unicellular eukaryotes that move and feed by means of pseudopodia. They are polyphyletic. The term describes a grade of organisation rather than a clade. Some are free-living in soil and water. Others are parasitic. Entamoeba histolytica causes amoebic dysentery. Naegleria fowleri is a rare but severe pathogen of the central nervous system.</w:t>
      </w:r>
    </w:p>
    <w:p>
      <w:pPr>
        <w:spacing w:after="120" w:line="276"/>
      </w:pPr>
      <w:r>
        <w:rPr>
          <w:rFonts w:ascii="Georgia" w:cs="Georgia" w:eastAsia="Georgia" w:hAnsi="Georgia"/>
          <w:sz w:val="22"/>
          <w:szCs w:val="22"/>
        </w:rPr>
        <w:t xml:space="preserve">The free-living forms demonstrate that complex behaviour—directed locomotion, prey capture, encystment—can be executed by a single cell. The genome of Amoeba proteus is large. Many amoebae have undergone extensive horizontal gene transfer. Their phylogenetic distribution shows that the amoeboid habit has evolved repeatedly. It is a successful solution to life in heterogeneous micro-environments. It is not a primitive leftover.</w:t>
      </w:r>
    </w:p>
    <w:p>
      <w:pPr>
        <w:pStyle w:val="Heading2"/>
        <w:pageBreakBefore/>
        <w:spacing w:after="160" w:before="200"/>
        <w:jc w:val="center"/>
      </w:pPr>
      <w:bookmarkStart w:name="ch_Further_Aspects_of_Microbiology" w:id="1"/>
      <w:r>
        <w:rPr>
          <w:rFonts w:ascii="Georgia" w:cs="Georgia" w:eastAsia="Georgia" w:hAnsi="Georgia"/>
          <w:b/>
          <w:bCs/>
          <w:color w:val="1F4E79"/>
          <w:sz w:val="28"/>
          <w:szCs w:val="28"/>
        </w:rPr>
        <w:t xml:space="preserve">Further Aspects of Microbiology</w:t>
      </w:r>
      <w:bookmarkEnd w:id="1"/>
    </w:p>
    <w:p>
      <w:pPr>
        <w:spacing w:after="120" w:line="276"/>
      </w:pPr>
      <w:r>
        <w:rPr>
          <w:rFonts w:ascii="Georgia" w:cs="Georgia" w:eastAsia="Georgia" w:hAnsi="Georgia"/>
          <w:sz w:val="22"/>
          <w:szCs w:val="22"/>
        </w:rPr>
        <w:t xml:space="preserve">Microbiology is the study of organisms too small to be seen without magnification. The domain includes bacteria, archaea, viruses, fungi and protists. Bacteria and archaea are prokaryotes. They lack nuclei and organelles. Their metabolic diversity exceeds that of eukaryotes. They cycle carbon, nitrogen, sulphur and metals. They inhabit environments from hydrothermal vents to the human gut.</w:t>
      </w:r>
    </w:p>
    <w:p>
      <w:pPr>
        <w:spacing w:after="120" w:line="276"/>
      </w:pPr>
      <w:r>
        <w:rPr>
          <w:rFonts w:ascii="Georgia" w:cs="Georgia" w:eastAsia="Georgia" w:hAnsi="Georgia"/>
          <w:sz w:val="22"/>
          <w:szCs w:val="22"/>
        </w:rPr>
        <w:t xml:space="preserve">Culture-independent methods—16S rRNA sequencing and metagenomics—have revealed that the majority of microbial species have never been grown in the laboratory. The uncultured majority includes entire phyla. Their ecological roles are inferred from genomes and from environmental correlations. The inference is incomplete. It is already sufficient to show that microbial diversity and activity dominate the biosphere.</w:t>
      </w:r>
    </w:p>
    <w:p>
      <w:pPr>
        <w:spacing w:after="120" w:line="276"/>
      </w:pPr>
      <w:r>
        <w:rPr>
          <w:rFonts w:ascii="Georgia" w:cs="Georgia" w:eastAsia="Georgia" w:hAnsi="Georgia"/>
          <w:sz w:val="22"/>
          <w:szCs w:val="22"/>
        </w:rPr>
        <w:t xml:space="preserve">Viruses are the most abundant biological entities. They regulate microbial populations and mediate horizontal gene transfer. The microbial world is therefore both the metabolic foundation of the biosphere and a continuous source of genetic innovation.</w:t>
      </w:r>
    </w:p>
    <w:p>
      <w:pPr>
        <w:pStyle w:val="Heading2"/>
        <w:pageBreakBefore/>
        <w:spacing w:after="160" w:before="200"/>
        <w:jc w:val="center"/>
      </w:pPr>
      <w:bookmarkStart w:name="ch_Further_Aspects_of_the_Black_Hole_Inform" w:id="1"/>
      <w:r>
        <w:rPr>
          <w:rFonts w:ascii="Georgia" w:cs="Georgia" w:eastAsia="Georgia" w:hAnsi="Georgia"/>
          <w:b/>
          <w:bCs/>
          <w:color w:val="1F4E79"/>
          <w:sz w:val="28"/>
          <w:szCs w:val="28"/>
        </w:rPr>
        <w:t xml:space="preserve">Further Aspects of the Black-Hole Information Question</w:t>
      </w:r>
      <w:bookmarkEnd w:id="1"/>
    </w:p>
    <w:p>
      <w:pPr>
        <w:spacing w:after="120" w:line="276"/>
      </w:pPr>
      <w:r>
        <w:rPr>
          <w:rFonts w:ascii="Georgia" w:cs="Georgia" w:eastAsia="Georgia" w:hAnsi="Georgia"/>
          <w:sz w:val="22"/>
          <w:szCs w:val="22"/>
        </w:rPr>
        <w:t xml:space="preserve">The information question asks whether the formation and evaporation of a black hole is unitary. Hawking’s original calculation produced a thermal spectrum. A thermal spectrum from a pure initial state yields a mixed final state. Unitarity requires a pure final state. The conflict is sharp once the black hole has radiated more than half its entropy.</w:t>
      </w:r>
    </w:p>
    <w:p>
      <w:pPr>
        <w:spacing w:after="120" w:line="276"/>
      </w:pPr>
      <w:r>
        <w:rPr>
          <w:rFonts w:ascii="Georgia" w:cs="Georgia" w:eastAsia="Georgia" w:hAnsi="Georgia"/>
          <w:sz w:val="22"/>
          <w:szCs w:val="22"/>
        </w:rPr>
        <w:t xml:space="preserve">Recent calculations that include replica wormholes and quantum extremal surfaces reproduce a Page curve that rises and then falls. The island formula assigns part of the interior to the entanglement wedge of the radiation after the Page time. The result is obtained in simplified models. It indicates that information can be recovered in correlations. Extension to realistic evaporating black holes in four dimensions remains incomplete. The calculations are the first to exhibit a unitary Page curve within a gravitational path integral.</w:t>
      </w:r>
    </w:p>
    <w:p>
      <w:pPr>
        <w:pStyle w:val="Heading2"/>
        <w:pageBreakBefore/>
        <w:spacing w:after="160" w:before="200"/>
        <w:jc w:val="center"/>
      </w:pPr>
      <w:bookmarkStart w:name="ch_Further_Aspects_of_Quantum_Foam" w:id="1"/>
      <w:r>
        <w:rPr>
          <w:rFonts w:ascii="Georgia" w:cs="Georgia" w:eastAsia="Georgia" w:hAnsi="Georgia"/>
          <w:b/>
          <w:bCs/>
          <w:color w:val="1F4E79"/>
          <w:sz w:val="28"/>
          <w:szCs w:val="28"/>
        </w:rPr>
        <w:t xml:space="preserve">Further Aspects of Quantum Foam</w:t>
      </w:r>
      <w:bookmarkEnd w:id="1"/>
    </w:p>
    <w:p>
      <w:pPr>
        <w:spacing w:after="120" w:line="276"/>
      </w:pPr>
      <w:r>
        <w:rPr>
          <w:rFonts w:ascii="Georgia" w:cs="Georgia" w:eastAsia="Georgia" w:hAnsi="Georgia"/>
          <w:sz w:val="22"/>
          <w:szCs w:val="22"/>
        </w:rPr>
        <w:t xml:space="preserve">Quantum foam is the expected structure of spacetime at the Planck scale. The uncertainty principle applied to the metric implies fluctuations in geometry whose amplitude becomes order-one at lengths of \( 10^{-35} \) m. The fluctuations are not a classical foam that can be pictured. They are quantum fluctuations of the gravitational field.</w:t>
      </w:r>
    </w:p>
    <w:p>
      <w:pPr>
        <w:spacing w:after="120" w:line="276"/>
      </w:pPr>
      <w:r>
        <w:rPr>
          <w:rFonts w:ascii="Georgia" w:cs="Georgia" w:eastAsia="Georgia" w:hAnsi="Georgia"/>
          <w:sz w:val="22"/>
          <w:szCs w:val="22"/>
        </w:rPr>
        <w:t xml:space="preserve">No experiment has resolved the Planck length. Indirect bounds from Lorentz invariance and from the absence of anomalous dispersion in high-energy photons constrain the size of certain foam-induced effects. The constraints are many orders of magnitude above the Planck scale. They do not rule out foam. They rule out large, observable violations of Lorentz symmetry produced by it.</w:t>
      </w:r>
    </w:p>
    <w:p>
      <w:pPr>
        <w:spacing w:after="120" w:line="276"/>
      </w:pPr>
      <w:r>
        <w:rPr>
          <w:rFonts w:ascii="Georgia" w:cs="Georgia" w:eastAsia="Georgia" w:hAnsi="Georgia"/>
          <w:sz w:val="22"/>
          <w:szCs w:val="22"/>
        </w:rPr>
        <w:t xml:space="preserve">The concept remains a qualitative expectation of any quantum theory of gravity. It has not been derived from a completed theory. It serves as a reminder that classical spacetime is an approximation expected to fail at sufficiently short distances.</w:t>
      </w:r>
    </w:p>
    <w:p>
      <w:pPr>
        <w:pStyle w:val="Heading2"/>
        <w:pageBreakBefore/>
        <w:spacing w:after="160" w:before="200"/>
        <w:jc w:val="center"/>
      </w:pPr>
      <w:bookmarkStart w:name="ch_Further_Aspects_of_Wormholes" w:id="1"/>
      <w:r>
        <w:rPr>
          <w:rFonts w:ascii="Georgia" w:cs="Georgia" w:eastAsia="Georgia" w:hAnsi="Georgia"/>
          <w:b/>
          <w:bCs/>
          <w:color w:val="1F4E79"/>
          <w:sz w:val="28"/>
          <w:szCs w:val="28"/>
        </w:rPr>
        <w:t xml:space="preserve">Further Aspects of Wormholes</w:t>
      </w:r>
      <w:bookmarkEnd w:id="1"/>
    </w:p>
    <w:p>
      <w:pPr>
        <w:spacing w:after="120" w:line="276"/>
      </w:pPr>
      <w:r>
        <w:rPr>
          <w:rFonts w:ascii="Georgia" w:cs="Georgia" w:eastAsia="Georgia" w:hAnsi="Georgia"/>
          <w:sz w:val="22"/>
          <w:szCs w:val="22"/>
        </w:rPr>
        <w:t xml:space="preserve">Wormholes are solutions of the Einstein equation that connect distant regions of spacetime. Traversable wormholes require exotic matter that violates the null energy condition. No such matter is known to exist in the quantities required. Non-traversable wormholes appear in the maximally extended Schwarzschild geometry. They do not permit passage.</w:t>
      </w:r>
    </w:p>
    <w:p>
      <w:pPr>
        <w:spacing w:after="120" w:line="276"/>
      </w:pPr>
      <w:r>
        <w:rPr>
          <w:rFonts w:ascii="Georgia" w:cs="Georgia" w:eastAsia="Georgia" w:hAnsi="Georgia"/>
          <w:sz w:val="22"/>
          <w:szCs w:val="22"/>
        </w:rPr>
        <w:t xml:space="preserve">Quantum versions—entanglement wormholes or ER=EPR—identify certain entangled states with non-traversable wormholes. The identification is precise in anti-de Sitter space. It supplies a geometric picture of entanglement. It does not yield a shortcut for signalling. The wormhole remains non-traversable.</w:t>
      </w:r>
    </w:p>
    <w:p>
      <w:pPr>
        <w:spacing w:after="120" w:line="276"/>
      </w:pPr>
      <w:r>
        <w:rPr>
          <w:rFonts w:ascii="Georgia" w:cs="Georgia" w:eastAsia="Georgia" w:hAnsi="Georgia"/>
          <w:sz w:val="22"/>
          <w:szCs w:val="22"/>
        </w:rPr>
        <w:t xml:space="preserve">No observational evidence for wormholes exists. Their theoretical interest lies in the constraints they impose on energy conditions and in the connection they suggest between geometry and entanglement. Both topics remain active. Neither has produced a confirmed macroscopic wormhole.</w:t>
      </w:r>
    </w:p>
    <w:p>
      <w:pPr>
        <w:pStyle w:val="Heading2"/>
        <w:pageBreakBefore/>
        <w:spacing w:after="160" w:before="200"/>
        <w:jc w:val="center"/>
      </w:pPr>
      <w:bookmarkStart w:name="ch_Further_Aspects_of_Max_Born" w:id="1"/>
      <w:r>
        <w:rPr>
          <w:rFonts w:ascii="Georgia" w:cs="Georgia" w:eastAsia="Georgia" w:hAnsi="Georgia"/>
          <w:b/>
          <w:bCs/>
          <w:color w:val="1F4E79"/>
          <w:sz w:val="28"/>
          <w:szCs w:val="28"/>
        </w:rPr>
        <w:t xml:space="preserve">Further Aspects of Max Born</w:t>
      </w:r>
      <w:bookmarkEnd w:id="1"/>
    </w:p>
    <w:p>
      <w:pPr>
        <w:spacing w:after="120" w:line="276"/>
      </w:pPr>
      <w:r>
        <w:rPr>
          <w:rFonts w:ascii="Georgia" w:cs="Georgia" w:eastAsia="Georgia" w:hAnsi="Georgia"/>
          <w:sz w:val="22"/>
          <w:szCs w:val="22"/>
        </w:rPr>
        <w:t xml:space="preserve">Max Born reformulated quantum mechanics in terms of probability amplitudes. The Born rule states that the probability of a measurement outcome is the squared modulus of the corresponding amplitude. The rule converts the complex wave function into real, non-negative probabilities that sum to one. It is the link between the mathematical formalism and laboratory frequencies.</w:t>
      </w:r>
    </w:p>
    <w:p>
      <w:pPr>
        <w:spacing w:after="120" w:line="276"/>
      </w:pPr>
      <w:r>
        <w:rPr>
          <w:rFonts w:ascii="Georgia" w:cs="Georgia" w:eastAsia="Georgia" w:hAnsi="Georgia"/>
          <w:sz w:val="22"/>
          <w:szCs w:val="22"/>
        </w:rPr>
        <w:t xml:space="preserve">Born also contributed to the theory of crystal lattices and to the statistical mechanics of solids. The Born–Oppenheimer approximation separates electronic and nuclear motion and remains the foundation of molecular quantum chemistry. His later reflections on the irreversibility of measurement emphasised that the act of recording a result is thermodynamically irreversible. The emphasis did not resolve the measurement problem. It located the irreversibility in the ordinary physics of amplification and recording.</w:t>
      </w:r>
    </w:p>
    <w:p>
      <w:pPr>
        <w:pStyle w:val="Heading2"/>
        <w:pageBreakBefore/>
        <w:spacing w:after="160" w:before="200"/>
        <w:jc w:val="center"/>
      </w:pPr>
      <w:bookmarkStart w:name="ch_Further_Aspects_of_Max_von_Laue" w:id="1"/>
      <w:r>
        <w:rPr>
          <w:rFonts w:ascii="Georgia" w:cs="Georgia" w:eastAsia="Georgia" w:hAnsi="Georgia"/>
          <w:b/>
          <w:bCs/>
          <w:color w:val="1F4E79"/>
          <w:sz w:val="28"/>
          <w:szCs w:val="28"/>
        </w:rPr>
        <w:t xml:space="preserve">Further Aspects of Max von Laue</w:t>
      </w:r>
      <w:bookmarkEnd w:id="1"/>
    </w:p>
    <w:p>
      <w:pPr>
        <w:spacing w:after="120" w:line="276"/>
      </w:pPr>
      <w:r>
        <w:rPr>
          <w:rFonts w:ascii="Georgia" w:cs="Georgia" w:eastAsia="Georgia" w:hAnsi="Georgia"/>
          <w:sz w:val="22"/>
          <w:szCs w:val="22"/>
        </w:rPr>
        <w:t xml:space="preserve">Max von Laue demonstrated that X-rays are diffracted by crystals. The experiment established both the wave nature of X-rays and the periodic arrangement of atoms in solids. The diffraction condition is expressed by Bragg’s law. The same law is the basis of modern X-ray crystallography. Structures from simple salts to proteins are determined by measuring the angles and intensities of diffracted beams and by reconstructing the electron density.</w:t>
      </w:r>
    </w:p>
    <w:p>
      <w:pPr>
        <w:spacing w:after="120" w:line="276"/>
      </w:pPr>
      <w:r>
        <w:rPr>
          <w:rFonts w:ascii="Georgia" w:cs="Georgia" w:eastAsia="Georgia" w:hAnsi="Georgia"/>
          <w:sz w:val="22"/>
          <w:szCs w:val="22"/>
        </w:rPr>
        <w:t xml:space="preserve">Von Laue also contributed to the theory of relativity and to the electrodynamics of moving media. His X-ray work remains the contribution that transformed crystallography from a speculative to an exact science. The method is limited by the phase problem and by the requirement for crystalline order. Those limitations have been progressively reduced. The principle he established has not.</w:t>
      </w:r>
    </w:p>
    <w:p>
      <w:pPr>
        <w:pStyle w:val="Heading2"/>
        <w:pageBreakBefore/>
        <w:spacing w:after="160" w:before="200"/>
        <w:jc w:val="center"/>
      </w:pPr>
      <w:bookmarkStart w:name="ch_Further_Aspects_of_Singularities_and_Chr" w:id="1"/>
      <w:r>
        <w:rPr>
          <w:rFonts w:ascii="Georgia" w:cs="Georgia" w:eastAsia="Georgia" w:hAnsi="Georgia"/>
          <w:b/>
          <w:bCs/>
          <w:color w:val="1F4E79"/>
          <w:sz w:val="28"/>
          <w:szCs w:val="28"/>
        </w:rPr>
        <w:t xml:space="preserve">Further Aspects of Singularities and Chronology Protection</w:t>
      </w:r>
      <w:bookmarkEnd w:id="1"/>
    </w:p>
    <w:p>
      <w:pPr>
        <w:spacing w:after="120" w:line="276"/>
      </w:pPr>
      <w:r>
        <w:rPr>
          <w:rFonts w:ascii="Georgia" w:cs="Georgia" w:eastAsia="Georgia" w:hAnsi="Georgia"/>
          <w:sz w:val="22"/>
          <w:szCs w:val="22"/>
        </w:rPr>
        <w:t xml:space="preserve">Singularities are regions where curvature invariants diverge and geodesics terminate. The Penrose–Hawking theorems show that singularities form under broad conditions once a trapped surface appears. The theorems assume classical general relativity and energy conditions that are satisfied by ordinary matter. They do not incorporate quantum-gravitational corrections.</w:t>
      </w:r>
    </w:p>
    <w:p>
      <w:pPr>
        <w:spacing w:after="120" w:line="276"/>
      </w:pPr>
      <w:r>
        <w:rPr>
          <w:rFonts w:ascii="Georgia" w:cs="Georgia" w:eastAsia="Georgia" w:hAnsi="Georgia"/>
          <w:sz w:val="22"/>
          <w:szCs w:val="22"/>
        </w:rPr>
        <w:t xml:space="preserve">Chronology protection is Hawking’s conjecture that the laws of physics prevent the formation of closed timelike curves. Proposed mechanisms include quantum vacuum polarisation that becomes large as a chronology horizon is approached. No rigorous proof exists. No counter-example free of exotic matter is known. The conjecture remains open. It expresses the expectation that macroscopic causality violations are forbidden even if local quantum effects permit transient violations of the energy conditions.</w:t>
      </w:r>
    </w:p>
    <w:p>
      <w:pPr>
        <w:pStyle w:val="Heading2"/>
        <w:pageBreakBefore/>
        <w:spacing w:after="160" w:before="200"/>
        <w:jc w:val="center"/>
      </w:pPr>
      <w:bookmarkStart w:name="ch_Further_Aspects_of_Friction" w:id="1"/>
      <w:r>
        <w:rPr>
          <w:rFonts w:ascii="Georgia" w:cs="Georgia" w:eastAsia="Georgia" w:hAnsi="Georgia"/>
          <w:b/>
          <w:bCs/>
          <w:color w:val="1F4E79"/>
          <w:sz w:val="28"/>
          <w:szCs w:val="28"/>
        </w:rPr>
        <w:t xml:space="preserve">Further Aspects of Friction</w:t>
      </w:r>
      <w:bookmarkEnd w:id="1"/>
    </w:p>
    <w:p>
      <w:pPr>
        <w:spacing w:after="120" w:line="276"/>
      </w:pPr>
      <w:r>
        <w:rPr>
          <w:rFonts w:ascii="Georgia" w:cs="Georgia" w:eastAsia="Georgia" w:hAnsi="Georgia"/>
          <w:sz w:val="22"/>
          <w:szCs w:val="22"/>
        </w:rPr>
        <w:t xml:space="preserve">Friction is the force that opposes relative motion between surfaces in contact. Dry friction has a static coefficient that must be overcome before motion begins and a lower kinetic coefficient once motion is under way. Both coefficients are empirical. They depend on surface roughness, material and contamination. The microscopic origin is the formation and rupture of adhesive junctions and the interlocking of asperities.</w:t>
      </w:r>
    </w:p>
    <w:p>
      <w:pPr>
        <w:spacing w:after="120" w:line="276"/>
      </w:pPr>
      <w:r>
        <w:rPr>
          <w:rFonts w:ascii="Georgia" w:cs="Georgia" w:eastAsia="Georgia" w:hAnsi="Georgia"/>
          <w:sz w:val="22"/>
          <w:szCs w:val="22"/>
        </w:rPr>
        <w:t xml:space="preserve">Friction converts ordered mechanical energy into disordered thermal energy. The conversion is irreversible. It is the everyday manifestation of the second law. Lubrication reduces the coefficients by separating the surfaces with a fluid film. The same principles govern the design of bearings, brakes and joints. Biological joints are lubricated by synovial fluid. The engineering and the biology solve the same problem with different materials.</w:t>
      </w:r>
    </w:p>
    <w:p>
      <w:pPr>
        <w:pStyle w:val="Heading2"/>
        <w:pageBreakBefore/>
        <w:spacing w:after="160" w:before="200"/>
        <w:jc w:val="center"/>
      </w:pPr>
      <w:bookmarkStart w:name="ch_Further_Aspects_of_the_Maximum_Force" w:id="1"/>
      <w:r>
        <w:rPr>
          <w:rFonts w:ascii="Georgia" w:cs="Georgia" w:eastAsia="Georgia" w:hAnsi="Georgia"/>
          <w:b/>
          <w:bCs/>
          <w:color w:val="1F4E79"/>
          <w:sz w:val="28"/>
          <w:szCs w:val="28"/>
        </w:rPr>
        <w:t xml:space="preserve">Further Aspects of the Maximum Force</w:t>
      </w:r>
      <w:bookmarkEnd w:id="1"/>
    </w:p>
    <w:p>
      <w:pPr>
        <w:spacing w:after="120" w:line="276"/>
      </w:pPr>
      <w:r>
        <w:rPr>
          <w:rFonts w:ascii="Georgia" w:cs="Georgia" w:eastAsia="Georgia" w:hAnsi="Georgia"/>
          <w:sz w:val="22"/>
          <w:szCs w:val="22"/>
        </w:rPr>
        <w:t xml:space="preserve">The maximum force in general relativity is \( c^4/4G \), approximately \( 3\times 10^{43} \) N. It is the force required to produce a black hole from the collision of two objects at the speed of light. No larger force can be exerted. Any attempt to do so results in horizon formation before the force is reached.</w:t>
      </w:r>
    </w:p>
    <w:p>
      <w:pPr>
        <w:spacing w:after="120" w:line="276"/>
      </w:pPr>
      <w:r>
        <w:rPr>
          <w:rFonts w:ascii="Georgia" w:cs="Georgia" w:eastAsia="Georgia" w:hAnsi="Georgia"/>
          <w:sz w:val="22"/>
          <w:szCs w:val="22"/>
        </w:rPr>
        <w:t xml:space="preserve">The limit follows from the hoop conjecture and from the requirement that the energy of a system cannot be concentrated inside its own Schwarzschild radius. It is saturated in the final stage of black-hole mergers. The same limit bounds the power of any process. The maximum power is the maximum force times \( c \). Both limits are classical. Quantum corrections are expected near the Planck scale. They do not remove the existence of an upper bound.</w:t>
      </w:r>
    </w:p>
    <w:p>
      <w:pPr>
        <w:pStyle w:val="Heading2"/>
        <w:pageBreakBefore/>
        <w:spacing w:after="160" w:before="200"/>
        <w:jc w:val="center"/>
      </w:pPr>
      <w:bookmarkStart w:name="ch_Further_Aspects_of_the_No_Boundary_Propo" w:id="1"/>
      <w:r>
        <w:rPr>
          <w:rFonts w:ascii="Georgia" w:cs="Georgia" w:eastAsia="Georgia" w:hAnsi="Georgia"/>
          <w:b/>
          <w:bCs/>
          <w:color w:val="1F4E79"/>
          <w:sz w:val="28"/>
          <w:szCs w:val="28"/>
        </w:rPr>
        <w:t xml:space="preserve">Further Aspects of the No-Boundary Proposal</w:t>
      </w:r>
      <w:bookmarkEnd w:id="1"/>
    </w:p>
    <w:p>
      <w:pPr>
        <w:spacing w:after="120" w:line="276"/>
      </w:pPr>
      <w:r>
        <w:rPr>
          <w:rFonts w:ascii="Georgia" w:cs="Georgia" w:eastAsia="Georgia" w:hAnsi="Georgia"/>
          <w:sz w:val="22"/>
          <w:szCs w:val="22"/>
        </w:rPr>
        <w:t xml:space="preserve">The no-boundary proposal states that the wave function of the universe is given by a path integral over compact Euclidean geometries that have no boundary. The proposal supplies a candidate initial condition. In the semiclassical approximation the dominant contributions come from complex solutions that describe expanding universes. The resulting probabilities favour large, nearly flat universes.</w:t>
      </w:r>
    </w:p>
    <w:p>
      <w:pPr>
        <w:spacing w:after="120" w:line="276"/>
      </w:pPr>
      <w:r>
        <w:rPr>
          <w:rFonts w:ascii="Georgia" w:cs="Georgia" w:eastAsia="Georgia" w:hAnsi="Georgia"/>
          <w:sz w:val="22"/>
          <w:szCs w:val="22"/>
        </w:rPr>
        <w:t xml:space="preserve">The proposal is not unique. Other boundary conditions are possible. It has not been derived from a more fundamental theory. Its predictions for the amplitude of primordial fluctuations are sensitive to the contour of integration and to the measure. Those sensitivities remain under debate. The proposal is a concrete attempt to replace the classical singularity with a quantum boundary condition. It is not yet a completed derivation of the initial state.</w:t>
      </w:r>
    </w:p>
    <w:p>
      <w:pPr>
        <w:pStyle w:val="Heading2"/>
        <w:pageBreakBefore/>
        <w:spacing w:after="160" w:before="200"/>
        <w:jc w:val="center"/>
      </w:pPr>
      <w:bookmarkStart w:name="ch_Further_Aspects_of_the_Arrow_of_Time_in_" w:id="1"/>
      <w:r>
        <w:rPr>
          <w:rFonts w:ascii="Georgia" w:cs="Georgia" w:eastAsia="Georgia" w:hAnsi="Georgia"/>
          <w:b/>
          <w:bCs/>
          <w:color w:val="1F4E79"/>
          <w:sz w:val="28"/>
          <w:szCs w:val="28"/>
        </w:rPr>
        <w:t xml:space="preserve">Further Aspects of the Arrow of Time in Cosmology</w:t>
      </w:r>
      <w:bookmarkEnd w:id="1"/>
    </w:p>
    <w:p>
      <w:pPr>
        <w:spacing w:after="120" w:line="276"/>
      </w:pPr>
      <w:r>
        <w:rPr>
          <w:rFonts w:ascii="Georgia" w:cs="Georgia" w:eastAsia="Georgia" w:hAnsi="Georgia"/>
          <w:sz w:val="22"/>
          <w:szCs w:val="22"/>
        </w:rPr>
        <w:t xml:space="preserve">The thermodynamic arrow is aligned with the expansion. Entropy increases as the universe expands from a smooth, low-entropy initial state. The alignment is not automatic. A contracting universe with the same low-entropy boundary condition would have an arrow pointing away from that boundary, not toward it. The observed arrow therefore reflects the special initial condition, not the expansion itself.</w:t>
      </w:r>
    </w:p>
    <w:p>
      <w:pPr>
        <w:spacing w:after="120" w:line="276"/>
      </w:pPr>
      <w:r>
        <w:rPr>
          <w:rFonts w:ascii="Georgia" w:cs="Georgia" w:eastAsia="Georgia" w:hAnsi="Georgia"/>
          <w:sz w:val="22"/>
          <w:szCs w:val="22"/>
        </w:rPr>
        <w:t xml:space="preserve">Inflationary models push the low-entropy condition to still earlier times. They do not explain why the condition was satisfied. The explanation, if it exists, lies in quantum gravity or in a selection principle among possible initial states. No such principle is established. The arrow remains a boundary condition of the solution we inhabit.</w:t>
      </w:r>
    </w:p>
    <w:p>
      <w:pPr>
        <w:pStyle w:val="Heading2"/>
        <w:pageBreakBefore/>
        <w:spacing w:after="160" w:before="200"/>
        <w:jc w:val="center"/>
      </w:pPr>
      <w:bookmarkStart w:name="ch_Further_Aspects_of_the_Equivalence_Princ" w:id="1"/>
      <w:r>
        <w:rPr>
          <w:rFonts w:ascii="Georgia" w:cs="Georgia" w:eastAsia="Georgia" w:hAnsi="Georgia"/>
          <w:b/>
          <w:bCs/>
          <w:color w:val="1F4E79"/>
          <w:sz w:val="28"/>
          <w:szCs w:val="28"/>
        </w:rPr>
        <w:t xml:space="preserve">Further Aspects of the Equivalence Principle</w:t>
      </w:r>
      <w:bookmarkEnd w:id="1"/>
    </w:p>
    <w:p>
      <w:pPr>
        <w:spacing w:after="120" w:line="276"/>
      </w:pPr>
      <w:r>
        <w:rPr>
          <w:rFonts w:ascii="Georgia" w:cs="Georgia" w:eastAsia="Georgia" w:hAnsi="Georgia"/>
          <w:sz w:val="22"/>
          <w:szCs w:val="22"/>
        </w:rPr>
        <w:t xml:space="preserve">The equivalence principle states that the local effects of gravity are indistinguishable from the effects of acceleration. In a freely falling laboratory the results of all non-gravitational experiments are those of special relativity. The principle is the foundation of general relativity. It requires that all forms of energy gravitate and that the metric is the sole carrier of gravitational interaction.</w:t>
      </w:r>
    </w:p>
    <w:p>
      <w:pPr>
        <w:spacing w:after="120" w:line="276"/>
      </w:pPr>
      <w:r>
        <w:rPr>
          <w:rFonts w:ascii="Georgia" w:cs="Georgia" w:eastAsia="Georgia" w:hAnsi="Georgia"/>
          <w:sz w:val="22"/>
          <w:szCs w:val="22"/>
        </w:rPr>
        <w:t xml:space="preserve">Tests confirm the principle to high precision. The Eötvös experiment and its modern successors bound violations of the universality of free fall at the level of parts in \( 10^{15} \). Lunar laser ranging and atom interferometry supply complementary constraints. No violation has been detected. The principle continues to organise both the classical theory and the experimental search for deviations.</w:t>
      </w:r>
    </w:p>
    <w:p>
      <w:pPr>
        <w:pStyle w:val="Heading2"/>
        <w:pageBreakBefore/>
        <w:spacing w:after="160" w:before="200"/>
        <w:jc w:val="center"/>
      </w:pPr>
      <w:bookmarkStart w:name="ch_Further_Aspects_of_the_Michelson_Morley_" w:id="1"/>
      <w:r>
        <w:rPr>
          <w:rFonts w:ascii="Georgia" w:cs="Georgia" w:eastAsia="Georgia" w:hAnsi="Georgia"/>
          <w:b/>
          <w:bCs/>
          <w:color w:val="1F4E79"/>
          <w:sz w:val="28"/>
          <w:szCs w:val="28"/>
        </w:rPr>
        <w:t xml:space="preserve">Further Aspects of the Michelson–Morley Experiment</w:t>
      </w:r>
      <w:bookmarkEnd w:id="1"/>
    </w:p>
    <w:p>
      <w:pPr>
        <w:spacing w:after="120" w:line="276"/>
      </w:pPr>
      <w:r>
        <w:rPr>
          <w:rFonts w:ascii="Georgia" w:cs="Georgia" w:eastAsia="Georgia" w:hAnsi="Georgia"/>
          <w:sz w:val="22"/>
          <w:szCs w:val="22"/>
        </w:rPr>
        <w:t xml:space="preserve">The Michelson–Morley experiment compared the speed of light in perpendicular directions. The apparatus was sensitive enough to detect the motion of the Earth through a hypothetical luminiferous aether. The result was a null. The fringe shift was consistent with zero within the experimental error.</w:t>
      </w:r>
    </w:p>
    <w:p>
      <w:pPr>
        <w:spacing w:after="120" w:line="276"/>
      </w:pPr>
      <w:r>
        <w:rPr>
          <w:rFonts w:ascii="Georgia" w:cs="Georgia" w:eastAsia="Georgia" w:hAnsi="Georgia"/>
          <w:sz w:val="22"/>
          <w:szCs w:val="22"/>
        </w:rPr>
        <w:t xml:space="preserve">The null result eliminated the aether as a detectable medium. It is explained by the constancy of the speed of light in every inertial frame. Later versions with lasers and cryogenic resonators have confirmed the isotropy to parts in \( 10^{17} \). The experiment remains the classic demonstration that the speed of light does not depend on the velocity of the source or of the observer.</w:t>
      </w:r>
    </w:p>
    <w:p>
      <w:pPr>
        <w:pStyle w:val="Heading2"/>
        <w:pageBreakBefore/>
        <w:spacing w:after="160" w:before="200"/>
        <w:jc w:val="center"/>
      </w:pPr>
      <w:bookmarkStart w:name="ch_Further_Aspects_of_Geodesics_and_Free_Fa" w:id="1"/>
      <w:r>
        <w:rPr>
          <w:rFonts w:ascii="Georgia" w:cs="Georgia" w:eastAsia="Georgia" w:hAnsi="Georgia"/>
          <w:b/>
          <w:bCs/>
          <w:color w:val="1F4E79"/>
          <w:sz w:val="28"/>
          <w:szCs w:val="28"/>
        </w:rPr>
        <w:t xml:space="preserve">Further Aspects of Geodesics and Free Fall</w:t>
      </w:r>
      <w:bookmarkEnd w:id="1"/>
    </w:p>
    <w:p>
      <w:pPr>
        <w:spacing w:after="120" w:line="276"/>
      </w:pPr>
      <w:r>
        <w:rPr>
          <w:rFonts w:ascii="Georgia" w:cs="Georgia" w:eastAsia="Georgia" w:hAnsi="Georgia"/>
          <w:sz w:val="22"/>
          <w:szCs w:val="22"/>
        </w:rPr>
        <w:t xml:space="preserve">A geodesic is the curve of extremal proper time. In spacetime it is the path followed by a free particle. In the presence of gravity the geodesic is curved relative to a coordinate system even though the particle experiences no force. The curvature of the path is the geometric expression of free fall.</w:t>
      </w:r>
    </w:p>
    <w:p>
      <w:pPr>
        <w:spacing w:after="120" w:line="276"/>
      </w:pPr>
      <w:r>
        <w:rPr>
          <w:rFonts w:ascii="Georgia" w:cs="Georgia" w:eastAsia="Georgia" w:hAnsi="Georgia"/>
          <w:sz w:val="22"/>
          <w:szCs w:val="22"/>
        </w:rPr>
        <w:t xml:space="preserve">The geodesic equation is the equation of motion. For weak fields and slow speeds it reduces to Newton’s second law with the gravitational acceleration given by the gradient of the potential. Light follows null geodesics. The deflection of starlight and the Shapiro time delay are direct consequences. Both have been measured. The measurements confirm that free fall is geodesic motion and that the metric determines the paths.</w:t>
      </w:r>
    </w:p>
    <w:p>
      <w:pPr>
        <w:pStyle w:val="Heading2"/>
        <w:pageBreakBefore/>
        <w:spacing w:after="160" w:before="200"/>
        <w:jc w:val="center"/>
      </w:pPr>
      <w:bookmarkStart w:name="ch_Further_Aspects_of_the_Cell" w:id="1"/>
      <w:r>
        <w:rPr>
          <w:rFonts w:ascii="Georgia" w:cs="Georgia" w:eastAsia="Georgia" w:hAnsi="Georgia"/>
          <w:b/>
          <w:bCs/>
          <w:color w:val="1F4E79"/>
          <w:sz w:val="28"/>
          <w:szCs w:val="28"/>
        </w:rPr>
        <w:t xml:space="preserve">Further Aspects of the Cell</w:t>
      </w:r>
      <w:bookmarkEnd w:id="1"/>
    </w:p>
    <w:p>
      <w:pPr>
        <w:spacing w:after="120" w:line="276"/>
      </w:pPr>
      <w:r>
        <w:rPr>
          <w:rFonts w:ascii="Georgia" w:cs="Georgia" w:eastAsia="Georgia" w:hAnsi="Georgia"/>
          <w:sz w:val="22"/>
          <w:szCs w:val="22"/>
        </w:rPr>
        <w:t xml:space="preserve">The cell is bounded by a lipid bilayer that is selectively permeable. Membrane proteins transport ions, nutrients and signals. The interior is compartmentalised in eukaryotes. The nucleus contains the genome. Mitochondria and chloroplasts are the descendants of endosymbiotic bacteria and retain their own genomes. The cytoskeleton maintains shape and enables movement and intracellular transport.</w:t>
      </w:r>
    </w:p>
    <w:p>
      <w:pPr>
        <w:spacing w:after="120" w:line="276"/>
      </w:pPr>
      <w:r>
        <w:rPr>
          <w:rFonts w:ascii="Georgia" w:cs="Georgia" w:eastAsia="Georgia" w:hAnsi="Georgia"/>
          <w:sz w:val="22"/>
          <w:szCs w:val="22"/>
        </w:rPr>
        <w:t xml:space="preserve">Energy is obtained by oxidation of organic molecules or by photosynthesis. ATP is the common energy currency. Information flows from DNA to RNA to protein. Regulation occurs at every step. The cell is therefore a self-maintaining chemical system that grows, responds and divides. All known life is cellular or derived from cells. Viruses replicate only inside cells. The cell remains the fundamental unit of biological organisation.</w:t>
      </w:r>
    </w:p>
    <w:p>
      <w:pPr>
        <w:pStyle w:val="Heading2"/>
        <w:pageBreakBefore/>
        <w:spacing w:after="160" w:before="200"/>
        <w:jc w:val="center"/>
      </w:pPr>
      <w:bookmarkStart w:name="ch_Further_Aspects_of_the_Friedmann_Equatio" w:id="1"/>
      <w:r>
        <w:rPr>
          <w:rFonts w:ascii="Georgia" w:cs="Georgia" w:eastAsia="Georgia" w:hAnsi="Georgia"/>
          <w:b/>
          <w:bCs/>
          <w:color w:val="1F4E79"/>
          <w:sz w:val="28"/>
          <w:szCs w:val="28"/>
        </w:rPr>
        <w:t xml:space="preserve">Further Aspects of the Friedmann Equations</w:t>
      </w:r>
      <w:bookmarkEnd w:id="1"/>
    </w:p>
    <w:p>
      <w:pPr>
        <w:spacing w:after="120" w:line="276"/>
      </w:pPr>
      <w:r>
        <w:rPr>
          <w:rFonts w:ascii="Georgia" w:cs="Georgia" w:eastAsia="Georgia" w:hAnsi="Georgia"/>
          <w:sz w:val="22"/>
          <w:szCs w:val="22"/>
        </w:rPr>
        <w:t xml:space="preserve">The Friedmann equations relate the expansion rate of a homogeneous isotropic universe to its energy content and to its curvature. The first equation equates the square of the Hubble parameter to the sum of matter, radiation and vacuum densities plus a curvature term. The second equation gives the acceleration. A positive cosmological constant or a component with equation-of-state parameter less than \( -1/3 \) produces acceleration.</w:t>
      </w:r>
    </w:p>
    <w:p>
      <w:pPr>
        <w:spacing w:after="120" w:line="276"/>
      </w:pPr>
      <w:r>
        <w:rPr>
          <w:rFonts w:ascii="Georgia" w:cs="Georgia" w:eastAsia="Georgia" w:hAnsi="Georgia"/>
          <w:sz w:val="22"/>
          <w:szCs w:val="22"/>
        </w:rPr>
        <w:t xml:space="preserve">Solutions include the matter-dominated, radiation-dominated and vacuum-dominated eras. The observed universe has passed through the first two and is entering the third. The equations assume homogeneity and isotropy on large scales. Those assumptions are confirmed by the microwave background and by galaxy surveys. The equations remain the dynamical core of cosmology.</w:t>
      </w:r>
    </w:p>
    <w:p>
      <w:pPr>
        <w:pStyle w:val="Heading2"/>
        <w:pageBreakBefore/>
        <w:spacing w:after="160" w:before="200"/>
        <w:jc w:val="center"/>
      </w:pPr>
      <w:bookmarkStart w:name="ch_Further_Aspects_of_Population_Genetics" w:id="1"/>
      <w:r>
        <w:rPr>
          <w:rFonts w:ascii="Georgia" w:cs="Georgia" w:eastAsia="Georgia" w:hAnsi="Georgia"/>
          <w:b/>
          <w:bCs/>
          <w:color w:val="1F4E79"/>
          <w:sz w:val="28"/>
          <w:szCs w:val="28"/>
        </w:rPr>
        <w:t xml:space="preserve">Further Aspects of Population Genetics</w:t>
      </w:r>
      <w:bookmarkEnd w:id="1"/>
    </w:p>
    <w:p>
      <w:pPr>
        <w:spacing w:after="120" w:line="276"/>
      </w:pPr>
      <w:r>
        <w:rPr>
          <w:rFonts w:ascii="Georgia" w:cs="Georgia" w:eastAsia="Georgia" w:hAnsi="Georgia"/>
          <w:sz w:val="22"/>
          <w:szCs w:val="22"/>
        </w:rPr>
        <w:t xml:space="preserve">Population genetics describes the change in allele frequencies under mutation, selection, migration and drift. The Hardy–Weinberg principle gives the equilibrium frequencies in an infinite, randomly mating population with no selection. Deviations indicate that one or more of the assumptions fail.</w:t>
      </w:r>
    </w:p>
    <w:p>
      <w:pPr>
        <w:spacing w:after="120" w:line="276"/>
      </w:pPr>
      <w:r>
        <w:rPr>
          <w:rFonts w:ascii="Georgia" w:cs="Georgia" w:eastAsia="Georgia" w:hAnsi="Georgia"/>
          <w:sz w:val="22"/>
          <w:szCs w:val="22"/>
        </w:rPr>
        <w:t xml:space="preserve">Genetic drift is the random change in frequency caused by finite population size. Its strength is inversely proportional to the effective population size. Drift fixes neutral alleles at a rate equal to the mutation rate. Selection dominates drift when the selection coefficient exceeds the reciprocal of the population size. The two processes together determine the fate of new mutations.</w:t>
      </w:r>
    </w:p>
    <w:p>
      <w:pPr>
        <w:spacing w:after="120" w:line="276"/>
      </w:pPr>
      <w:r>
        <w:rPr>
          <w:rFonts w:ascii="Georgia" w:cs="Georgia" w:eastAsia="Georgia" w:hAnsi="Georgia"/>
          <w:sz w:val="22"/>
          <w:szCs w:val="22"/>
        </w:rPr>
        <w:t xml:space="preserve">The framework accounts for the maintenance of polymorphism, the rate of molecular evolution and the genetic structure of subdivided populations. It is the quantitative core of evolutionary genetics.</w:t>
      </w:r>
    </w:p>
    <w:p>
      <w:pPr>
        <w:pStyle w:val="Heading2"/>
        <w:pageBreakBefore/>
        <w:spacing w:after="160" w:before="200"/>
        <w:jc w:val="center"/>
      </w:pPr>
      <w:bookmarkStart w:name="ch_Further_Aspects_of_Speciation" w:id="1"/>
      <w:r>
        <w:rPr>
          <w:rFonts w:ascii="Georgia" w:cs="Georgia" w:eastAsia="Georgia" w:hAnsi="Georgia"/>
          <w:b/>
          <w:bCs/>
          <w:color w:val="1F4E79"/>
          <w:sz w:val="28"/>
          <w:szCs w:val="28"/>
        </w:rPr>
        <w:t xml:space="preserve">Further Aspects of Speciation</w:t>
      </w:r>
      <w:bookmarkEnd w:id="1"/>
    </w:p>
    <w:p>
      <w:pPr>
        <w:spacing w:after="120" w:line="276"/>
      </w:pPr>
      <w:r>
        <w:rPr>
          <w:rFonts w:ascii="Georgia" w:cs="Georgia" w:eastAsia="Georgia" w:hAnsi="Georgia"/>
          <w:sz w:val="22"/>
          <w:szCs w:val="22"/>
        </w:rPr>
        <w:t xml:space="preserve">Speciation is the process by which one species becomes two. Allopatric speciation occurs when populations are geographically separated and diverge. Sympatric speciation occurs without geographic separation, usually by ecological or sexual selection strong enough to overcome gene flow. Both modes are documented.</w:t>
      </w:r>
    </w:p>
    <w:p>
      <w:pPr>
        <w:spacing w:after="120" w:line="276"/>
      </w:pPr>
      <w:r>
        <w:rPr>
          <w:rFonts w:ascii="Georgia" w:cs="Georgia" w:eastAsia="Georgia" w:hAnsi="Georgia"/>
          <w:sz w:val="22"/>
          <w:szCs w:val="22"/>
        </w:rPr>
        <w:t xml:space="preserve">Reproductive isolation is the criterion of the biological species concept. Isolation may be pre-zygotic (behavioural, temporal, mechanical) or post-zygotic (hybrid inviability or sterility). The genetic basis ranges from single loci to many. Chromosomal rearrangements and cytoplasmic incompatibilities can accelerate isolation. The process is complete when gene flow ceases. The resulting lineages then evolve independently.</w:t>
      </w:r>
    </w:p>
    <w:p>
      <w:pPr>
        <w:pStyle w:val="Heading2"/>
        <w:pageBreakBefore/>
        <w:spacing w:after="160" w:before="200"/>
        <w:jc w:val="center"/>
      </w:pPr>
      <w:bookmarkStart w:name="ch_Further_Aspects_of_Mutation_and_Variatio" w:id="1"/>
      <w:r>
        <w:rPr>
          <w:rFonts w:ascii="Georgia" w:cs="Georgia" w:eastAsia="Georgia" w:hAnsi="Georgia"/>
          <w:b/>
          <w:bCs/>
          <w:color w:val="1F4E79"/>
          <w:sz w:val="28"/>
          <w:szCs w:val="28"/>
        </w:rPr>
        <w:t xml:space="preserve">Further Aspects of Mutation and Variation</w:t>
      </w:r>
      <w:bookmarkEnd w:id="1"/>
    </w:p>
    <w:p>
      <w:pPr>
        <w:spacing w:after="120" w:line="276"/>
      </w:pPr>
      <w:r>
        <w:rPr>
          <w:rFonts w:ascii="Georgia" w:cs="Georgia" w:eastAsia="Georgia" w:hAnsi="Georgia"/>
          <w:sz w:val="22"/>
          <w:szCs w:val="22"/>
        </w:rPr>
        <w:t xml:space="preserve">Mutation is the ultimate source of genetic variation. Point mutations, insertions, deletions, duplications and chromosomal rearrangements all occur. Most are neutral or deleterious. A minority are beneficial. The mutation rate per nucleotide is low. The genomic rate is high enough that every individual carries new mutations.</w:t>
      </w:r>
    </w:p>
    <w:p>
      <w:pPr>
        <w:spacing w:after="120" w:line="276"/>
      </w:pPr>
      <w:r>
        <w:rPr>
          <w:rFonts w:ascii="Georgia" w:cs="Georgia" w:eastAsia="Georgia" w:hAnsi="Georgia"/>
          <w:sz w:val="22"/>
          <w:szCs w:val="22"/>
        </w:rPr>
        <w:t xml:space="preserve">Variation is maintained by the balance between mutation, selection and drift. In large populations selection efficiently removes deleterious alleles. In small populations drift allows them to accumulate. Standing variation supplies the raw material for adaptation when the environment changes. The amount of variation differs among species and among genomic regions. The differences are explained by the same population-genetic processes.</w:t>
      </w:r>
    </w:p>
    <w:p>
      <w:pPr>
        <w:pStyle w:val="Heading2"/>
        <w:pageBreakBefore/>
        <w:spacing w:after="160" w:before="200"/>
        <w:jc w:val="center"/>
      </w:pPr>
      <w:bookmarkStart w:name="ch_Additional_Worked_Examples__Waves" w:id="1"/>
      <w:r>
        <w:rPr>
          <w:rFonts w:ascii="Georgia" w:cs="Georgia" w:eastAsia="Georgia" w:hAnsi="Georgia"/>
          <w:b/>
          <w:bCs/>
          <w:color w:val="1F4E79"/>
          <w:sz w:val="28"/>
          <w:szCs w:val="28"/>
        </w:rPr>
        <w:t xml:space="preserve">Additional Worked Examples: Waves</w:t>
      </w:r>
      <w:bookmarkEnd w:id="1"/>
    </w:p>
    <w:p>
      <w:pPr>
        <w:spacing w:after="120" w:line="276"/>
      </w:pPr>
      <w:r>
        <w:rPr>
          <w:rFonts w:ascii="Georgia" w:cs="Georgia" w:eastAsia="Georgia" w:hAnsi="Georgia"/>
          <w:sz w:val="22"/>
          <w:szCs w:val="22"/>
        </w:rPr>
        <w:t xml:space="preserve">Example. A string fixed at both ends vibrates in its third harmonic. The length is 1.2 m and the wave speed is 240 m s\(^{-1}\). Find the frequency.</w:t>
      </w:r>
    </w:p>
    <w:p>
      <w:pPr>
        <w:spacing w:after="120" w:line="276"/>
      </w:pPr>
      <w:r>
        <w:rPr>
          <w:rFonts w:ascii="Georgia" w:cs="Georgia" w:eastAsia="Georgia" w:hAnsi="Georgia"/>
          <w:sz w:val="22"/>
          <w:szCs w:val="22"/>
        </w:rPr>
        <w:t xml:space="preserve">Wavelength of the third harmonic = \( 2L/3 = 0.8 \) m. Frequency = \( v/\lambda = 300 \) Hz.</w:t>
      </w:r>
    </w:p>
    <w:p>
      <w:pPr>
        <w:spacing w:after="120" w:line="276"/>
      </w:pPr>
      <w:r>
        <w:rPr>
          <w:rFonts w:ascii="Georgia" w:cs="Georgia" w:eastAsia="Georgia" w:hAnsi="Georgia"/>
          <w:sz w:val="22"/>
          <w:szCs w:val="22"/>
        </w:rPr>
        <w:t xml:space="preserve">Example. Two loudspeakers 2 m apart emit the same 340 Hz tone. An observer walks along the line joining them. At what distances from the midpoint is the sound loudest?</w:t>
      </w:r>
    </w:p>
    <w:p>
      <w:pPr>
        <w:spacing w:after="120" w:line="276"/>
      </w:pPr>
      <w:r>
        <w:rPr>
          <w:rFonts w:ascii="Georgia" w:cs="Georgia" w:eastAsia="Georgia" w:hAnsi="Georgia"/>
          <w:sz w:val="22"/>
          <w:szCs w:val="22"/>
        </w:rPr>
        <w:t xml:space="preserve">Path difference must be an integer number of wavelengths. \( \lambda = v/f = 1 \) m. Loudest at path differences 0, 1 m, 2 m, … The midpoint (path difference 0) is a maximum.</w:t>
      </w:r>
    </w:p>
    <w:p>
      <w:pPr>
        <w:spacing w:after="120" w:line="276"/>
      </w:pPr>
      <w:r>
        <w:rPr>
          <w:rFonts w:ascii="Georgia" w:cs="Georgia" w:eastAsia="Georgia" w:hAnsi="Georgia"/>
          <w:sz w:val="22"/>
          <w:szCs w:val="22"/>
        </w:rPr>
        <w:t xml:space="preserve">These calculations use only the relations \( v = f\lambda \) and the interference condition. They recover the standing-wave and two-source patterns observed in ordinary acoustics.</w:t>
      </w:r>
    </w:p>
    <w:p>
      <w:pPr>
        <w:pStyle w:val="Heading2"/>
        <w:pageBreakBefore/>
        <w:spacing w:after="160" w:before="200"/>
        <w:jc w:val="center"/>
      </w:pPr>
      <w:bookmarkStart w:name="ch_Additional_Worked_Examples__Thermodynami" w:id="1"/>
      <w:r>
        <w:rPr>
          <w:rFonts w:ascii="Georgia" w:cs="Georgia" w:eastAsia="Georgia" w:hAnsi="Georgia"/>
          <w:b/>
          <w:bCs/>
          <w:color w:val="1F4E79"/>
          <w:sz w:val="28"/>
          <w:szCs w:val="28"/>
        </w:rPr>
        <w:t xml:space="preserve">Additional Worked Examples: Thermodynamics</w:t>
      </w:r>
      <w:bookmarkEnd w:id="1"/>
    </w:p>
    <w:p>
      <w:pPr>
        <w:spacing w:after="120" w:line="276"/>
      </w:pPr>
      <w:r>
        <w:rPr>
          <w:rFonts w:ascii="Georgia" w:cs="Georgia" w:eastAsia="Georgia" w:hAnsi="Georgia"/>
          <w:sz w:val="22"/>
          <w:szCs w:val="22"/>
        </w:rPr>
        <w:t xml:space="preserve">Example. One mole of an ideal gas expands isothermally at 300 K from 10 L to 20 L. Calculate the work done and the heat absorbed.</w:t>
      </w:r>
    </w:p>
    <w:p>
      <w:pPr>
        <w:spacing w:after="120" w:line="276"/>
      </w:pPr>
      <w:r>
        <w:rPr>
          <w:rFonts w:ascii="Georgia" w:cs="Georgia" w:eastAsia="Georgia" w:hAnsi="Georgia"/>
          <w:sz w:val="22"/>
          <w:szCs w:val="22"/>
        </w:rPr>
        <w:t xml:space="preserve">\( W = RT\ln(V_2/V_1) = 1\,729 \) J. For an isothermal process \( \Delta U = 0 \), so \( Q = W = 1\,729 \) J.</w:t>
      </w:r>
    </w:p>
    <w:p>
      <w:pPr>
        <w:spacing w:after="120" w:line="276"/>
      </w:pPr>
      <w:r>
        <w:rPr>
          <w:rFonts w:ascii="Georgia" w:cs="Georgia" w:eastAsia="Georgia" w:hAnsi="Georgia"/>
          <w:sz w:val="22"/>
          <w:szCs w:val="22"/>
        </w:rPr>
        <w:t xml:space="preserve">Example. A Carnot engine operates between 400 K and 300 K. What is its efficiency? How much work is produced per kilojoule of heat absorbed from the hot reservoir?</w:t>
      </w:r>
    </w:p>
    <w:p>
      <w:pPr>
        <w:spacing w:after="120" w:line="276"/>
      </w:pPr>
      <w:r>
        <w:rPr>
          <w:rFonts w:ascii="Georgia" w:cs="Georgia" w:eastAsia="Georgia" w:hAnsi="Georgia"/>
          <w:sz w:val="22"/>
          <w:szCs w:val="22"/>
        </w:rPr>
        <w:t xml:space="preserve">\( \eta = 1 - T_C/T_H = 0.25 \). Work = 250 J per kilojoule absorbed.</w:t>
      </w:r>
    </w:p>
    <w:p>
      <w:pPr>
        <w:spacing w:after="120" w:line="276"/>
      </w:pPr>
      <w:r>
        <w:rPr>
          <w:rFonts w:ascii="Georgia" w:cs="Georgia" w:eastAsia="Georgia" w:hAnsi="Georgia"/>
          <w:sz w:val="22"/>
          <w:szCs w:val="22"/>
        </w:rPr>
        <w:t xml:space="preserve">The results follow directly from the first law and from the definition of the Carnot efficiency. They are the upper bounds realised by no real engine.</w:t>
      </w:r>
    </w:p>
    <w:p>
      <w:pPr>
        <w:pStyle w:val="Heading2"/>
        <w:pageBreakBefore/>
        <w:spacing w:after="160" w:before="200"/>
        <w:jc w:val="center"/>
      </w:pPr>
      <w:bookmarkStart w:name="ch_Additional_Worked_Examples__Stellar_Stru" w:id="1"/>
      <w:r>
        <w:rPr>
          <w:rFonts w:ascii="Georgia" w:cs="Georgia" w:eastAsia="Georgia" w:hAnsi="Georgia"/>
          <w:b/>
          <w:bCs/>
          <w:color w:val="1F4E79"/>
          <w:sz w:val="28"/>
          <w:szCs w:val="28"/>
        </w:rPr>
        <w:t xml:space="preserve">Additional Worked Examples: Stellar Structure</w:t>
      </w:r>
      <w:bookmarkEnd w:id="1"/>
    </w:p>
    <w:p>
      <w:pPr>
        <w:spacing w:after="120" w:line="276"/>
      </w:pPr>
      <w:r>
        <w:rPr>
          <w:rFonts w:ascii="Georgia" w:cs="Georgia" w:eastAsia="Georgia" w:hAnsi="Georgia"/>
          <w:sz w:val="22"/>
          <w:szCs w:val="22"/>
        </w:rPr>
        <w:t xml:space="preserve">Example. The Sun’s luminosity is \( 3.8\times 10^{26} \) W. Estimate the mass converted to energy each second and the time required to consume 10 percent of the solar mass at that rate.</w:t>
      </w:r>
    </w:p>
    <w:p>
      <w:pPr>
        <w:spacing w:after="120" w:line="276"/>
      </w:pPr>
      <w:r>
        <w:rPr>
          <w:rFonts w:ascii="Georgia" w:cs="Georgia" w:eastAsia="Georgia" w:hAnsi="Georgia"/>
          <w:sz w:val="22"/>
          <w:szCs w:val="22"/>
        </w:rPr>
        <w:t xml:space="preserve">\( \Delta m = L/c^2 = 4.2\times 10^9 \) kg s\(^{-1}\). Ten percent of the solar mass is \( 2\times 10^{29} \) kg. Time = \( 2\times 10^{29}/4.2\times 10^9 \approx 1.5\times 10^{12} \) years. (The actual main-sequence lifetime is shorter because only core hydrogen is available.)</w:t>
      </w:r>
    </w:p>
    <w:p>
      <w:pPr>
        <w:spacing w:after="120" w:line="276"/>
      </w:pPr>
      <w:r>
        <w:rPr>
          <w:rFonts w:ascii="Georgia" w:cs="Georgia" w:eastAsia="Georgia" w:hAnsi="Georgia"/>
          <w:sz w:val="22"/>
          <w:szCs w:val="22"/>
        </w:rPr>
        <w:t xml:space="preserve">Example. A star of 10 solar masses has a luminosity roughly \( 10^{3.5} \) times solar. Estimate its main-sequence lifetime relative to the Sun.</w:t>
      </w:r>
    </w:p>
    <w:p>
      <w:pPr>
        <w:spacing w:after="120" w:line="276"/>
      </w:pPr>
      <w:r>
        <w:rPr>
          <w:rFonts w:ascii="Georgia" w:cs="Georgia" w:eastAsia="Georgia" w:hAnsi="Georgia"/>
          <w:sz w:val="22"/>
          <w:szCs w:val="22"/>
        </w:rPr>
        <w:t xml:space="preserve">Lifetime scales as \( M/L \approx 10/10^{3.5} \approx 0.003 \) solar lifetimes, or a few tens of millions of years.</w:t>
      </w:r>
    </w:p>
    <w:p>
      <w:pPr>
        <w:spacing w:after="120" w:line="276"/>
      </w:pPr>
      <w:r>
        <w:rPr>
          <w:rFonts w:ascii="Georgia" w:cs="Georgia" w:eastAsia="Georgia" w:hAnsi="Georgia"/>
          <w:sz w:val="22"/>
          <w:szCs w:val="22"/>
        </w:rPr>
        <w:t xml:space="preserve">The estimates recover the observed mass–luminosity–lifetime relation.</w:t>
      </w:r>
    </w:p>
    <w:p>
      <w:pPr>
        <w:pStyle w:val="Heading2"/>
        <w:pageBreakBefore/>
        <w:spacing w:after="160" w:before="200"/>
        <w:jc w:val="center"/>
      </w:pPr>
      <w:bookmarkStart w:name="ch_Further_Aspects_of_Energy_Conservation_f" w:id="1"/>
      <w:r>
        <w:rPr>
          <w:rFonts w:ascii="Georgia" w:cs="Georgia" w:eastAsia="Georgia" w:hAnsi="Georgia"/>
          <w:b/>
          <w:bCs/>
          <w:color w:val="1F4E79"/>
          <w:sz w:val="28"/>
          <w:szCs w:val="28"/>
        </w:rPr>
        <w:t xml:space="preserve">Further Aspects of Energy Conservation from Time-Translation Invariance</w:t>
      </w:r>
      <w:bookmarkEnd w:id="1"/>
    </w:p>
    <w:p>
      <w:pPr>
        <w:spacing w:after="120" w:line="276"/>
      </w:pPr>
      <w:r>
        <w:rPr>
          <w:rFonts w:ascii="Georgia" w:cs="Georgia" w:eastAsia="Georgia" w:hAnsi="Georgia"/>
          <w:sz w:val="22"/>
          <w:szCs w:val="22"/>
        </w:rPr>
        <w:t xml:space="preserve">Noether’s theorem applied to time translation yields a conserved energy when the Lagrangian has no explicit time dependence. The conserved quantity is the Hamiltonian. For a standard mechanical system it is \( T+V \). For a field theory it is the integral of the time-time component of the energy-momentum tensor.</w:t>
      </w:r>
    </w:p>
    <w:p>
      <w:pPr>
        <w:spacing w:after="120" w:line="276"/>
      </w:pPr>
      <w:r>
        <w:rPr>
          <w:rFonts w:ascii="Georgia" w:cs="Georgia" w:eastAsia="Georgia" w:hAnsi="Georgia"/>
          <w:sz w:val="22"/>
          <w:szCs w:val="22"/>
        </w:rPr>
        <w:t xml:space="preserve">Explicit time dependence—external driving, an expanding background, a time-varying constraint—removes the conservation law. Energy can then be exchanged with the external agent or with the gravitational field. Apparent non-conservation is therefore diagnostic of an incomplete system boundary. Once the boundary is drawn to include all time-dependent influences, conservation is restored. The link between temporal symmetry and energy conservation remains exact inside any isolated variational system.</w:t>
      </w:r>
    </w:p>
    <w:p>
      <w:pPr>
        <w:pStyle w:val="Heading2"/>
        <w:pageBreakBefore/>
        <w:spacing w:after="160" w:before="200"/>
        <w:jc w:val="center"/>
      </w:pPr>
      <w:bookmarkStart w:name="ch_Additional_Worked_Examples__Electron_She" w:id="1"/>
      <w:r>
        <w:rPr>
          <w:rFonts w:ascii="Georgia" w:cs="Georgia" w:eastAsia="Georgia" w:hAnsi="Georgia"/>
          <w:b/>
          <w:bCs/>
          <w:color w:val="1F4E79"/>
          <w:sz w:val="28"/>
          <w:szCs w:val="28"/>
        </w:rPr>
        <w:t xml:space="preserve">Additional Worked Examples: Electron Shells</w:t>
      </w:r>
      <w:bookmarkEnd w:id="1"/>
    </w:p>
    <w:p>
      <w:pPr>
        <w:spacing w:after="120" w:line="276"/>
      </w:pPr>
      <w:r>
        <w:rPr>
          <w:rFonts w:ascii="Georgia" w:cs="Georgia" w:eastAsia="Georgia" w:hAnsi="Georgia"/>
          <w:sz w:val="22"/>
          <w:szCs w:val="22"/>
        </w:rPr>
        <w:t xml:space="preserve">Example. Write the ground-state electron configuration of iron (\( Z = 26 \)).</w:t>
      </w:r>
    </w:p>
    <w:p>
      <w:pPr>
        <w:spacing w:after="120" w:line="276"/>
      </w:pPr>
      <w:r>
        <w:rPr>
          <w:rFonts w:ascii="Georgia" w:cs="Georgia" w:eastAsia="Georgia" w:hAnsi="Georgia"/>
          <w:sz w:val="22"/>
          <w:szCs w:val="22"/>
        </w:rPr>
        <w:t xml:space="preserve">\( 1s^2 2s^2 2p^6 3s^2 3p^6 4s^2 3d^6 \). (The 4s orbitals fill before 3d; the configuration is the observed ground state.)</w:t>
      </w:r>
    </w:p>
    <w:p>
      <w:pPr>
        <w:spacing w:after="120" w:line="276"/>
      </w:pPr>
      <w:r>
        <w:rPr>
          <w:rFonts w:ascii="Georgia" w:cs="Georgia" w:eastAsia="Georgia" w:hAnsi="Georgia"/>
          <w:sz w:val="22"/>
          <w:szCs w:val="22"/>
        </w:rPr>
        <w:t xml:space="preserve">Example. How many unpaired electrons does the Fe\(^{3+}\) ion possess in a high-spin octahedral complex?</w:t>
      </w:r>
    </w:p>
    <w:p>
      <w:pPr>
        <w:spacing w:after="120" w:line="276"/>
      </w:pPr>
      <w:r>
        <w:rPr>
          <w:rFonts w:ascii="Georgia" w:cs="Georgia" w:eastAsia="Georgia" w:hAnsi="Georgia"/>
          <w:sz w:val="22"/>
          <w:szCs w:val="22"/>
        </w:rPr>
        <w:t xml:space="preserve">Fe\(^{3+}\) is \( d^5 \). High-spin places one electron in each of the five d orbitals. Five unpaired electrons.</w:t>
      </w:r>
    </w:p>
    <w:p>
      <w:pPr>
        <w:spacing w:after="120" w:line="276"/>
      </w:pPr>
      <w:r>
        <w:rPr>
          <w:rFonts w:ascii="Georgia" w:cs="Georgia" w:eastAsia="Georgia" w:hAnsi="Georgia"/>
          <w:sz w:val="22"/>
          <w:szCs w:val="22"/>
        </w:rPr>
        <w:t xml:space="preserve">The configurations follow from the Pauli principle and from the relative energies of the orbitals. They organise the chemistry of the transition metals.</w:t>
      </w:r>
    </w:p>
    <w:p>
      <w:pPr>
        <w:pStyle w:val="Heading2"/>
        <w:pageBreakBefore/>
        <w:spacing w:after="160" w:before="200"/>
        <w:jc w:val="center"/>
      </w:pPr>
      <w:bookmarkStart w:name="ch_Further_Aspects_of_Fast_Radio_Bursts" w:id="1"/>
      <w:r>
        <w:rPr>
          <w:rFonts w:ascii="Georgia" w:cs="Georgia" w:eastAsia="Georgia" w:hAnsi="Georgia"/>
          <w:b/>
          <w:bCs/>
          <w:color w:val="1F4E79"/>
          <w:sz w:val="28"/>
          <w:szCs w:val="28"/>
        </w:rPr>
        <w:t xml:space="preserve">Further Aspects of Fast Radio Bursts</w:t>
      </w:r>
      <w:bookmarkEnd w:id="1"/>
    </w:p>
    <w:p>
      <w:pPr>
        <w:spacing w:after="120" w:line="276"/>
      </w:pPr>
      <w:r>
        <w:rPr>
          <w:rFonts w:ascii="Georgia" w:cs="Georgia" w:eastAsia="Georgia" w:hAnsi="Georgia"/>
          <w:sz w:val="22"/>
          <w:szCs w:val="22"/>
        </w:rPr>
        <w:t xml:space="preserve">The dispersion measure of a fast radio burst is the integrated column of free electrons along the line of sight. It exceeds the Galactic contribution for every confirmed burst, placing the sources at cosmological distances. The brightest bursts release energies of \( 10^{38} \) to \( 10^{40} \) erg in milliseconds. The emitting region cannot be larger than a few tens of kilometres, otherwise the pulse would be temporally smeared.</w:t>
      </w:r>
    </w:p>
    <w:p>
      <w:pPr>
        <w:spacing w:after="120" w:line="276"/>
      </w:pPr>
      <w:r>
        <w:rPr>
          <w:rFonts w:ascii="Georgia" w:cs="Georgia" w:eastAsia="Georgia" w:hAnsi="Georgia"/>
          <w:sz w:val="22"/>
          <w:szCs w:val="22"/>
        </w:rPr>
        <w:t xml:space="preserve">Repeating sources allow localisation to host galaxies. Several have been associated with magnetars. The association is secure for at least one Galactic magnetar that produced a fast radio burst. Non-repeating bursts may share the same origin or may arise from cataclysmic events. The volumetric rate is high. Most bursts are not accompanied by detectable counterparts at other wavelengths. The phenomenon constrains models of coherent radio emission and supplies a new probe of the ionised intergalactic medium.</w:t>
      </w:r>
    </w:p>
    <w:p>
      <w:pPr>
        <w:pStyle w:val="Heading2"/>
        <w:pageBreakBefore/>
        <w:spacing w:after="160" w:before="200"/>
        <w:jc w:val="center"/>
      </w:pPr>
      <w:bookmarkStart w:name="ch_Further_Aspects_of_Gravitational_Waves" w:id="1"/>
      <w:r>
        <w:rPr>
          <w:rFonts w:ascii="Georgia" w:cs="Georgia" w:eastAsia="Georgia" w:hAnsi="Georgia"/>
          <w:b/>
          <w:bCs/>
          <w:color w:val="1F4E79"/>
          <w:sz w:val="28"/>
          <w:szCs w:val="28"/>
        </w:rPr>
        <w:t xml:space="preserve">Further Aspects of Gravitational Waves</w:t>
      </w:r>
      <w:bookmarkEnd w:id="1"/>
    </w:p>
    <w:p>
      <w:pPr>
        <w:spacing w:after="120" w:line="276"/>
      </w:pPr>
      <w:r>
        <w:rPr>
          <w:rFonts w:ascii="Georgia" w:cs="Georgia" w:eastAsia="Georgia" w:hAnsi="Georgia"/>
          <w:sz w:val="22"/>
          <w:szCs w:val="22"/>
        </w:rPr>
        <w:t xml:space="preserve">The strain amplitude of a gravitational wave from a binary merger scales as the chirp mass to the five-thirds power and inversely as the luminosity distance. Matched filtering against theoretical templates extracts the signal from detector noise. The templates are computed from the post-Newtonian expansion and from numerical relativity.</w:t>
      </w:r>
    </w:p>
    <w:p>
      <w:pPr>
        <w:spacing w:after="120" w:line="276"/>
      </w:pPr>
      <w:r>
        <w:rPr>
          <w:rFonts w:ascii="Georgia" w:cs="Georgia" w:eastAsia="Georgia" w:hAnsi="Georgia"/>
          <w:sz w:val="22"/>
          <w:szCs w:val="22"/>
        </w:rPr>
        <w:t xml:space="preserve">The first detection, GW150914, was a binary black-hole merger at roughly 400 Mpc. Subsequent events have included binary neutron-star mergers. The neutron-star event GW170817 was accompanied by a short gamma-ray burst and a kilonova, confirming that the waves travel at the speed of light and that such mergers produce heavy elements. The catalogue now contains dozens of events. Masses, spins and the local expansion rate are measured. The window is open. It is independent of electromagnetic radiation.</w:t>
      </w:r>
    </w:p>
    <w:p>
      <w:pPr>
        <w:pStyle w:val="Heading2"/>
        <w:pageBreakBefore/>
        <w:spacing w:after="160" w:before="200"/>
        <w:jc w:val="center"/>
      </w:pPr>
      <w:bookmarkStart w:name="ch_Further_Aspects_of_Neanderthals_and_Deni" w:id="1"/>
      <w:r>
        <w:rPr>
          <w:rFonts w:ascii="Georgia" w:cs="Georgia" w:eastAsia="Georgia" w:hAnsi="Georgia"/>
          <w:b/>
          <w:bCs/>
          <w:color w:val="1F4E79"/>
          <w:sz w:val="28"/>
          <w:szCs w:val="28"/>
        </w:rPr>
        <w:t xml:space="preserve">Further Aspects of Neanderthals and Denisovans</w:t>
      </w:r>
      <w:bookmarkEnd w:id="1"/>
    </w:p>
    <w:p>
      <w:pPr>
        <w:spacing w:after="120" w:line="276"/>
      </w:pPr>
      <w:r>
        <w:rPr>
          <w:rFonts w:ascii="Georgia" w:cs="Georgia" w:eastAsia="Georgia" w:hAnsi="Georgia"/>
          <w:sz w:val="22"/>
          <w:szCs w:val="22"/>
        </w:rPr>
        <w:t xml:space="preserve">Neanderthal genomes recovered from bones and from cave sediments show that the population was small and structured. Genetic diversity was lower than in modern humans. The low diversity is consistent with repeated bottlenecks. Adaptive alleles introgressed into modern humans include variants that affect skin and hair pigmentation and immune response. Some of the introgressed haplotypes are associated with increased risk of certain diseases. The net effect of the admixture was not uniformly beneficial.</w:t>
      </w:r>
    </w:p>
    <w:p>
      <w:pPr>
        <w:spacing w:after="120" w:line="276"/>
      </w:pPr>
      <w:r>
        <w:rPr>
          <w:rFonts w:ascii="Georgia" w:cs="Georgia" w:eastAsia="Georgia" w:hAnsi="Georgia"/>
          <w:sz w:val="22"/>
          <w:szCs w:val="22"/>
        </w:rPr>
        <w:t xml:space="preserve">Denisovan ancestry is highest in populations of New Guinea and Australia, reaching 4–6 percent. The introgressed segments include alleles that improve adaptation to high altitude in Tibetans. The source population of the Denisovan contribution appears to have been diverse. At least two distinct Denisovan lineages contributed. The genetic evidence therefore reveals a more complex history of archaic admixture than the fossil record alone had indicated.</w:t>
      </w:r>
    </w:p>
    <w:p>
      <w:pPr>
        <w:pStyle w:val="Heading2"/>
        <w:pageBreakBefore/>
        <w:spacing w:after="160" w:before="200"/>
        <w:jc w:val="center"/>
      </w:pPr>
      <w:bookmarkStart w:name="ch_Further_Aspects_of_Homo_heidelbergensis" w:id="1"/>
      <w:r>
        <w:rPr>
          <w:rFonts w:ascii="Georgia" w:cs="Georgia" w:eastAsia="Georgia" w:hAnsi="Georgia"/>
          <w:b/>
          <w:bCs/>
          <w:color w:val="1F4E79"/>
          <w:sz w:val="28"/>
          <w:szCs w:val="28"/>
        </w:rPr>
        <w:t xml:space="preserve">Further Aspects of Homo heidelbergensis</w:t>
      </w:r>
      <w:bookmarkEnd w:id="1"/>
    </w:p>
    <w:p>
      <w:pPr>
        <w:spacing w:after="120" w:line="276"/>
      </w:pPr>
      <w:r>
        <w:rPr>
          <w:rFonts w:ascii="Georgia" w:cs="Georgia" w:eastAsia="Georgia" w:hAnsi="Georgia"/>
          <w:sz w:val="22"/>
          <w:szCs w:val="22"/>
        </w:rPr>
        <w:t xml:space="preserve">Homo heidelbergensis is defined morphologically by a combination of archaic and derived traits. Brain size overlaps the modern range. The brow ridge is prominent. The species is associated with the later Acheulean and with the earliest wooden spears, found at Schöningen and dated to approximately 300 000 years ago. The spears demonstrate planned hunting of large game.</w:t>
      </w:r>
    </w:p>
    <w:p>
      <w:pPr>
        <w:spacing w:after="120" w:line="276"/>
      </w:pPr>
      <w:r>
        <w:rPr>
          <w:rFonts w:ascii="Georgia" w:cs="Georgia" w:eastAsia="Georgia" w:hAnsi="Georgia"/>
          <w:sz w:val="22"/>
          <w:szCs w:val="22"/>
        </w:rPr>
        <w:t xml:space="preserve">African specimens are often regarded as the direct ancestors of Homo sapiens. European specimens are regarded as the ancestors of Neanderthals. The geographic split is supported by both morphology and by the genetic divergence date of approximately 600 000 years ago. Some researchers prefer to assign the African and European samples to separate species. The fossils nevertheless document a large-brained, wide-ranging hominin that occupied the ancestral position before the sapiens–Neanderthal split.</w:t>
      </w:r>
    </w:p>
    <w:p>
      <w:pPr>
        <w:pStyle w:val="Heading2"/>
        <w:pageBreakBefore/>
        <w:spacing w:after="160" w:before="200"/>
        <w:jc w:val="center"/>
      </w:pPr>
      <w:bookmarkStart w:name="ch_Further_Aspects_of_Australopithecus" w:id="1"/>
      <w:r>
        <w:rPr>
          <w:rFonts w:ascii="Georgia" w:cs="Georgia" w:eastAsia="Georgia" w:hAnsi="Georgia"/>
          <w:b/>
          <w:bCs/>
          <w:color w:val="1F4E79"/>
          <w:sz w:val="28"/>
          <w:szCs w:val="28"/>
        </w:rPr>
        <w:t xml:space="preserve">Further Aspects of Australopithecus</w:t>
      </w:r>
      <w:bookmarkEnd w:id="1"/>
    </w:p>
    <w:p>
      <w:pPr>
        <w:spacing w:after="120" w:line="276"/>
      </w:pPr>
      <w:r>
        <w:rPr>
          <w:rFonts w:ascii="Georgia" w:cs="Georgia" w:eastAsia="Georgia" w:hAnsi="Georgia"/>
          <w:sz w:val="22"/>
          <w:szCs w:val="22"/>
        </w:rPr>
        <w:t xml:space="preserve">Australopithecus afarensis is known from dozens of individuals, including the partial skeleton Lucy. The pelvis and knee are adapted for bipedalism. The arms and curved fingers retain arboreal capability. Sexual dimorphism is high. Brain size is 380–430 cm\(^3\). Footprints at Laetoli, dated to 3.6 million years ago, confirm bipedal gait with a human-like stride.</w:t>
      </w:r>
    </w:p>
    <w:p>
      <w:pPr>
        <w:spacing w:after="120" w:line="276"/>
      </w:pPr>
      <w:r>
        <w:rPr>
          <w:rFonts w:ascii="Georgia" w:cs="Georgia" w:eastAsia="Georgia" w:hAnsi="Georgia"/>
          <w:sz w:val="22"/>
          <w:szCs w:val="22"/>
        </w:rPr>
        <w:t xml:space="preserve">Other species show dietary specialisation. Paranthropus developed massive jaws and molars for processing tough vegetation. Australopithecus sediba combines australopith and Homo-like features and has been proposed as a close relative of early Homo. The genus as a whole demonstrates that bipedalism and modest brain enlargement preceded the appearance of the genus Homo. The later extinction of the australopiths coincides with the expansion of early Homo and with increasing environmental variability.</w:t>
      </w:r>
    </w:p>
    <w:p>
      <w:pPr>
        <w:pStyle w:val="Heading2"/>
        <w:pageBreakBefore/>
        <w:spacing w:after="160" w:before="200"/>
        <w:jc w:val="center"/>
      </w:pPr>
      <w:bookmarkStart w:name="ch_Further_Aspects_of_Homo_floresiensis" w:id="1"/>
      <w:r>
        <w:rPr>
          <w:rFonts w:ascii="Georgia" w:cs="Georgia" w:eastAsia="Georgia" w:hAnsi="Georgia"/>
          <w:b/>
          <w:bCs/>
          <w:color w:val="1F4E79"/>
          <w:sz w:val="28"/>
          <w:szCs w:val="28"/>
        </w:rPr>
        <w:t xml:space="preserve">Further Aspects of Homo floresiensis</w:t>
      </w:r>
      <w:bookmarkEnd w:id="1"/>
    </w:p>
    <w:p>
      <w:pPr>
        <w:spacing w:after="120" w:line="276"/>
      </w:pPr>
      <w:r>
        <w:rPr>
          <w:rFonts w:ascii="Georgia" w:cs="Georgia" w:eastAsia="Georgia" w:hAnsi="Georgia"/>
          <w:sz w:val="22"/>
          <w:szCs w:val="22"/>
        </w:rPr>
        <w:t xml:space="preserve">Homo floresiensis persisted on Flores until at least 50 000 years ago. Stone tools associated with the species are found in deposits that span hundreds of thousands of years. The tools are simple yet consistent. They indicate a stable technological tradition maintained by a small-bodied population.</w:t>
      </w:r>
    </w:p>
    <w:p>
      <w:pPr>
        <w:spacing w:after="120" w:line="276"/>
      </w:pPr>
      <w:r>
        <w:rPr>
          <w:rFonts w:ascii="Georgia" w:cs="Georgia" w:eastAsia="Georgia" w:hAnsi="Georgia"/>
          <w:sz w:val="22"/>
          <w:szCs w:val="22"/>
        </w:rPr>
        <w:t xml:space="preserve">The island setting supplies the selective context for dwarfism. Limited resources and the absence of large predators favour reduced body size in large mammals. The same process is documented in other island lineages. Whether floresiensis descended from Homo erectus or from an earlier, smaller-bodied migrant remains unresolved. The brain size of approximately 400 cm\(^3\) is smaller than that of any other Homo species except the earliest. The combination of small brain, small body and persistent tool use shows that technological behaviour is not strictly proportional to absolute brain volume.</w:t>
      </w:r>
    </w:p>
    <w:p>
      <w:pPr>
        <w:pStyle w:val="Heading2"/>
        <w:pageBreakBefore/>
        <w:spacing w:after="160" w:before="200"/>
        <w:jc w:val="center"/>
      </w:pPr>
      <w:bookmarkStart w:name="ch_Further_Aspects_of_Bose_Einstein_Condens" w:id="1"/>
      <w:r>
        <w:rPr>
          <w:rFonts w:ascii="Georgia" w:cs="Georgia" w:eastAsia="Georgia" w:hAnsi="Georgia"/>
          <w:b/>
          <w:bCs/>
          <w:color w:val="1F4E79"/>
          <w:sz w:val="28"/>
          <w:szCs w:val="28"/>
        </w:rPr>
        <w:t xml:space="preserve">Further Aspects of Bose–Einstein Condensates</w:t>
      </w:r>
      <w:bookmarkEnd w:id="1"/>
    </w:p>
    <w:p>
      <w:pPr>
        <w:spacing w:after="120" w:line="276"/>
      </w:pPr>
      <w:r>
        <w:rPr>
          <w:rFonts w:ascii="Georgia" w:cs="Georgia" w:eastAsia="Georgia" w:hAnsi="Georgia"/>
          <w:sz w:val="22"/>
          <w:szCs w:val="22"/>
        </w:rPr>
        <w:t xml:space="preserve">The critical temperature for Bose–Einstein condensation in a dilute gas scales as the density to the two-thirds power and as the inverse of the atomic mass. For rubidium and sodium the temperature lies in the nanokelvin range. Evaporative cooling in magnetic or optical traps reaches that range. The condensate fraction grows as the temperature is lowered further.</w:t>
      </w:r>
    </w:p>
    <w:p>
      <w:pPr>
        <w:spacing w:after="120" w:line="276"/>
      </w:pPr>
      <w:r>
        <w:rPr>
          <w:rFonts w:ascii="Georgia" w:cs="Georgia" w:eastAsia="Georgia" w:hAnsi="Georgia"/>
          <w:sz w:val="22"/>
          <w:szCs w:val="22"/>
        </w:rPr>
        <w:t xml:space="preserve">Interactions are characterised by the s-wave scattering length. The scattering length can be tuned with magnetic Feshbach resonances. Attractive interactions produce collapse above a critical atom number. Repulsive interactions stabilise the condensate and permit the observation of sound waves, solitons and quantised vortices. The same systems realise analogue models of black-hole horizons and of cosmological particle creation. The laboratory control is precise. The underlying quantum statistics are those of ideal bosons modified by weak interactions.</w:t>
      </w:r>
    </w:p>
    <w:p>
      <w:pPr>
        <w:pStyle w:val="Heading2"/>
        <w:pageBreakBefore/>
        <w:spacing w:after="160" w:before="200"/>
        <w:jc w:val="center"/>
      </w:pPr>
      <w:bookmarkStart w:name="ch_Further_Aspects_of_Homo_habilis" w:id="1"/>
      <w:r>
        <w:rPr>
          <w:rFonts w:ascii="Georgia" w:cs="Georgia" w:eastAsia="Georgia" w:hAnsi="Georgia"/>
          <w:b/>
          <w:bCs/>
          <w:color w:val="1F4E79"/>
          <w:sz w:val="28"/>
          <w:szCs w:val="28"/>
        </w:rPr>
        <w:t xml:space="preserve">Further Aspects of Homo habilis</w:t>
      </w:r>
      <w:bookmarkEnd w:id="1"/>
    </w:p>
    <w:p>
      <w:pPr>
        <w:spacing w:after="120" w:line="276"/>
      </w:pPr>
      <w:r>
        <w:rPr>
          <w:rFonts w:ascii="Georgia" w:cs="Georgia" w:eastAsia="Georgia" w:hAnsi="Georgia"/>
          <w:sz w:val="22"/>
          <w:szCs w:val="22"/>
        </w:rPr>
        <w:t xml:space="preserve">Homo habilis is associated with the Oldowan industry at multiple East African sites. The tools consist of flakes struck from cores. Use-wear studies show that the flakes were used to cut meat and plant material. The association is chronological and spatial. Direct evidence that habilis itself manufactured the tools is inferential.</w:t>
      </w:r>
    </w:p>
    <w:p>
      <w:pPr>
        <w:spacing w:after="120" w:line="276"/>
      </w:pPr>
      <w:r>
        <w:rPr>
          <w:rFonts w:ascii="Georgia" w:cs="Georgia" w:eastAsia="Georgia" w:hAnsi="Georgia"/>
          <w:sz w:val="22"/>
          <w:szCs w:val="22"/>
        </w:rPr>
        <w:t xml:space="preserve">Body size estimates range from 30 to 50 kg. Limb proportions are more human-like than those of australopiths, yet the arms remain relatively long. Brain size varies from 500 to 700 cm\(^3\). The variation has led some workers to split the sample into more than one species. Whether the split is justified or whether the sample represents a single variable species remains debated. The fossils document the earliest widely accepted members of the genus Homo and the first systematic production of stone tools.</w:t>
      </w:r>
    </w:p>
    <w:p>
      <w:pPr>
        <w:pStyle w:val="Heading2"/>
        <w:pageBreakBefore/>
        <w:spacing w:after="160" w:before="200"/>
        <w:jc w:val="center"/>
      </w:pPr>
      <w:bookmarkStart w:name="ch_Further_Aspects_of_Fast_Radio_Bursts_II" w:id="1"/>
      <w:r>
        <w:rPr>
          <w:rFonts w:ascii="Georgia" w:cs="Georgia" w:eastAsia="Georgia" w:hAnsi="Georgia"/>
          <w:b/>
          <w:bCs/>
          <w:color w:val="1F4E79"/>
          <w:sz w:val="28"/>
          <w:szCs w:val="28"/>
        </w:rPr>
        <w:t xml:space="preserve">Further Aspects of Fast Radio Bursts II</w:t>
      </w:r>
      <w:bookmarkEnd w:id="1"/>
    </w:p>
    <w:p>
      <w:pPr>
        <w:spacing w:after="120" w:line="276"/>
      </w:pPr>
      <w:r>
        <w:rPr>
          <w:rFonts w:ascii="Georgia" w:cs="Georgia" w:eastAsia="Georgia" w:hAnsi="Georgia"/>
          <w:sz w:val="22"/>
          <w:szCs w:val="22"/>
        </w:rPr>
        <w:t xml:space="preserve">The rotation measure of a fast radio burst constrains the magnetic field along the line of sight. Several bursts show large rotation measures, indicating that they originate in dense, magnetised plasma. The plasma may be local to the source or may lie in the host galaxy. Scattering and scintillation further probe the turbulent medium.</w:t>
      </w:r>
    </w:p>
    <w:p>
      <w:pPr>
        <w:spacing w:after="120" w:line="276"/>
      </w:pPr>
      <w:r>
        <w:rPr>
          <w:rFonts w:ascii="Georgia" w:cs="Georgia" w:eastAsia="Georgia" w:hAnsi="Georgia"/>
          <w:sz w:val="22"/>
          <w:szCs w:val="22"/>
        </w:rPr>
        <w:t xml:space="preserve">Repeating sources exhibit burst storms—clusters of hundreds of bursts within hours—followed by long quiescent intervals. The duty cycle is low. The energy distribution of bursts from a single repeater follows a power law similar to that of earthquake aftershocks or solar flares. The similarity suggests a self-organised critical process, possibly magnetic reconnection in a neutron-star magnetosphere. The hypothesis is consistent with the data. It is not uniquely required by them.</w:t>
      </w:r>
    </w:p>
    <w:p>
      <w:pPr>
        <w:pStyle w:val="Heading2"/>
        <w:pageBreakBefore/>
        <w:spacing w:after="160" w:before="200"/>
        <w:jc w:val="center"/>
      </w:pPr>
      <w:bookmarkStart w:name="ch_Further_Worked_Examples__Waves_and_Super" w:id="1"/>
      <w:r>
        <w:rPr>
          <w:rFonts w:ascii="Georgia" w:cs="Georgia" w:eastAsia="Georgia" w:hAnsi="Georgia"/>
          <w:b/>
          <w:bCs/>
          <w:color w:val="1F4E79"/>
          <w:sz w:val="28"/>
          <w:szCs w:val="28"/>
        </w:rPr>
        <w:t xml:space="preserve">Further Worked Examples: Waves and Superposition</w:t>
      </w:r>
      <w:bookmarkEnd w:id="1"/>
    </w:p>
    <w:p>
      <w:pPr>
        <w:spacing w:after="120" w:line="276"/>
      </w:pPr>
      <w:r>
        <w:rPr>
          <w:rFonts w:ascii="Georgia" w:cs="Georgia" w:eastAsia="Georgia" w:hAnsi="Georgia"/>
          <w:sz w:val="22"/>
          <w:szCs w:val="22"/>
        </w:rPr>
        <w:t xml:space="preserve">Example. A standing wave on a string has nodes 0.25 m apart. The wave speed is 200 m s\(^{-1}\). What is the frequency of the fifth harmonic?</w:t>
      </w:r>
    </w:p>
    <w:p>
      <w:pPr>
        <w:spacing w:after="120" w:line="276"/>
      </w:pPr>
      <w:r>
        <w:rPr>
          <w:rFonts w:ascii="Georgia" w:cs="Georgia" w:eastAsia="Georgia" w:hAnsi="Georgia"/>
          <w:sz w:val="22"/>
          <w:szCs w:val="22"/>
        </w:rPr>
        <w:t xml:space="preserve">Distance between nodes = \( \lambda/2 = 0.25 \) m, so \( \lambda = 0.5 \) m. Fundamental wavelength for a string of length \( L = n\lambda/2 \) with \( n = 5 \) gives \( L = 1.25 \) m. Frequency of fifth harmonic = \( 5v/(2L) = 400 \) Hz.</w:t>
      </w:r>
    </w:p>
    <w:p>
      <w:pPr>
        <w:spacing w:after="120" w:line="276"/>
      </w:pPr>
      <w:r>
        <w:rPr>
          <w:rFonts w:ascii="Georgia" w:cs="Georgia" w:eastAsia="Georgia" w:hAnsi="Georgia"/>
          <w:sz w:val="22"/>
          <w:szCs w:val="22"/>
        </w:rPr>
        <w:t xml:space="preserve">Example. Two coherent sources 3 m apart emit 600 Hz sound in air (\( v = 340 \) m s\(^{-1}\)). How many interference maxima lie along the line joining the sources?</w:t>
      </w:r>
    </w:p>
    <w:p>
      <w:pPr>
        <w:spacing w:after="120" w:line="276"/>
      </w:pPr>
      <w:r>
        <w:rPr>
          <w:rFonts w:ascii="Georgia" w:cs="Georgia" w:eastAsia="Georgia" w:hAnsi="Georgia"/>
          <w:sz w:val="22"/>
          <w:szCs w:val="22"/>
        </w:rPr>
        <w:t xml:space="preserve">\( \lambda = 340/600 \approx 0.567 \) m. Maximum path difference = 3 m. Number of maxima = \( 2\times(3/0.567) + 1 \approx 11 \).</w:t>
      </w:r>
    </w:p>
    <w:p>
      <w:pPr>
        <w:spacing w:after="120" w:line="276"/>
      </w:pPr>
      <w:r>
        <w:rPr>
          <w:rFonts w:ascii="Georgia" w:cs="Georgia" w:eastAsia="Georgia" w:hAnsi="Georgia"/>
          <w:sz w:val="22"/>
          <w:szCs w:val="22"/>
        </w:rPr>
        <w:t xml:space="preserve">The calculations use only wavelength, path difference and the standing-wave condition.</w:t>
      </w:r>
    </w:p>
    <w:p>
      <w:pPr>
        <w:pStyle w:val="Heading2"/>
        <w:pageBreakBefore/>
        <w:spacing w:after="160" w:before="200"/>
        <w:jc w:val="center"/>
      </w:pPr>
      <w:bookmarkStart w:name="ch_Further_Worked_Examples__Thermodynamics" w:id="1"/>
      <w:r>
        <w:rPr>
          <w:rFonts w:ascii="Georgia" w:cs="Georgia" w:eastAsia="Georgia" w:hAnsi="Georgia"/>
          <w:b/>
          <w:bCs/>
          <w:color w:val="1F4E79"/>
          <w:sz w:val="28"/>
          <w:szCs w:val="28"/>
        </w:rPr>
        <w:t xml:space="preserve">Further Worked Examples: Thermodynamics</w:t>
      </w:r>
      <w:bookmarkEnd w:id="1"/>
    </w:p>
    <w:p>
      <w:pPr>
        <w:spacing w:after="120" w:line="276"/>
      </w:pPr>
      <w:r>
        <w:rPr>
          <w:rFonts w:ascii="Georgia" w:cs="Georgia" w:eastAsia="Georgia" w:hAnsi="Georgia"/>
          <w:sz w:val="22"/>
          <w:szCs w:val="22"/>
        </w:rPr>
        <w:t xml:space="preserve">Example. A heat engine absorbs 500 J from a hot reservoir and rejects 300 J to a cold reservoir. What is its efficiency? What is the maximum possible efficiency if the reservoirs are at 600 K and 300 K?</w:t>
      </w:r>
    </w:p>
    <w:p>
      <w:pPr>
        <w:spacing w:after="120" w:line="276"/>
      </w:pPr>
      <w:r>
        <w:rPr>
          <w:rFonts w:ascii="Georgia" w:cs="Georgia" w:eastAsia="Georgia" w:hAnsi="Georgia"/>
          <w:sz w:val="22"/>
          <w:szCs w:val="22"/>
        </w:rPr>
        <w:t xml:space="preserve">Efficiency = \( W/Q_H = 200/500 = 0.4 \). Carnot efficiency = \( 1 - 300/600 = 0.5 \). The engine is irreversible.</w:t>
      </w:r>
    </w:p>
    <w:p>
      <w:pPr>
        <w:spacing w:after="120" w:line="276"/>
      </w:pPr>
      <w:r>
        <w:rPr>
          <w:rFonts w:ascii="Georgia" w:cs="Georgia" w:eastAsia="Georgia" w:hAnsi="Georgia"/>
          <w:sz w:val="22"/>
          <w:szCs w:val="22"/>
        </w:rPr>
        <w:t xml:space="preserve">Example. One mole of ideal gas is compressed adiabatically from 300 K and 10 L to 5 L. \( \gamma = 1.4 \). Find the final temperature.</w:t>
      </w:r>
    </w:p>
    <w:p>
      <w:pPr>
        <w:spacing w:after="120" w:line="276"/>
      </w:pPr>
      <w:r>
        <w:rPr>
          <w:rFonts w:ascii="Georgia" w:cs="Georgia" w:eastAsia="Georgia" w:hAnsi="Georgia"/>
          <w:sz w:val="22"/>
          <w:szCs w:val="22"/>
        </w:rPr>
        <w:t xml:space="preserve">\( T_2 = T_1(V_1/V_2)^{\gamma-1} = 300\times 2^{0.4} \approx 396 \) K.</w:t>
      </w:r>
    </w:p>
    <w:p>
      <w:pPr>
        <w:spacing w:after="120" w:line="276"/>
      </w:pPr>
      <w:r>
        <w:rPr>
          <w:rFonts w:ascii="Georgia" w:cs="Georgia" w:eastAsia="Georgia" w:hAnsi="Georgia"/>
          <w:sz w:val="22"/>
          <w:szCs w:val="22"/>
        </w:rPr>
        <w:t xml:space="preserve">The results follow from the definition of efficiency and from the adiabatic condition for an ideal gas.</w:t>
      </w:r>
    </w:p>
    <w:p>
      <w:pPr>
        <w:pStyle w:val="Heading2"/>
        <w:pageBreakBefore/>
        <w:spacing w:after="160" w:before="200"/>
        <w:jc w:val="center"/>
      </w:pPr>
      <w:bookmarkStart w:name="ch_Further_Aspects_of_the_Casimir_Effect" w:id="1"/>
      <w:r>
        <w:rPr>
          <w:rFonts w:ascii="Georgia" w:cs="Georgia" w:eastAsia="Georgia" w:hAnsi="Georgia"/>
          <w:b/>
          <w:bCs/>
          <w:color w:val="1F4E79"/>
          <w:sz w:val="28"/>
          <w:szCs w:val="28"/>
        </w:rPr>
        <w:t xml:space="preserve">Further Aspects of the Casimir Effect</w:t>
      </w:r>
      <w:bookmarkEnd w:id="1"/>
    </w:p>
    <w:p>
      <w:pPr>
        <w:spacing w:after="120" w:line="276"/>
      </w:pPr>
      <w:r>
        <w:rPr>
          <w:rFonts w:ascii="Georgia" w:cs="Georgia" w:eastAsia="Georgia" w:hAnsi="Georgia"/>
          <w:sz w:val="22"/>
          <w:szCs w:val="22"/>
        </w:rPr>
        <w:t xml:space="preserve">The Casimir force has been measured between a sphere and a plate and between two plates. The force is attractive for perfect conductors. For real metals it is reduced by finite conductivity and by surface roughness. Temperature corrections become important at separations greater than a micrometre. The measurements agree with theory once these corrections are included.</w:t>
      </w:r>
    </w:p>
    <w:p>
      <w:pPr>
        <w:spacing w:after="120" w:line="276"/>
      </w:pPr>
      <w:r>
        <w:rPr>
          <w:rFonts w:ascii="Georgia" w:cs="Georgia" w:eastAsia="Georgia" w:hAnsi="Georgia"/>
          <w:sz w:val="22"/>
          <w:szCs w:val="22"/>
        </w:rPr>
        <w:t xml:space="preserve">The effect can be repulsive for certain combinations of materials and intervening fluids. The repulsion has been observed. It does not permit extraction of energy from the vacuum. The plates must still be separated by external work. The force is a consequence of the change in vacuum mode density. It is not a source of free energy. The same mode-density argument applies to other geometries and to other quantum fields.</w:t>
      </w:r>
    </w:p>
    <w:p>
      <w:pPr>
        <w:pStyle w:val="Heading2"/>
        <w:pageBreakBefore/>
        <w:spacing w:after="160" w:before="200"/>
        <w:jc w:val="center"/>
      </w:pPr>
      <w:bookmarkStart w:name="ch_Further_Aspects_of_Quantum_Entanglement" w:id="1"/>
      <w:r>
        <w:rPr>
          <w:rFonts w:ascii="Georgia" w:cs="Georgia" w:eastAsia="Georgia" w:hAnsi="Georgia"/>
          <w:b/>
          <w:bCs/>
          <w:color w:val="1F4E79"/>
          <w:sz w:val="28"/>
          <w:szCs w:val="28"/>
        </w:rPr>
        <w:t xml:space="preserve">Further Aspects of Quantum Entanglement</w:t>
      </w:r>
      <w:bookmarkEnd w:id="1"/>
    </w:p>
    <w:p>
      <w:pPr>
        <w:spacing w:after="120" w:line="276"/>
      </w:pPr>
      <w:r>
        <w:rPr>
          <w:rFonts w:ascii="Georgia" w:cs="Georgia" w:eastAsia="Georgia" w:hAnsi="Georgia"/>
          <w:sz w:val="22"/>
          <w:szCs w:val="22"/>
        </w:rPr>
        <w:t xml:space="preserve">Entanglement is monogamous. A system maximally entangled with one partner cannot be entangled with a third. The monogamy relation is quantitative. It bounds the sum of the squared concurrences. The bound is saturated by the singlet and by GHZ states in appropriate limits.</w:t>
      </w:r>
    </w:p>
    <w:p>
      <w:pPr>
        <w:spacing w:after="120" w:line="276"/>
      </w:pPr>
      <w:r>
        <w:rPr>
          <w:rFonts w:ascii="Georgia" w:cs="Georgia" w:eastAsia="Georgia" w:hAnsi="Georgia"/>
          <w:sz w:val="22"/>
          <w:szCs w:val="22"/>
        </w:rPr>
        <w:t xml:space="preserve">Entanglement can be distilled. From many weakly entangled pairs one can extract a smaller number of nearly maximally entangled pairs by local operations and classical communication. The reverse process—entanglement dilution—converts maximally entangled pairs into a larger number of weakly entangled pairs. The two processes define the entanglement of formation and the distillable entanglement. For pure bipartite states the two measures coincide. For mixed states they may differ. The difference is a signature of bound entanglement that cannot be distilled.</w:t>
      </w:r>
    </w:p>
    <w:p>
      <w:pPr>
        <w:pStyle w:val="Heading2"/>
        <w:pageBreakBefore/>
        <w:spacing w:after="160" w:before="200"/>
        <w:jc w:val="center"/>
      </w:pPr>
      <w:bookmarkStart w:name="ch_Further_Aspects_of_the_Unruh_Effect" w:id="1"/>
      <w:r>
        <w:rPr>
          <w:rFonts w:ascii="Georgia" w:cs="Georgia" w:eastAsia="Georgia" w:hAnsi="Georgia"/>
          <w:b/>
          <w:bCs/>
          <w:color w:val="1F4E79"/>
          <w:sz w:val="28"/>
          <w:szCs w:val="28"/>
        </w:rPr>
        <w:t xml:space="preserve">Further Aspects of the Unruh Effect</w:t>
      </w:r>
      <w:bookmarkEnd w:id="1"/>
    </w:p>
    <w:p>
      <w:pPr>
        <w:spacing w:after="120" w:line="276"/>
      </w:pPr>
      <w:r>
        <w:rPr>
          <w:rFonts w:ascii="Georgia" w:cs="Georgia" w:eastAsia="Georgia" w:hAnsi="Georgia"/>
          <w:sz w:val="22"/>
          <w:szCs w:val="22"/>
        </w:rPr>
        <w:t xml:space="preserve">The Unruh temperature is proportional to proper acceleration. For an acceleration of \( 10^{20} \) m s\(^{-2}\) the temperature is 1 K. Such accelerations are not achieved by macroscopic objects. They are approached in the intense electric fields of high-power lasers. Proposed experiments search for Unruh radiation in the electron response to those fields. No conclusive detection has been reported.</w:t>
      </w:r>
    </w:p>
    <w:p>
      <w:pPr>
        <w:spacing w:after="120" w:line="276"/>
      </w:pPr>
      <w:r>
        <w:rPr>
          <w:rFonts w:ascii="Georgia" w:cs="Georgia" w:eastAsia="Georgia" w:hAnsi="Georgia"/>
          <w:sz w:val="22"/>
          <w:szCs w:val="22"/>
        </w:rPr>
        <w:t xml:space="preserve">The effect is formally analogous to Hawking radiation. Both arise from the mismatch between the vacuum defined with respect to inertial modes and the vacuum defined with respect to modes associated with a horizon. In the Unruh case the horizon is the Rindler horizon of the accelerating observer. The analogy is precise in the semiclassical limit. It does not imply that laboratory accelerations produce observable thermal baths. The temperatures remain negligible.</w:t>
      </w:r>
    </w:p>
    <w:p>
      <w:pPr>
        <w:pStyle w:val="Heading2"/>
        <w:pageBreakBefore/>
        <w:spacing w:after="160" w:before="200"/>
        <w:jc w:val="center"/>
      </w:pPr>
      <w:bookmarkStart w:name="ch_Further_Aspects_of_Chaos" w:id="1"/>
      <w:r>
        <w:rPr>
          <w:rFonts w:ascii="Georgia" w:cs="Georgia" w:eastAsia="Georgia" w:hAnsi="Georgia"/>
          <w:b/>
          <w:bCs/>
          <w:color w:val="1F4E79"/>
          <w:sz w:val="28"/>
          <w:szCs w:val="28"/>
        </w:rPr>
        <w:t xml:space="preserve">Further Aspects of Chaos</w:t>
      </w:r>
      <w:bookmarkEnd w:id="1"/>
    </w:p>
    <w:p>
      <w:pPr>
        <w:spacing w:after="120" w:line="276"/>
      </w:pPr>
      <w:r>
        <w:rPr>
          <w:rFonts w:ascii="Georgia" w:cs="Georgia" w:eastAsia="Georgia" w:hAnsi="Georgia"/>
          <w:sz w:val="22"/>
          <w:szCs w:val="22"/>
        </w:rPr>
        <w:t xml:space="preserve">The Lyapunov exponent measures the average rate of exponential divergence of nearby trajectories. A positive exponent implies chaos. The sum of the exponents equals the average rate of phase-space contraction. In a dissipative system the sum is negative. The attractor therefore has measure zero. Its dimension is non-integer.</w:t>
      </w:r>
    </w:p>
    <w:p>
      <w:pPr>
        <w:spacing w:after="120" w:line="276"/>
      </w:pPr>
      <w:r>
        <w:rPr>
          <w:rFonts w:ascii="Georgia" w:cs="Georgia" w:eastAsia="Georgia" w:hAnsi="Georgia"/>
          <w:sz w:val="22"/>
          <w:szCs w:val="22"/>
        </w:rPr>
        <w:t xml:space="preserve">Chaos appears in low-dimensional systems. The logistic map, the Lorenz equations and the driven pendulum are standard examples. It also appears in high-dimensional systems. Turbulence, climate and neural networks exhibit chaotic dynamics. Predictability is limited by the growth of initial uncertainty. The limit is practical, not fundamental. Statistical properties—invariant measures, correlation functions—remain well-defined. Short-term forecasts are possible inside the predictability horizon. Beyond it only the statistics are reliable.</w:t>
      </w:r>
    </w:p>
    <w:p>
      <w:pPr>
        <w:pStyle w:val="Heading2"/>
        <w:pageBreakBefore/>
        <w:spacing w:after="160" w:before="200"/>
        <w:jc w:val="center"/>
      </w:pPr>
      <w:bookmarkStart w:name="ch_Further_Aspects_of_Superconductivity_II" w:id="1"/>
      <w:r>
        <w:rPr>
          <w:rFonts w:ascii="Georgia" w:cs="Georgia" w:eastAsia="Georgia" w:hAnsi="Georgia"/>
          <w:b/>
          <w:bCs/>
          <w:color w:val="1F4E79"/>
          <w:sz w:val="28"/>
          <w:szCs w:val="28"/>
        </w:rPr>
        <w:t xml:space="preserve">Further Aspects of Superconductivity II</w:t>
      </w:r>
      <w:bookmarkEnd w:id="1"/>
    </w:p>
    <w:p>
      <w:pPr>
        <w:spacing w:after="120" w:line="276"/>
      </w:pPr>
      <w:r>
        <w:rPr>
          <w:rFonts w:ascii="Georgia" w:cs="Georgia" w:eastAsia="Georgia" w:hAnsi="Georgia"/>
          <w:sz w:val="22"/>
          <w:szCs w:val="22"/>
        </w:rPr>
        <w:t xml:space="preserve">The Meissner effect is the expulsion of magnetic flux from the interior of a superconductor. It is distinct from perfect conductivity. A perfect conductor would freeze in the flux present when it became resistanceless. A superconductor actively expels flux. The expulsion is a thermodynamic equilibrium property.</w:t>
      </w:r>
    </w:p>
    <w:p>
      <w:pPr>
        <w:spacing w:after="120" w:line="276"/>
      </w:pPr>
      <w:r>
        <w:rPr>
          <w:rFonts w:ascii="Georgia" w:cs="Georgia" w:eastAsia="Georgia" w:hAnsi="Georgia"/>
          <w:sz w:val="22"/>
          <w:szCs w:val="22"/>
        </w:rPr>
        <w:t xml:space="preserve">Type-I superconductors expel flux completely below a critical field and then revert to the normal state. Type-II superconductors allow flux to penetrate in quantised vortices above a lower critical field. The vortices form a lattice. The mixed state persists until an upper critical field. High-temperature superconductors are extreme type-II materials. Their upper critical fields are high. The vortex lattice and its pinning determine the critical current. Both the Meissner effect and the vortex state are macroscopic quantum phenomena.</w:t>
      </w:r>
    </w:p>
    <w:p>
      <w:pPr>
        <w:pStyle w:val="Heading2"/>
        <w:pageBreakBefore/>
        <w:spacing w:after="160" w:before="200"/>
        <w:jc w:val="center"/>
      </w:pPr>
      <w:bookmarkStart w:name="ch_Further_Aspects_of_Topological_Phases" w:id="1"/>
      <w:r>
        <w:rPr>
          <w:rFonts w:ascii="Georgia" w:cs="Georgia" w:eastAsia="Georgia" w:hAnsi="Georgia"/>
          <w:b/>
          <w:bCs/>
          <w:color w:val="1F4E79"/>
          <w:sz w:val="28"/>
          <w:szCs w:val="28"/>
        </w:rPr>
        <w:t xml:space="preserve">Further Aspects of Topological Phases</w:t>
      </w:r>
      <w:bookmarkEnd w:id="1"/>
    </w:p>
    <w:p>
      <w:pPr>
        <w:spacing w:after="120" w:line="276"/>
      </w:pPr>
      <w:r>
        <w:rPr>
          <w:rFonts w:ascii="Georgia" w:cs="Georgia" w:eastAsia="Georgia" w:hAnsi="Georgia"/>
          <w:sz w:val="22"/>
          <w:szCs w:val="22"/>
        </w:rPr>
        <w:t xml:space="preserve">The Chern number is an integer topological invariant of a filled band. It equals the Hall conductance in units of \( e^2/h \). The invariant is unchanged by continuous deformations of the Hamiltonian that do not close the gap. Disorder that preserves the gap does not destroy the quantisation. The robustness is topological.</w:t>
      </w:r>
    </w:p>
    <w:p>
      <w:pPr>
        <w:spacing w:after="120" w:line="276"/>
      </w:pPr>
      <w:r>
        <w:rPr>
          <w:rFonts w:ascii="Georgia" w:cs="Georgia" w:eastAsia="Georgia" w:hAnsi="Georgia"/>
          <w:sz w:val="22"/>
          <w:szCs w:val="22"/>
        </w:rPr>
        <w:t xml:space="preserve">Time-reversal-invariant topological insulators are characterised by a \( \mathbb{Z}_2 \) invariant. The invariant protects an odd number of helical surface states. Magnetic impurities that break time-reversal symmetry can gap the surface. Non-magnetic disorder cannot. The protection has been observed in transport and in photoemission. The same topological classification extends to superconductors and to interacting systems. The invariants organise the phases. They do not by themselves determine the material realisation.</w:t>
      </w:r>
    </w:p>
    <w:p>
      <w:pPr>
        <w:pStyle w:val="Heading2"/>
        <w:pageBreakBefore/>
        <w:spacing w:after="160" w:before="200"/>
        <w:jc w:val="center"/>
      </w:pPr>
      <w:bookmarkStart w:name="ch_Further_Aspects_of_Quantum_Optics" w:id="1"/>
      <w:r>
        <w:rPr>
          <w:rFonts w:ascii="Georgia" w:cs="Georgia" w:eastAsia="Georgia" w:hAnsi="Georgia"/>
          <w:b/>
          <w:bCs/>
          <w:color w:val="1F4E79"/>
          <w:sz w:val="28"/>
          <w:szCs w:val="28"/>
        </w:rPr>
        <w:t xml:space="preserve">Further Aspects of Quantum Optics</w:t>
      </w:r>
      <w:bookmarkEnd w:id="1"/>
    </w:p>
    <w:p>
      <w:pPr>
        <w:spacing w:after="120" w:line="276"/>
      </w:pPr>
      <w:r>
        <w:rPr>
          <w:rFonts w:ascii="Georgia" w:cs="Georgia" w:eastAsia="Georgia" w:hAnsi="Georgia"/>
          <w:sz w:val="22"/>
          <w:szCs w:val="22"/>
        </w:rPr>
        <w:t xml:space="preserve">The Hong–Ou–Mandel effect is the interference of two identical photons at a beam splitter. When the photons arrive simultaneously they exit together in the same output port. The coincidence rate drops to zero. The dip is a direct signature of bosonic exchange symmetry. It is used to characterise single-photon sources and to implement linear-optical quantum gates.</w:t>
      </w:r>
    </w:p>
    <w:p>
      <w:pPr>
        <w:spacing w:after="120" w:line="276"/>
      </w:pPr>
      <w:r>
        <w:rPr>
          <w:rFonts w:ascii="Georgia" w:cs="Georgia" w:eastAsia="Georgia" w:hAnsi="Georgia"/>
          <w:sz w:val="22"/>
          <w:szCs w:val="22"/>
        </w:rPr>
        <w:t xml:space="preserve">Cavity QED in the strong-coupling regime produces vacuum Rabi splitting. The atom and the cavity mode exchange a single excitation coherently. The splitting is resolved when the coupling exceeds the decay rates. The same regime enables the deterministic generation of atom–photon entanglement and the realisation of photon-mediated gates between distant atoms. Both the Hong–Ou–Mandel dip and the vacuum Rabi splitting are routine laboratory observations. They confirm the particle nature of light and the coherent interaction of single quanta.</w:t>
      </w:r>
    </w:p>
    <w:p>
      <w:pPr>
        <w:pStyle w:val="Heading2"/>
        <w:pageBreakBefore/>
        <w:spacing w:after="160" w:before="200"/>
        <w:jc w:val="center"/>
      </w:pPr>
      <w:bookmarkStart w:name="ch_Further_Aspects_of_Cognitive_Training" w:id="1"/>
      <w:r>
        <w:rPr>
          <w:rFonts w:ascii="Georgia" w:cs="Georgia" w:eastAsia="Georgia" w:hAnsi="Georgia"/>
          <w:b/>
          <w:bCs/>
          <w:color w:val="1F4E79"/>
          <w:sz w:val="28"/>
          <w:szCs w:val="28"/>
        </w:rPr>
        <w:t xml:space="preserve">Further Aspects of Cognitive Training</w:t>
      </w:r>
      <w:bookmarkEnd w:id="1"/>
    </w:p>
    <w:p>
      <w:pPr>
        <w:spacing w:after="120" w:line="276"/>
      </w:pPr>
      <w:r>
        <w:rPr>
          <w:rFonts w:ascii="Georgia" w:cs="Georgia" w:eastAsia="Georgia" w:hAnsi="Georgia"/>
          <w:sz w:val="22"/>
          <w:szCs w:val="22"/>
        </w:rPr>
        <w:t xml:space="preserve">Working-memory training improves performance on the trained tasks and on tasks that share the same stimuli and response rules. Far transfer to fluid intelligence or to everyday functioning is small in studies that control for expectation and for test–retest effects. The pattern indicates strategy learning rather than an increase in a general resource.</w:t>
      </w:r>
    </w:p>
    <w:p>
      <w:pPr>
        <w:spacing w:after="120" w:line="276"/>
      </w:pPr>
      <w:r>
        <w:rPr>
          <w:rFonts w:ascii="Georgia" w:cs="Georgia" w:eastAsia="Georgia" w:hAnsi="Georgia"/>
          <w:sz w:val="22"/>
          <w:szCs w:val="22"/>
        </w:rPr>
        <w:t xml:space="preserve">Aerobic exercise produces modest gains in executive function and in episodic memory. The gains are accompanied by increases in hippocampal volume and in prefrontal blood flow. Learning a complex real-world skill—a second language, a musical instrument—engages broader networks and produces measurable structural change. The changes are domain-specific. No training regimen has been shown to raise general intelligence by a large amount in healthy adults. The brain adapts to the demands placed on it. The adaptations are local and bounded.</w:t>
      </w:r>
    </w:p>
    <w:p>
      <w:pPr>
        <w:pStyle w:val="Heading2"/>
        <w:pageBreakBefore/>
        <w:spacing w:after="160" w:before="200"/>
        <w:jc w:val="center"/>
      </w:pPr>
      <w:bookmarkStart w:name="ch_Plasma_Physics" w:id="1"/>
      <w:r>
        <w:rPr>
          <w:rFonts w:ascii="Georgia" w:cs="Georgia" w:eastAsia="Georgia" w:hAnsi="Georgia"/>
          <w:b/>
          <w:bCs/>
          <w:color w:val="1F4E79"/>
          <w:sz w:val="28"/>
          <w:szCs w:val="28"/>
        </w:rPr>
        <w:t xml:space="preserve">Plasma Physics</w:t>
      </w:r>
      <w:bookmarkEnd w:id="1"/>
    </w:p>
    <w:p>
      <w:pPr>
        <w:spacing w:after="120" w:line="276"/>
      </w:pPr>
      <w:r>
        <w:rPr>
          <w:rFonts w:ascii="Georgia" w:cs="Georgia" w:eastAsia="Georgia" w:hAnsi="Georgia"/>
          <w:sz w:val="22"/>
          <w:szCs w:val="22"/>
        </w:rPr>
        <w:t xml:space="preserve">A plasma is an ionised gas in which the charged particles exhibit collective behaviour. The Debye length is the distance over which electric fields are screened. When the system size greatly exceeds the Debye length the plasma description applies. Magnetic fields confine plasmas because charged particles gyrate around field lines. The gyro-radius decreases with field strength and increases with particle energy.</w:t>
      </w:r>
    </w:p>
    <w:p>
      <w:pPr>
        <w:spacing w:after="120" w:line="276"/>
      </w:pPr>
      <w:r>
        <w:rPr>
          <w:rFonts w:ascii="Georgia" w:cs="Georgia" w:eastAsia="Georgia" w:hAnsi="Georgia"/>
          <w:sz w:val="22"/>
          <w:szCs w:val="22"/>
        </w:rPr>
        <w:t xml:space="preserve">Fusion plasmas are confined in tokamaks and stellarators. The goal is to maintain temperatures and densities at which the fusion power exceeds the power required for heating and confinement. Instabilities—kink, ballooning, turbulence—limit the achievable parameters. Current devices approach breakeven. None has yet produced net electrical power. The same plasma physics governs the solar corona, the interstellar medium and laboratory discharges. The equations are those of magnetohydrodynamics supplemented by kinetic theory where collisions are rare.</w:t>
      </w:r>
    </w:p>
    <w:p>
      <w:pPr>
        <w:pStyle w:val="Heading2"/>
        <w:pageBreakBefore/>
        <w:spacing w:after="160" w:before="200"/>
        <w:jc w:val="center"/>
      </w:pPr>
      <w:bookmarkStart w:name="ch_Information_Theory" w:id="1"/>
      <w:r>
        <w:rPr>
          <w:rFonts w:ascii="Georgia" w:cs="Georgia" w:eastAsia="Georgia" w:hAnsi="Georgia"/>
          <w:b/>
          <w:bCs/>
          <w:color w:val="1F4E79"/>
          <w:sz w:val="28"/>
          <w:szCs w:val="28"/>
        </w:rPr>
        <w:t xml:space="preserve">Information Theory</w:t>
      </w:r>
      <w:bookmarkEnd w:id="1"/>
    </w:p>
    <w:p>
      <w:pPr>
        <w:spacing w:after="120" w:line="276"/>
      </w:pPr>
      <w:r>
        <w:rPr>
          <w:rFonts w:ascii="Georgia" w:cs="Georgia" w:eastAsia="Georgia" w:hAnsi="Georgia"/>
          <w:sz w:val="22"/>
          <w:szCs w:val="22"/>
        </w:rPr>
        <w:t xml:space="preserve">Information theory quantifies the amount of information in a message and the capacity of a channel to transmit it. The Shannon entropy of a discrete source is \[ H = -\sum_i p_i\log_2 p_i \] bits. It is the average number of bits required to encode the source. A noiseless channel can transmit at any rate below the entropy. A noisy channel has a capacity \[ C = \max_{p(x)} I(X;Y) \] where \( I \) is the mutual information. Rates below capacity are achievable with arbitrarily low error. Rates above capacity are not.</w:t>
      </w:r>
    </w:p>
    <w:p>
      <w:pPr>
        <w:spacing w:after="120" w:line="276"/>
      </w:pPr>
      <w:r>
        <w:rPr>
          <w:rFonts w:ascii="Georgia" w:cs="Georgia" w:eastAsia="Georgia" w:hAnsi="Georgia"/>
          <w:sz w:val="22"/>
          <w:szCs w:val="22"/>
        </w:rPr>
        <w:t xml:space="preserve">The theory is independent of the physical substrate. It applies to telegraph lines, to DNA sequences and to neural spike trains. Compression algorithms approach the entropy limit. Error-correcting codes approach the channel capacity. Both are now routine. The same formalism underlies the definition of entanglement entropy in quantum information and the analysis of communication in biological systems.</w:t>
      </w:r>
    </w:p>
    <w:p>
      <w:pPr>
        <w:pStyle w:val="Heading2"/>
        <w:pageBreakBefore/>
        <w:spacing w:after="160" w:before="200"/>
        <w:jc w:val="center"/>
      </w:pPr>
      <w:bookmarkStart w:name="ch_The_Scientific_Method" w:id="1"/>
      <w:r>
        <w:rPr>
          <w:rFonts w:ascii="Georgia" w:cs="Georgia" w:eastAsia="Georgia" w:hAnsi="Georgia"/>
          <w:b/>
          <w:bCs/>
          <w:color w:val="1F4E79"/>
          <w:sz w:val="28"/>
          <w:szCs w:val="28"/>
        </w:rPr>
        <w:t xml:space="preserve">The Scientific Method</w:t>
      </w:r>
      <w:bookmarkEnd w:id="1"/>
    </w:p>
    <w:p>
      <w:pPr>
        <w:spacing w:after="120" w:line="276"/>
      </w:pPr>
      <w:r>
        <w:rPr>
          <w:rFonts w:ascii="Georgia" w:cs="Georgia" w:eastAsia="Georgia" w:hAnsi="Georgia"/>
          <w:sz w:val="22"/>
          <w:szCs w:val="22"/>
        </w:rPr>
        <w:t xml:space="preserve">The scientific method is the systematic comparison of hypotheses with observation. A hypothesis is scientific if it is falsifiable in principle. Observations that contradict the hypothesis require its modification or abandonment. Observations that agree increase its credibility but do not prove it. The method is iterative. Theories are refined, extended or replaced as new data arrive.</w:t>
      </w:r>
    </w:p>
    <w:p>
      <w:pPr>
        <w:spacing w:after="120" w:line="276"/>
      </w:pPr>
      <w:r>
        <w:rPr>
          <w:rFonts w:ascii="Georgia" w:cs="Georgia" w:eastAsia="Georgia" w:hAnsi="Georgia"/>
          <w:sz w:val="22"/>
          <w:szCs w:val="22"/>
        </w:rPr>
        <w:t xml:space="preserve">Controlled experiments isolate variables. When experiments are impossible, as in much of astronomy and geology, multiple independent lines of evidence are required. Reproducibility is essential. Results that cannot be reproduced by others are discarded. Peer review and open data accelerate the detection of error. The method does not guarantee truth. It guarantees that persistent error is eventually exposed. The exposure is slower than the appearance of new claims. It is nevertheless more reliable than any alternative so far devised.</w:t>
      </w:r>
    </w:p>
    <w:p>
      <w:pPr>
        <w:pStyle w:val="Heading2"/>
        <w:pageBreakBefore/>
        <w:spacing w:after="160" w:before="200"/>
        <w:jc w:val="center"/>
      </w:pPr>
      <w:bookmarkStart w:name="ch_Soft_Matter" w:id="1"/>
      <w:r>
        <w:rPr>
          <w:rFonts w:ascii="Georgia" w:cs="Georgia" w:eastAsia="Georgia" w:hAnsi="Georgia"/>
          <w:b/>
          <w:bCs/>
          <w:color w:val="1F4E79"/>
          <w:sz w:val="28"/>
          <w:szCs w:val="28"/>
        </w:rPr>
        <w:t xml:space="preserve">Soft Matter</w:t>
      </w:r>
      <w:bookmarkEnd w:id="1"/>
    </w:p>
    <w:p>
      <w:pPr>
        <w:spacing w:after="120" w:line="276"/>
      </w:pPr>
      <w:r>
        <w:rPr>
          <w:rFonts w:ascii="Georgia" w:cs="Georgia" w:eastAsia="Georgia" w:hAnsi="Georgia"/>
          <w:sz w:val="22"/>
          <w:szCs w:val="22"/>
        </w:rPr>
        <w:t xml:space="preserve">Soft matter comprises materials whose mechanical response is dominated by energies comparable to thermal energy. Polymers, colloids, liquid crystals, foams and biological tissues belong to the class. Entropic forces, self-assembly and large fluctuations are characteristic. A polymer chain in solution adopts a random-walk configuration. The free energy cost of stretching is entropic. Colloidal particles interact through van der Waals, electrostatic and depletion forces. The interactions can be tuned to produce crystals, glasses or gels.</w:t>
      </w:r>
    </w:p>
    <w:p>
      <w:pPr>
        <w:spacing w:after="120" w:line="276"/>
      </w:pPr>
      <w:r>
        <w:rPr>
          <w:rFonts w:ascii="Georgia" w:cs="Georgia" w:eastAsia="Georgia" w:hAnsi="Georgia"/>
          <w:sz w:val="22"/>
          <w:szCs w:val="22"/>
        </w:rPr>
        <w:t xml:space="preserve">Liquid crystals possess orientational order without full positional order. They flow like liquids and respond to electric fields like crystals. The combination is the basis of display technology. Biological soft matter—cytoskeletal networks, membranes, extracellular matrix—is under active, energy-consuming control. The same physical principles operate. The additional feature is continuous energy input that maintains the system far from equilibrium. Soft matter therefore links polymer physics, colloid science and cell biology.</w:t>
      </w:r>
    </w:p>
    <w:p>
      <w:pPr>
        <w:pStyle w:val="Heading2"/>
        <w:pageBreakBefore/>
        <w:spacing w:after="160" w:before="200"/>
        <w:jc w:val="center"/>
      </w:pPr>
      <w:bookmarkStart w:name="ch_Further_Aspects_of_the_Scientific_Method" w:id="1"/>
      <w:r>
        <w:rPr>
          <w:rFonts w:ascii="Georgia" w:cs="Georgia" w:eastAsia="Georgia" w:hAnsi="Georgia"/>
          <w:b/>
          <w:bCs/>
          <w:color w:val="1F4E79"/>
          <w:sz w:val="28"/>
          <w:szCs w:val="28"/>
        </w:rPr>
        <w:t xml:space="preserve">Further Aspects of the Scientific Method</w:t>
      </w:r>
      <w:bookmarkEnd w:id="1"/>
    </w:p>
    <w:p>
      <w:pPr>
        <w:spacing w:after="120" w:line="276"/>
      </w:pPr>
      <w:r>
        <w:rPr>
          <w:rFonts w:ascii="Georgia" w:cs="Georgia" w:eastAsia="Georgia" w:hAnsi="Georgia"/>
          <w:sz w:val="22"/>
          <w:szCs w:val="22"/>
        </w:rPr>
        <w:t xml:space="preserve">Replication is the repetition of an experiment by an independent group. It tests whether the original result was an artefact of a particular apparatus, sample or analysis. Failure to replicate does not prove the original claim false. It proves that the claim is not yet robust. Meta-analysis combines results across studies. It can reveal small effects that no single study detects. It can also propagate systematic errors if the studies share the same bias.</w:t>
      </w:r>
    </w:p>
    <w:p>
      <w:pPr>
        <w:spacing w:after="120" w:line="276"/>
      </w:pPr>
      <w:r>
        <w:rPr>
          <w:rFonts w:ascii="Georgia" w:cs="Georgia" w:eastAsia="Georgia" w:hAnsi="Georgia"/>
          <w:sz w:val="22"/>
          <w:szCs w:val="22"/>
        </w:rPr>
        <w:t xml:space="preserve">Pre-registration of hypotheses and analysis plans reduces the opportunity to adjust the question after the data are seen. Open data and open code allow others to check the calculations. None of these practices guarantees correctness. They raise the cost of undetected error. The method remains fallible. Its advantage is that the fallibility is public and correctable.</w:t>
      </w:r>
    </w:p>
    <w:p>
      <w:pPr>
        <w:pStyle w:val="Heading2"/>
        <w:pageBreakBefore/>
        <w:spacing w:after="160" w:before="200"/>
        <w:jc w:val="center"/>
      </w:pPr>
      <w:bookmarkStart w:name="ch_Further_Aspects_of_Plasma_Physics" w:id="1"/>
      <w:r>
        <w:rPr>
          <w:rFonts w:ascii="Georgia" w:cs="Georgia" w:eastAsia="Georgia" w:hAnsi="Georgia"/>
          <w:b/>
          <w:bCs/>
          <w:color w:val="1F4E79"/>
          <w:sz w:val="28"/>
          <w:szCs w:val="28"/>
        </w:rPr>
        <w:t xml:space="preserve">Further Aspects of Plasma Physics</w:t>
      </w:r>
      <w:bookmarkEnd w:id="1"/>
    </w:p>
    <w:p>
      <w:pPr>
        <w:spacing w:after="120" w:line="276"/>
      </w:pPr>
      <w:r>
        <w:rPr>
          <w:rFonts w:ascii="Georgia" w:cs="Georgia" w:eastAsia="Georgia" w:hAnsi="Georgia"/>
          <w:sz w:val="22"/>
          <w:szCs w:val="22"/>
        </w:rPr>
        <w:t xml:space="preserve">Magnetohydrodynamics treats the plasma as a conducting fluid. The magnetic field is frozen into the fluid in the limit of perfect conductivity. Field lines are advected with the flow. Magnetic reconnection violates the frozen-in condition in localised regions where resistivity or kinetic effects become important. Reconnection converts magnetic energy into kinetic and thermal energy. It powers solar flares and permits changes in magnetic topology.</w:t>
      </w:r>
    </w:p>
    <w:p>
      <w:pPr>
        <w:spacing w:after="120" w:line="276"/>
      </w:pPr>
      <w:r>
        <w:rPr>
          <w:rFonts w:ascii="Georgia" w:cs="Georgia" w:eastAsia="Georgia" w:hAnsi="Georgia"/>
          <w:sz w:val="22"/>
          <w:szCs w:val="22"/>
        </w:rPr>
        <w:t xml:space="preserve">In fusion devices turbulence driven by temperature and density gradients transports heat and particles outward. The transport exceeds collisional predictions by orders of magnitude. Suppression of the turbulence by sheared flows or by magnetic shear is an active research goal. The same turbulent transport operates in accretion disks and in the interstellar medium. The equations are shared. The boundary conditions differ.</w:t>
      </w:r>
    </w:p>
    <w:p>
      <w:pPr>
        <w:pStyle w:val="Heading2"/>
        <w:pageBreakBefore/>
        <w:spacing w:after="160" w:before="200"/>
        <w:jc w:val="center"/>
      </w:pPr>
      <w:bookmarkStart w:name="ch_Further_Aspects_of_Information_Theory" w:id="1"/>
      <w:r>
        <w:rPr>
          <w:rFonts w:ascii="Georgia" w:cs="Georgia" w:eastAsia="Georgia" w:hAnsi="Georgia"/>
          <w:b/>
          <w:bCs/>
          <w:color w:val="1F4E79"/>
          <w:sz w:val="28"/>
          <w:szCs w:val="28"/>
        </w:rPr>
        <w:t xml:space="preserve">Further Aspects of Information Theory</w:t>
      </w:r>
      <w:bookmarkEnd w:id="1"/>
    </w:p>
    <w:p>
      <w:pPr>
        <w:spacing w:after="120" w:line="276"/>
      </w:pPr>
      <w:r>
        <w:rPr>
          <w:rFonts w:ascii="Georgia" w:cs="Georgia" w:eastAsia="Georgia" w:hAnsi="Georgia"/>
          <w:sz w:val="22"/>
          <w:szCs w:val="22"/>
        </w:rPr>
        <w:t xml:space="preserve">The source coding theorem states that a source of entropy \( H \) can be encoded at any rate above \( H \) and cannot be encoded at any rate below \( H \). Huffman coding and arithmetic coding approach the bound for known distributions. Lempel–Ziv coding approaches it for unknown stationary sources. The channel coding theorem states that reliable communication is possible at any rate below capacity. Modern codes—turbo codes, LDPC codes, polar codes—come within fractions of a decibel of capacity on standard channels.</w:t>
      </w:r>
    </w:p>
    <w:p>
      <w:pPr>
        <w:spacing w:after="120" w:line="276"/>
      </w:pPr>
      <w:r>
        <w:rPr>
          <w:rFonts w:ascii="Georgia" w:cs="Georgia" w:eastAsia="Georgia" w:hAnsi="Georgia"/>
          <w:sz w:val="22"/>
          <w:szCs w:val="22"/>
        </w:rPr>
        <w:t xml:space="preserve">Quantum information theory extends the framework. The von Neumann entropy replaces the Shannon entropy. The Holevo bound limits the classical information extractable from a quantum ensemble. Entanglement-assisted capacities can exceed the unassisted Holevo capacity. The classical theorems remain the foundation. The quantum extensions are required once the carriers themselves are quantum.</w:t>
      </w:r>
    </w:p>
    <w:p>
      <w:pPr>
        <w:pStyle w:val="Heading2"/>
        <w:pageBreakBefore/>
        <w:spacing w:after="160" w:before="200"/>
        <w:jc w:val="center"/>
      </w:pPr>
      <w:bookmarkStart w:name="ch_Further_Aspects_of_Soft_Matter" w:id="1"/>
      <w:r>
        <w:rPr>
          <w:rFonts w:ascii="Georgia" w:cs="Georgia" w:eastAsia="Georgia" w:hAnsi="Georgia"/>
          <w:b/>
          <w:bCs/>
          <w:color w:val="1F4E79"/>
          <w:sz w:val="28"/>
          <w:szCs w:val="28"/>
        </w:rPr>
        <w:t xml:space="preserve">Further Aspects of Soft Matter</w:t>
      </w:r>
      <w:bookmarkEnd w:id="1"/>
    </w:p>
    <w:p>
      <w:pPr>
        <w:spacing w:after="120" w:line="276"/>
      </w:pPr>
      <w:r>
        <w:rPr>
          <w:rFonts w:ascii="Georgia" w:cs="Georgia" w:eastAsia="Georgia" w:hAnsi="Georgia"/>
          <w:sz w:val="22"/>
          <w:szCs w:val="22"/>
        </w:rPr>
        <w:t xml:space="preserve">Polymer solutions exhibit scaling regimes. In a good solvent the chain is swollen. In a poor solvent it collapses. At the theta point the excluded-volume interaction vanishes and the chain is ideal. The osmotic pressure and the viscosity follow power laws of concentration whose exponents are predicted by scaling and confirmed by experiment.</w:t>
      </w:r>
    </w:p>
    <w:p>
      <w:pPr>
        <w:spacing w:after="120" w:line="276"/>
      </w:pPr>
      <w:r>
        <w:rPr>
          <w:rFonts w:ascii="Georgia" w:cs="Georgia" w:eastAsia="Georgia" w:hAnsi="Georgia"/>
          <w:sz w:val="22"/>
          <w:szCs w:val="22"/>
        </w:rPr>
        <w:t xml:space="preserve">Colloidal glasses form when the volume fraction is high enough that particles are caged by their neighbours. The glass transition is kinetic. Crystallisation is thermodynamically preferred but may be suppressed by polydispersity or by rapid concentration increase. Active colloids consume energy and display collective motion absent in equilibrium systems. The same crowding and activity govern the cytoplasm. Soft-matter concepts therefore describe both synthetic materials and the interior of the cell.</w:t>
      </w:r>
    </w:p>
    <w:p>
      <w:pPr>
        <w:pStyle w:val="Heading2"/>
        <w:pageBreakBefore/>
        <w:spacing w:after="160" w:before="200"/>
        <w:jc w:val="center"/>
      </w:pPr>
      <w:bookmarkStart w:name="ch_Cryptography" w:id="1"/>
      <w:r>
        <w:rPr>
          <w:rFonts w:ascii="Georgia" w:cs="Georgia" w:eastAsia="Georgia" w:hAnsi="Georgia"/>
          <w:b/>
          <w:bCs/>
          <w:color w:val="1F4E79"/>
          <w:sz w:val="28"/>
          <w:szCs w:val="28"/>
        </w:rPr>
        <w:t xml:space="preserve">Cryptography</w:t>
      </w:r>
      <w:bookmarkEnd w:id="1"/>
    </w:p>
    <w:p>
      <w:pPr>
        <w:spacing w:after="120" w:line="276"/>
      </w:pPr>
      <w:r>
        <w:rPr>
          <w:rFonts w:ascii="Georgia" w:cs="Georgia" w:eastAsia="Georgia" w:hAnsi="Georgia"/>
          <w:sz w:val="22"/>
          <w:szCs w:val="22"/>
        </w:rPr>
        <w:t xml:space="preserve">Cryptography is the design of systems that remain secure in the presence of adversaries. Symmetric-key systems use the same secret key for encryption and decryption. Public-key systems use a public key for encryption and a private key for decryption. The security of public-key systems rests on the computational difficulty of certain mathematical problems—integer factorisation, discrete logarithms, lattice problems.</w:t>
      </w:r>
    </w:p>
    <w:p>
      <w:pPr>
        <w:spacing w:after="120" w:line="276"/>
      </w:pPr>
      <w:r>
        <w:rPr>
          <w:rFonts w:ascii="Georgia" w:cs="Georgia" w:eastAsia="Georgia" w:hAnsi="Georgia"/>
          <w:sz w:val="22"/>
          <w:szCs w:val="22"/>
        </w:rPr>
        <w:t xml:space="preserve">Quantum computers threaten the factorisation- and discrete-logarithm-based systems. Shor’s algorithm solves both in polynomial time. Post-quantum cryptography replaces those problems with others believed to be hard for quantum computers. Quantum key distribution offers information-theoretic security based on the no-cloning theorem and on the disturbance caused by measurement. It requires an authenticated classical channel. Both approaches are under active development. The classical public-key infrastructure remains in widespread use. Its long-term security against quantum attack is not assured.</w:t>
      </w:r>
    </w:p>
    <w:p>
      <w:pPr>
        <w:pStyle w:val="Heading2"/>
        <w:pageBreakBefore/>
        <w:spacing w:after="160" w:before="200"/>
        <w:jc w:val="center"/>
      </w:pPr>
      <w:bookmarkStart w:name="ch_Further_Aspects_of_Cryptography" w:id="1"/>
      <w:r>
        <w:rPr>
          <w:rFonts w:ascii="Georgia" w:cs="Georgia" w:eastAsia="Georgia" w:hAnsi="Georgia"/>
          <w:b/>
          <w:bCs/>
          <w:color w:val="1F4E79"/>
          <w:sz w:val="28"/>
          <w:szCs w:val="28"/>
        </w:rPr>
        <w:t xml:space="preserve">Further Aspects of Cryptography</w:t>
      </w:r>
      <w:bookmarkEnd w:id="1"/>
    </w:p>
    <w:p>
      <w:pPr>
        <w:spacing w:after="120" w:line="276"/>
      </w:pPr>
      <w:r>
        <w:rPr>
          <w:rFonts w:ascii="Georgia" w:cs="Georgia" w:eastAsia="Georgia" w:hAnsi="Georgia"/>
          <w:sz w:val="22"/>
          <w:szCs w:val="22"/>
        </w:rPr>
        <w:t xml:space="preserve">Hash functions map arbitrary-length inputs to fixed-length outputs. A cryptographic hash is collision-resistant and pre-image-resistant. It is used for integrity checks and as a building block in digital signatures. Digital signatures provide authentication and non-repudiation. The signer uses a private key. Anyone can verify with the corresponding public key.</w:t>
      </w:r>
    </w:p>
    <w:p>
      <w:pPr>
        <w:spacing w:after="120" w:line="276"/>
      </w:pPr>
      <w:r>
        <w:rPr>
          <w:rFonts w:ascii="Georgia" w:cs="Georgia" w:eastAsia="Georgia" w:hAnsi="Georgia"/>
          <w:sz w:val="22"/>
          <w:szCs w:val="22"/>
        </w:rPr>
        <w:t xml:space="preserve">Side-channel attacks extract information from timing, power consumption or electromagnetic emissions. They bypass the mathematical security of the algorithm by exploiting the implementation. Constant-time code and physical shielding are countermeasures. The attacks demonstrate that security depends on both the algorithm and the device that executes it. Formal verification of implementations remains incomplete. The gap between mathematical security and practical security is persistent.</w:t>
      </w:r>
    </w:p>
    <w:p>
      <w:pPr>
        <w:pStyle w:val="Heading2"/>
        <w:pageBreakBefore/>
        <w:spacing w:after="160" w:before="200"/>
        <w:jc w:val="center"/>
      </w:pPr>
      <w:bookmarkStart w:name="ch_Machine_Learning" w:id="1"/>
      <w:r>
        <w:rPr>
          <w:rFonts w:ascii="Georgia" w:cs="Georgia" w:eastAsia="Georgia" w:hAnsi="Georgia"/>
          <w:b/>
          <w:bCs/>
          <w:color w:val="1F4E79"/>
          <w:sz w:val="28"/>
          <w:szCs w:val="28"/>
        </w:rPr>
        <w:t xml:space="preserve">Machine Learning</w:t>
      </w:r>
      <w:bookmarkEnd w:id="1"/>
    </w:p>
    <w:p>
      <w:pPr>
        <w:spacing w:after="120" w:line="276"/>
      </w:pPr>
      <w:r>
        <w:rPr>
          <w:rFonts w:ascii="Georgia" w:cs="Georgia" w:eastAsia="Georgia" w:hAnsi="Georgia"/>
          <w:sz w:val="22"/>
          <w:szCs w:val="22"/>
        </w:rPr>
        <w:t xml:space="preserve">Machine learning constructs models that improve their performance on a task by exposure to data. Supervised learning minimises a loss on labelled examples. Unsupervised learning discovers structure in unlabelled data. Reinforcement learning maximises cumulative reward through interaction with an environment. Deep networks implement all three by composing differentiable functions whose parameters are adjusted by gradient descent.</w:t>
      </w:r>
    </w:p>
    <w:p>
      <w:pPr>
        <w:spacing w:after="120" w:line="276"/>
      </w:pPr>
      <w:r>
        <w:rPr>
          <w:rFonts w:ascii="Georgia" w:cs="Georgia" w:eastAsia="Georgia" w:hAnsi="Georgia"/>
          <w:sz w:val="22"/>
          <w:szCs w:val="22"/>
        </w:rPr>
        <w:t xml:space="preserve">Generalisation is the ability to perform well on unseen data drawn from the same distribution. It is not guaranteed by low training error. Regularisation, early stopping and large data sets improve it. The theoretical understanding of why heavily over-parameterised networks generalise remains incomplete. Empirical scaling laws nevertheless predict performance from model size, data volume and compute across many orders of magnitude. The predictions hold. The explanation does not yet.</w:t>
      </w:r>
    </w:p>
    <w:p>
      <w:pPr>
        <w:pStyle w:val="Heading2"/>
        <w:pageBreakBefore/>
        <w:spacing w:after="160" w:before="200"/>
        <w:jc w:val="center"/>
      </w:pPr>
      <w:bookmarkStart w:name="ch_Further_Aspects_of_Machine_Learning" w:id="1"/>
      <w:r>
        <w:rPr>
          <w:rFonts w:ascii="Georgia" w:cs="Georgia" w:eastAsia="Georgia" w:hAnsi="Georgia"/>
          <w:b/>
          <w:bCs/>
          <w:color w:val="1F4E79"/>
          <w:sz w:val="28"/>
          <w:szCs w:val="28"/>
        </w:rPr>
        <w:t xml:space="preserve">Further Aspects of Machine Learning</w:t>
      </w:r>
      <w:bookmarkEnd w:id="1"/>
    </w:p>
    <w:p>
      <w:pPr>
        <w:spacing w:after="120" w:line="276"/>
      </w:pPr>
      <w:r>
        <w:rPr>
          <w:rFonts w:ascii="Georgia" w:cs="Georgia" w:eastAsia="Georgia" w:hAnsi="Georgia"/>
          <w:sz w:val="22"/>
          <w:szCs w:val="22"/>
        </w:rPr>
        <w:t xml:space="preserve">Over-parameterised networks can interpolate the training data yet still generalise. The phenomenon contradicts classical expectations that more parameters produce more overfitting. Double descent describes the non-monotonic dependence of test error on model size. Error first rises, then falls as the model becomes heavily over-parameterised. The descent is observed across architectures.</w:t>
      </w:r>
    </w:p>
    <w:p>
      <w:pPr>
        <w:spacing w:after="120" w:line="276"/>
      </w:pPr>
      <w:r>
        <w:rPr>
          <w:rFonts w:ascii="Georgia" w:cs="Georgia" w:eastAsia="Georgia" w:hAnsi="Georgia"/>
          <w:sz w:val="22"/>
          <w:szCs w:val="22"/>
        </w:rPr>
        <w:t xml:space="preserve">Gradient descent on the non-convex loss landscape finds solutions that generalise. The solutions lie in flat regions of the loss. Flatness correlates with generalisation. Causal explanations remain incomplete. Adversarial examples—inputs modified by imperceptible perturbations that cause misclassification—demonstrate that the decision boundaries are not those a human would draw. The existence of such examples is a geometric property of high-dimensional classifiers. It limits reliability in safety-critical applications. It does not erase the practical successes on standard benchmarks.</w:t>
      </w:r>
    </w:p>
    <w:p>
      <w:pPr>
        <w:pStyle w:val="Heading2"/>
        <w:pageBreakBefore/>
        <w:spacing w:after="160" w:before="200"/>
        <w:jc w:val="center"/>
      </w:pPr>
      <w:bookmarkStart w:name="ch_Quantum_Error_Correction" w:id="1"/>
      <w:r>
        <w:rPr>
          <w:rFonts w:ascii="Georgia" w:cs="Georgia" w:eastAsia="Georgia" w:hAnsi="Georgia"/>
          <w:b/>
          <w:bCs/>
          <w:color w:val="1F4E79"/>
          <w:sz w:val="28"/>
          <w:szCs w:val="28"/>
        </w:rPr>
        <w:t xml:space="preserve">Quantum Error Correction</w:t>
      </w:r>
      <w:bookmarkEnd w:id="1"/>
    </w:p>
    <w:p>
      <w:pPr>
        <w:spacing w:after="120" w:line="276"/>
      </w:pPr>
      <w:r>
        <w:rPr>
          <w:rFonts w:ascii="Georgia" w:cs="Georgia" w:eastAsia="Georgia" w:hAnsi="Georgia"/>
          <w:sz w:val="22"/>
          <w:szCs w:val="22"/>
        </w:rPr>
        <w:t xml:space="preserve">Quantum error correction protects quantum information against decoherence and gate errors. A logical qubit is encoded in a subspace of several physical qubits. The code detects errors by measuring stabiliser operators that commute with the logical operators. The measurement reveals the error without revealing the logical state. A recovery operation then restores the state.</w:t>
      </w:r>
    </w:p>
    <w:p>
      <w:pPr>
        <w:spacing w:after="120" w:line="276"/>
      </w:pPr>
      <w:r>
        <w:rPr>
          <w:rFonts w:ascii="Georgia" w:cs="Georgia" w:eastAsia="Georgia" w:hAnsi="Georgia"/>
          <w:sz w:val="22"/>
          <w:szCs w:val="22"/>
        </w:rPr>
        <w:t xml:space="preserve">The surface code is a leading candidate. It requires only nearest-neighbour interactions on a two-dimensional lattice. Its threshold is approximately 1 percent. Below the threshold, increasing the code distance suppresses the logical error rate exponentially. Above the threshold, adding qubits makes the error worse. Present devices operate near or below the threshold for small distances. Scaling to the distances required for useful algorithms remains an engineering challenge. The existence of the threshold shows that fault-tolerant quantum computation is possible in principle.</w:t>
      </w:r>
    </w:p>
    <w:p>
      <w:pPr>
        <w:pStyle w:val="Heading2"/>
        <w:pageBreakBefore/>
        <w:spacing w:after="160" w:before="200"/>
        <w:jc w:val="center"/>
      </w:pPr>
      <w:bookmarkStart w:name="ch_Further_Aspects_of_Quantum_Error_Correct" w:id="1"/>
      <w:r>
        <w:rPr>
          <w:rFonts w:ascii="Georgia" w:cs="Georgia" w:eastAsia="Georgia" w:hAnsi="Georgia"/>
          <w:b/>
          <w:bCs/>
          <w:color w:val="1F4E79"/>
          <w:sz w:val="28"/>
          <w:szCs w:val="28"/>
        </w:rPr>
        <w:t xml:space="preserve">Further Aspects of Quantum Error Correction</w:t>
      </w:r>
      <w:bookmarkEnd w:id="1"/>
    </w:p>
    <w:p>
      <w:pPr>
        <w:spacing w:after="120" w:line="276"/>
      </w:pPr>
      <w:r>
        <w:rPr>
          <w:rFonts w:ascii="Georgia" w:cs="Georgia" w:eastAsia="Georgia" w:hAnsi="Georgia"/>
          <w:sz w:val="22"/>
          <w:szCs w:val="22"/>
        </w:rPr>
        <w:t xml:space="preserve">The threshold theorem states that if the physical error rate lies below a constant threshold, then arbitrarily long quantum computations can be performed with only polylogarithmic overhead. The theorem requires that errors are local and that fresh ancilla qubits can be supplied. It does not require that the errors are independent, only that their correlations decay sufficiently fast.</w:t>
      </w:r>
    </w:p>
    <w:p>
      <w:pPr>
        <w:spacing w:after="120" w:line="276"/>
      </w:pPr>
      <w:r>
        <w:rPr>
          <w:rFonts w:ascii="Georgia" w:cs="Georgia" w:eastAsia="Georgia" w:hAnsi="Georgia"/>
          <w:sz w:val="22"/>
          <w:szCs w:val="22"/>
        </w:rPr>
        <w:t xml:space="preserve">Magic-state distillation converts noisy non-Clifford states into purer ones. It is the leading method for implementing the non-Clifford gates required for universality. The overhead is large. Reducing it is an active research area. Concatenated codes and topological codes both achieve thresholds. Topological codes are preferred for their higher thresholds and for their compatibility with two-dimensional architectures. The theorem guarantees that fault tolerance is possible. It does not guarantee that it is easy.</w:t>
      </w:r>
    </w:p>
    <w:p>
      <w:pPr>
        <w:pStyle w:val="Heading2"/>
        <w:pageBreakBefore/>
        <w:spacing w:after="160" w:before="200"/>
        <w:jc w:val="center"/>
      </w:pPr>
      <w:bookmarkStart w:name="ch_Dark_Matter_Detection" w:id="1"/>
      <w:r>
        <w:rPr>
          <w:rFonts w:ascii="Georgia" w:cs="Georgia" w:eastAsia="Georgia" w:hAnsi="Georgia"/>
          <w:b/>
          <w:bCs/>
          <w:color w:val="1F4E79"/>
          <w:sz w:val="28"/>
          <w:szCs w:val="28"/>
        </w:rPr>
        <w:t xml:space="preserve">Dark Matter Detection</w:t>
      </w:r>
      <w:bookmarkEnd w:id="1"/>
    </w:p>
    <w:p>
      <w:pPr>
        <w:spacing w:after="120" w:line="276"/>
      </w:pPr>
      <w:r>
        <w:rPr>
          <w:rFonts w:ascii="Georgia" w:cs="Georgia" w:eastAsia="Georgia" w:hAnsi="Georgia"/>
          <w:sz w:val="22"/>
          <w:szCs w:val="22"/>
        </w:rPr>
        <w:t xml:space="preserve">Direct detection experiments search for the elastic scattering of dark-matter particles on nuclei or electrons. The expected rate is low. Detectors are placed underground to reduce cosmic-ray backgrounds. They use liquid xenon, liquid argon, or cryogenic crystals. No confirmed signal has been observed. The experiments exclude large regions of the parameter space for weakly interacting massive particles.</w:t>
      </w:r>
    </w:p>
    <w:p>
      <w:pPr>
        <w:spacing w:after="120" w:line="276"/>
      </w:pPr>
      <w:r>
        <w:rPr>
          <w:rFonts w:ascii="Georgia" w:cs="Georgia" w:eastAsia="Georgia" w:hAnsi="Georgia"/>
          <w:sz w:val="22"/>
          <w:szCs w:val="22"/>
        </w:rPr>
        <w:t xml:space="preserve">Indirect detection searches for annihilation or decay products—gamma rays, neutrinos, antimatter. Excesses have been reported and later attributed to astrophysical sources. Collider searches look for missing energy carried by particles that escape the detector. No significant excess has been confirmed. The absence of signals has pushed the favoured mass range upward and the favoured coupling strength downward. The particles, if they exist, have not yet been produced or detected in the laboratory.</w:t>
      </w:r>
    </w:p>
    <w:p>
      <w:pPr>
        <w:pStyle w:val="Heading2"/>
        <w:pageBreakBefore/>
        <w:spacing w:after="160" w:before="200"/>
        <w:jc w:val="center"/>
      </w:pPr>
      <w:bookmarkStart w:name="ch_Further_Aspects_of_Dark_Matter_Detection" w:id="1"/>
      <w:r>
        <w:rPr>
          <w:rFonts w:ascii="Georgia" w:cs="Georgia" w:eastAsia="Georgia" w:hAnsi="Georgia"/>
          <w:b/>
          <w:bCs/>
          <w:color w:val="1F4E79"/>
          <w:sz w:val="28"/>
          <w:szCs w:val="28"/>
        </w:rPr>
        <w:t xml:space="preserve">Further Aspects of Dark Matter Detection</w:t>
      </w:r>
      <w:bookmarkEnd w:id="1"/>
    </w:p>
    <w:p>
      <w:pPr>
        <w:spacing w:after="120" w:line="276"/>
      </w:pPr>
      <w:r>
        <w:rPr>
          <w:rFonts w:ascii="Georgia" w:cs="Georgia" w:eastAsia="Georgia" w:hAnsi="Georgia"/>
          <w:sz w:val="22"/>
          <w:szCs w:val="22"/>
        </w:rPr>
        <w:t xml:space="preserve">Annual modulation is a predicted signature. The Earth’s orbital motion causes the dark-matter flux to vary by a few percent over the year. One experiment has reported a modulation. Others have not confirmed it. The discrepancy remains unresolved. Directional detectors aim to measure the arrival direction of the recoiling nucleus. The direction would point opposite the solar motion through the galactic halo. No directional detector has yet reached the required sensitivity.</w:t>
      </w:r>
    </w:p>
    <w:p>
      <w:pPr>
        <w:spacing w:after="120" w:line="276"/>
      </w:pPr>
      <w:r>
        <w:rPr>
          <w:rFonts w:ascii="Georgia" w:cs="Georgia" w:eastAsia="Georgia" w:hAnsi="Georgia"/>
          <w:sz w:val="22"/>
          <w:szCs w:val="22"/>
        </w:rPr>
        <w:t xml:space="preserve">Axion searches use resonant cavities in strong magnetic fields. The axion converts to a photon whose frequency equals the axion mass. The search is a scan in frequency. No signal has been found in the ranges examined. The remaining parameter space is large. Primordial black holes are constrained by microlensing, by dynamical effects on stars, and by the absence of evaporation signals. They can constitute at most a fraction of the dark matter in most mass windows. The experimental programme continues. The particles have not been identified.</w:t>
      </w:r>
    </w:p>
    <w:p>
      <w:pPr>
        <w:pStyle w:val="Heading2"/>
        <w:pageBreakBefore/>
        <w:spacing w:after="160" w:before="200"/>
        <w:jc w:val="center"/>
      </w:pPr>
      <w:bookmarkStart w:name="ch_Neutrino_Mass_and_Mixing" w:id="1"/>
      <w:r>
        <w:rPr>
          <w:rFonts w:ascii="Georgia" w:cs="Georgia" w:eastAsia="Georgia" w:hAnsi="Georgia"/>
          <w:b/>
          <w:bCs/>
          <w:color w:val="1F4E79"/>
          <w:sz w:val="28"/>
          <w:szCs w:val="28"/>
        </w:rPr>
        <w:t xml:space="preserve">Neutrino Mass and Mixing</w:t>
      </w:r>
      <w:bookmarkEnd w:id="1"/>
    </w:p>
    <w:p>
      <w:pPr>
        <w:spacing w:after="120" w:line="276"/>
      </w:pPr>
      <w:r>
        <w:rPr>
          <w:rFonts w:ascii="Georgia" w:cs="Georgia" w:eastAsia="Georgia" w:hAnsi="Georgia"/>
          <w:sz w:val="22"/>
          <w:szCs w:val="22"/>
        </w:rPr>
        <w:t xml:space="preserve">Neutrino oscillation experiments measure two mass-squared differences and three mixing angles. The atmospheric difference is approximately \( 2.5\times 10^{-3} \) eV\(^2\). The solar difference is approximately \( 7.5\times 10^{-5} \) eV\(^2\). The mixing angles are large. One is near maximal. The CP-violating phase is only weakly constrained. The mass ordering—normal or inverted—remains unknown.</w:t>
      </w:r>
    </w:p>
    <w:p>
      <w:pPr>
        <w:spacing w:after="120" w:line="276"/>
      </w:pPr>
      <w:r>
        <w:rPr>
          <w:rFonts w:ascii="Georgia" w:cs="Georgia" w:eastAsia="Georgia" w:hAnsi="Georgia"/>
          <w:sz w:val="22"/>
          <w:szCs w:val="22"/>
        </w:rPr>
        <w:t xml:space="preserve">The absolute mass scale is bounded by the endpoint of tritium beta decay, by the rate of neutrinoless double-beta decay if neutrinos are Majorana, and by the effect of neutrino mass on the cosmic microwave background and on large-scale structure. The sum of the masses is less than about 0.12 eV. The bounds are consistent. They do not yet determine the individual masses. The seesaw mechanism remains the most economical explanation of the smallness of the masses. Direct evidence for the heavy right-handed states is absent.</w:t>
      </w:r>
    </w:p>
    <w:p>
      <w:pPr>
        <w:pStyle w:val="Heading2"/>
        <w:pageBreakBefore/>
        <w:spacing w:after="160" w:before="200"/>
        <w:jc w:val="center"/>
      </w:pPr>
      <w:bookmarkStart w:name="ch_Further_Aspects_of_Neutrino_Mass" w:id="1"/>
      <w:r>
        <w:rPr>
          <w:rFonts w:ascii="Georgia" w:cs="Georgia" w:eastAsia="Georgia" w:hAnsi="Georgia"/>
          <w:b/>
          <w:bCs/>
          <w:color w:val="1F4E79"/>
          <w:sz w:val="28"/>
          <w:szCs w:val="28"/>
        </w:rPr>
        <w:t xml:space="preserve">Further Aspects of Neutrino Mass</w:t>
      </w:r>
      <w:bookmarkEnd w:id="1"/>
    </w:p>
    <w:p>
      <w:pPr>
        <w:spacing w:after="120" w:line="276"/>
      </w:pPr>
      <w:r>
        <w:rPr>
          <w:rFonts w:ascii="Georgia" w:cs="Georgia" w:eastAsia="Georgia" w:hAnsi="Georgia"/>
          <w:sz w:val="22"/>
          <w:szCs w:val="22"/>
        </w:rPr>
        <w:t xml:space="preserve">The Majorana or Dirac nature of the neutrino is undecided. Neutrinoless double-beta decay is possible only if neutrinos are Majorana. The decay violates lepton number by two units. Current experiments set lower limits on the half-life of order \( 10^{26} \) years. The limits translate into upper bounds on the effective Majorana mass. The bounds do not yet exclude the inverted ordering. They constrain the normal ordering only in part of the parameter space.</w:t>
      </w:r>
    </w:p>
    <w:p>
      <w:pPr>
        <w:spacing w:after="120" w:line="276"/>
      </w:pPr>
      <w:r>
        <w:rPr>
          <w:rFonts w:ascii="Georgia" w:cs="Georgia" w:eastAsia="Georgia" w:hAnsi="Georgia"/>
          <w:sz w:val="22"/>
          <w:szCs w:val="22"/>
        </w:rPr>
        <w:t xml:space="preserve">Cosmological bounds on the sum of neutrino masses come from the suppression of small-scale structure. Free-streaming neutrinos erase perturbations below their free-streaming length. The effect is measured in the cosmic microwave background and in galaxy surveys. The bounds are model-dependent. They assume the standard thermal history. Non-standard cosmologies can relax them. Laboratory bounds from beta decay are model-independent. Both sets of bounds continue to improve. Neither has yet reached the lower limit set by the oscillation data.</w:t>
      </w:r>
    </w:p>
    <w:p>
      <w:pPr>
        <w:pStyle w:val="Heading2"/>
        <w:pageBreakBefore/>
        <w:spacing w:after="160" w:before="200"/>
        <w:jc w:val="center"/>
      </w:pPr>
      <w:bookmarkStart w:name="ch_The_Higgs_Mechanism" w:id="1"/>
      <w:r>
        <w:rPr>
          <w:rFonts w:ascii="Georgia" w:cs="Georgia" w:eastAsia="Georgia" w:hAnsi="Georgia"/>
          <w:b/>
          <w:bCs/>
          <w:color w:val="1F4E79"/>
          <w:sz w:val="28"/>
          <w:szCs w:val="28"/>
        </w:rPr>
        <w:t xml:space="preserve">The Higgs Mechanism</w:t>
      </w:r>
      <w:bookmarkEnd w:id="1"/>
    </w:p>
    <w:p>
      <w:pPr>
        <w:spacing w:after="120" w:line="276"/>
      </w:pPr>
      <w:r>
        <w:rPr>
          <w:rFonts w:ascii="Georgia" w:cs="Georgia" w:eastAsia="Georgia" w:hAnsi="Georgia"/>
          <w:sz w:val="22"/>
          <w:szCs w:val="22"/>
        </w:rPr>
        <w:t xml:space="preserve">The Higgs mechanism generates masses for the W and Z bosons and for the fermions. A complex scalar doublet acquires a vacuum expectation value. Three of its four degrees of freedom become the longitudinal polarisations of the W and Z. The fourth remains as the Higgs boson. The vacuum expectation value is fixed by the Fermi constant. The Higgs mass is fixed by the self-coupling. Both are measured.</w:t>
      </w:r>
    </w:p>
    <w:p>
      <w:pPr>
        <w:spacing w:after="120" w:line="276"/>
      </w:pPr>
      <w:r>
        <w:rPr>
          <w:rFonts w:ascii="Georgia" w:cs="Georgia" w:eastAsia="Georgia" w:hAnsi="Georgia"/>
          <w:sz w:val="22"/>
          <w:szCs w:val="22"/>
        </w:rPr>
        <w:t xml:space="preserve">Fermion masses arise from Yukawa couplings to the same vacuum expectation value. The couplings are free parameters. They span many orders of magnitude. No principle within the Standard Model determines them. The hierarchy between the electroweak scale and the Planck scale is unprotected. Quadratic divergences require fine-tuning if no new physics appears below the Planck scale. Supersymmetry and other extensions cancel the divergences. None has been observed. The mechanism works. Its ultraviolet completion remains unknown.</w:t>
      </w:r>
    </w:p>
    <w:p>
      <w:pPr>
        <w:pStyle w:val="Heading2"/>
        <w:pageBreakBefore/>
        <w:spacing w:after="160" w:before="200"/>
        <w:jc w:val="center"/>
      </w:pPr>
      <w:bookmarkStart w:name="ch_Further_Aspects_of_the_Higgs_Mechanism" w:id="1"/>
      <w:r>
        <w:rPr>
          <w:rFonts w:ascii="Georgia" w:cs="Georgia" w:eastAsia="Georgia" w:hAnsi="Georgia"/>
          <w:b/>
          <w:bCs/>
          <w:color w:val="1F4E79"/>
          <w:sz w:val="28"/>
          <w:szCs w:val="28"/>
        </w:rPr>
        <w:t xml:space="preserve">Further Aspects of the Higgs Mechanism</w:t>
      </w:r>
      <w:bookmarkEnd w:id="1"/>
    </w:p>
    <w:p>
      <w:pPr>
        <w:spacing w:after="120" w:line="276"/>
      </w:pPr>
      <w:r>
        <w:rPr>
          <w:rFonts w:ascii="Georgia" w:cs="Georgia" w:eastAsia="Georgia" w:hAnsi="Georgia"/>
          <w:sz w:val="22"/>
          <w:szCs w:val="22"/>
        </w:rPr>
        <w:t xml:space="preserve">The Higgs boson was discovered in 2012 at a mass of approximately 125 GeV. Its couplings to the W, Z and to the heavy fermions agree with Standard Model predictions within present uncertainties. The self-coupling has not yet been measured. The width is narrow, consistent with the expected decay channels. No deviation that requires new physics has been established.</w:t>
      </w:r>
    </w:p>
    <w:p>
      <w:pPr>
        <w:spacing w:after="120" w:line="276"/>
      </w:pPr>
      <w:r>
        <w:rPr>
          <w:rFonts w:ascii="Georgia" w:cs="Georgia" w:eastAsia="Georgia" w:hAnsi="Georgia"/>
          <w:sz w:val="22"/>
          <w:szCs w:val="22"/>
        </w:rPr>
        <w:t xml:space="preserve">The vacuum is metastable in the Standard Model. The Higgs self-coupling runs negative at high scales. The lifetime of the vacuum exceeds the age of the universe for the measured masses. New physics below the instability scale can stabilise the vacuum. Its absence so far leaves the metastability intact. The observation confirms the mechanism. It does not reveal the origin of the potential or the reason for the particular mass.</w:t>
      </w:r>
    </w:p>
    <w:p>
      <w:pPr>
        <w:pStyle w:val="Heading2"/>
        <w:pageBreakBefore/>
        <w:spacing w:after="160" w:before="200"/>
        <w:jc w:val="center"/>
      </w:pPr>
      <w:bookmarkStart w:name="ch_Renormalisation" w:id="1"/>
      <w:r>
        <w:rPr>
          <w:rFonts w:ascii="Georgia" w:cs="Georgia" w:eastAsia="Georgia" w:hAnsi="Georgia"/>
          <w:b/>
          <w:bCs/>
          <w:color w:val="1F4E79"/>
          <w:sz w:val="28"/>
          <w:szCs w:val="28"/>
        </w:rPr>
        <w:t xml:space="preserve">Renormalisation</w:t>
      </w:r>
      <w:bookmarkEnd w:id="1"/>
    </w:p>
    <w:p>
      <w:pPr>
        <w:spacing w:after="120" w:line="276"/>
      </w:pPr>
      <w:r>
        <w:rPr>
          <w:rFonts w:ascii="Georgia" w:cs="Georgia" w:eastAsia="Georgia" w:hAnsi="Georgia"/>
          <w:sz w:val="22"/>
          <w:szCs w:val="22"/>
        </w:rPr>
        <w:t xml:space="preserve">Renormalisation absorbs the divergences of loop integrals into a finite number of measured parameters. In a renormalisable theory the number of such parameters does not increase with the order of perturbation theory. Quantum electrodynamics and the Standard Model are renormalisable. Gravity is not. Higher-dimension operators in an effective theory are suppressed by powers of a high scale. They become important only near that scale.</w:t>
      </w:r>
    </w:p>
    <w:p>
      <w:pPr>
        <w:spacing w:after="120" w:line="276"/>
      </w:pPr>
      <w:r>
        <w:rPr>
          <w:rFonts w:ascii="Georgia" w:cs="Georgia" w:eastAsia="Georgia" w:hAnsi="Georgia"/>
          <w:sz w:val="22"/>
          <w:szCs w:val="22"/>
        </w:rPr>
        <w:t xml:space="preserve">The renormalisation group describes how the parameters change with scale. Couplings that grow in the ultraviolet indicate new physics or a Landau pole. Couplings that grow in the infrared indicate confinement or the generation of a mass gap. The group organises the relation between physics at different energies. It does not remove the need for experimental input. It determines how that input is extrapolated.</w:t>
      </w:r>
    </w:p>
    <w:p>
      <w:pPr>
        <w:pStyle w:val="Heading2"/>
        <w:pageBreakBefore/>
        <w:spacing w:after="160" w:before="200"/>
        <w:jc w:val="center"/>
      </w:pPr>
      <w:bookmarkStart w:name="ch_Symmetry_Breaking" w:id="1"/>
      <w:r>
        <w:rPr>
          <w:rFonts w:ascii="Georgia" w:cs="Georgia" w:eastAsia="Georgia" w:hAnsi="Georgia"/>
          <w:b/>
          <w:bCs/>
          <w:color w:val="1F4E79"/>
          <w:sz w:val="28"/>
          <w:szCs w:val="28"/>
        </w:rPr>
        <w:t xml:space="preserve">Symmetry Breaking</w:t>
      </w:r>
      <w:bookmarkEnd w:id="1"/>
    </w:p>
    <w:p>
      <w:pPr>
        <w:spacing w:after="120" w:line="276"/>
      </w:pPr>
      <w:r>
        <w:rPr>
          <w:rFonts w:ascii="Georgia" w:cs="Georgia" w:eastAsia="Georgia" w:hAnsi="Georgia"/>
          <w:sz w:val="22"/>
          <w:szCs w:val="22"/>
        </w:rPr>
        <w:t xml:space="preserve">Spontaneous symmetry breaking occurs when the ground state of a system does not share the symmetry of the Lagrangian. The symmetry is not absent. It is realised non-linearly. Goldstone’s theorem states that each broken continuous generator produces a massless boson. In a gauge theory the Goldstone bosons are absorbed by the gauge fields, which become massive. The Higgs mechanism is the relativistic realisation of this process.</w:t>
      </w:r>
    </w:p>
    <w:p>
      <w:pPr>
        <w:spacing w:after="120" w:line="276"/>
      </w:pPr>
      <w:r>
        <w:rPr>
          <w:rFonts w:ascii="Georgia" w:cs="Georgia" w:eastAsia="Georgia" w:hAnsi="Georgia"/>
          <w:sz w:val="22"/>
          <w:szCs w:val="22"/>
        </w:rPr>
        <w:t xml:space="preserve">Explicit breaking by a small term in the Lagrangian gives the would-be Goldstone bosons a small mass. Pions are the approximate Goldstone bosons of chiral symmetry. Their mass is small compared with the scale of chiral symmetry breaking. The same pattern appears in condensed-matter systems. Superconductors, magnets and liquid crystals all break symmetries spontaneously. The resulting collective modes are the analogues of Goldstone bosons. The phenomenon is general.</w:t>
      </w:r>
    </w:p>
    <w:p>
      <w:pPr>
        <w:pStyle w:val="Heading2"/>
        <w:pageBreakBefore/>
        <w:spacing w:after="160" w:before="200"/>
        <w:jc w:val="center"/>
      </w:pPr>
      <w:bookmarkStart w:name="ch_The_Cosmological_Constant" w:id="1"/>
      <w:r>
        <w:rPr>
          <w:rFonts w:ascii="Georgia" w:cs="Georgia" w:eastAsia="Georgia" w:hAnsi="Georgia"/>
          <w:b/>
          <w:bCs/>
          <w:color w:val="1F4E79"/>
          <w:sz w:val="28"/>
          <w:szCs w:val="28"/>
        </w:rPr>
        <w:t xml:space="preserve">The Cosmological Constant</w:t>
      </w:r>
      <w:bookmarkEnd w:id="1"/>
    </w:p>
    <w:p>
      <w:pPr>
        <w:spacing w:after="120" w:line="276"/>
      </w:pPr>
      <w:r>
        <w:rPr>
          <w:rFonts w:ascii="Georgia" w:cs="Georgia" w:eastAsia="Georgia" w:hAnsi="Georgia"/>
          <w:sz w:val="22"/>
          <w:szCs w:val="22"/>
        </w:rPr>
        <w:t xml:space="preserve">The cosmological constant is the energy density of the vacuum. It appears in the Einstein equation as a term proportional to the metric. Observations require a positive value whose density is approximately \( 6\times 10^{-10} \) J m\(^{-3}\). The value is constant in time in the simplest model. It dominates the present expansion.</w:t>
      </w:r>
    </w:p>
    <w:p>
      <w:pPr>
        <w:spacing w:after="120" w:line="276"/>
      </w:pPr>
      <w:r>
        <w:rPr>
          <w:rFonts w:ascii="Georgia" w:cs="Georgia" w:eastAsia="Georgia" w:hAnsi="Georgia"/>
          <w:sz w:val="22"/>
          <w:szCs w:val="22"/>
        </w:rPr>
        <w:t xml:space="preserve">Quantum field theory predicts a far larger value. The discrepancy is the cosmological-constant problem. No symmetry sets the constant to zero. Supersymmetry would cancel the leading contribution if unbroken. It is broken. Anthropic selection in a landscape of vacua can explain the smallness. It does not predict the value beyond the requirement that structure can form. The constant remains a measured parameter whose microscopic origin is unknown.</w:t>
      </w:r>
    </w:p>
    <w:p>
      <w:pPr>
        <w:pStyle w:val="Heading2"/>
        <w:pageBreakBefore/>
        <w:spacing w:after="160" w:before="200"/>
        <w:jc w:val="center"/>
      </w:pPr>
      <w:bookmarkStart w:name="ch_Inflationary_Predictions" w:id="1"/>
      <w:r>
        <w:rPr>
          <w:rFonts w:ascii="Georgia" w:cs="Georgia" w:eastAsia="Georgia" w:hAnsi="Georgia"/>
          <w:b/>
          <w:bCs/>
          <w:color w:val="1F4E79"/>
          <w:sz w:val="28"/>
          <w:szCs w:val="28"/>
        </w:rPr>
        <w:t xml:space="preserve">Inflationary Predictions</w:t>
      </w:r>
      <w:bookmarkEnd w:id="1"/>
    </w:p>
    <w:p>
      <w:pPr>
        <w:spacing w:after="120" w:line="276"/>
      </w:pPr>
      <w:r>
        <w:rPr>
          <w:rFonts w:ascii="Georgia" w:cs="Georgia" w:eastAsia="Georgia" w:hAnsi="Georgia"/>
          <w:sz w:val="22"/>
          <w:szCs w:val="22"/>
        </w:rPr>
        <w:t xml:space="preserve">Inflation predicts a nearly scale-invariant spectrum of scalar perturbations. The spectral index is slightly less than one. The observed value is \( n_s \approx 0.965 \). The amplitude is fixed by the height of the potential. Tensor modes are predicted with an amplitude set by the energy scale of inflation. The tensor-to-scalar ratio \( r \) is bounded above by \( 0.03 \). Non-detection continues to constrain the potential.</w:t>
      </w:r>
    </w:p>
    <w:p>
      <w:pPr>
        <w:spacing w:after="120" w:line="276"/>
      </w:pPr>
      <w:r>
        <w:rPr>
          <w:rFonts w:ascii="Georgia" w:cs="Georgia" w:eastAsia="Georgia" w:hAnsi="Georgia"/>
          <w:sz w:val="22"/>
          <w:szCs w:val="22"/>
        </w:rPr>
        <w:t xml:space="preserve">The perturbations are adiabatic and Gaussian to high precision. Isocurvature modes and non-Gaussianity are small. The predictions match the microwave-background data. They do not uniquely determine the inflaton potential. Many potentials remain compatible. The simplest monomial potentials are disfavoured. Plateau potentials are allowed. The data confirm the broad predictions. They do not yet identify the microphysical model.</w:t>
      </w:r>
    </w:p>
    <w:p>
      <w:pPr>
        <w:pStyle w:val="Heading2"/>
        <w:pageBreakBefore/>
        <w:spacing w:after="160" w:before="200"/>
        <w:jc w:val="center"/>
      </w:pPr>
      <w:bookmarkStart w:name="ch_Baryon_Acoustic_Oscillations" w:id="1"/>
      <w:r>
        <w:rPr>
          <w:rFonts w:ascii="Georgia" w:cs="Georgia" w:eastAsia="Georgia" w:hAnsi="Georgia"/>
          <w:b/>
          <w:bCs/>
          <w:color w:val="1F4E79"/>
          <w:sz w:val="28"/>
          <w:szCs w:val="28"/>
        </w:rPr>
        <w:t xml:space="preserve">Baryon Acoustic Oscillations</w:t>
      </w:r>
      <w:bookmarkEnd w:id="1"/>
    </w:p>
    <w:p>
      <w:pPr>
        <w:spacing w:after="120" w:line="276"/>
      </w:pPr>
      <w:r>
        <w:rPr>
          <w:rFonts w:ascii="Georgia" w:cs="Georgia" w:eastAsia="Georgia" w:hAnsi="Georgia"/>
          <w:sz w:val="22"/>
          <w:szCs w:val="22"/>
        </w:rPr>
        <w:t xml:space="preserve">Baryon acoustic oscillations are the frozen sound waves of the pre-recombination plasma. The sound horizon at recombination is a standard ruler of approximately 150 Mpc. It appears as a peak in the galaxy correlation function and as a series of peaks in the microwave-background power spectrum. The angular scale of the peaks measures the angular-diameter distance to recombination. The same ruler measured in galaxy surveys at lower redshift measures the expansion history.</w:t>
      </w:r>
    </w:p>
    <w:p>
      <w:pPr>
        <w:spacing w:after="120" w:line="276"/>
      </w:pPr>
      <w:r>
        <w:rPr>
          <w:rFonts w:ascii="Georgia" w:cs="Georgia" w:eastAsia="Georgia" w:hAnsi="Georgia"/>
          <w:sz w:val="22"/>
          <w:szCs w:val="22"/>
        </w:rPr>
        <w:t xml:space="preserve">The measurements are consistent with a flat universe dominated by a cosmological constant. They constrain the dark-energy equation of state. They are independent of the supernova distance ladder. The agreement of the two methods strengthens the evidence for acceleration. The ruler is calibrated by the microwave background. Its use at late times is a direct geometric probe.</w:t>
      </w:r>
    </w:p>
    <w:p>
      <w:pPr>
        <w:pStyle w:val="Heading2"/>
        <w:pageBreakBefore/>
        <w:spacing w:after="160" w:before="200"/>
        <w:jc w:val="center"/>
      </w:pPr>
      <w:bookmarkStart w:name="ch_Galaxy_Formation" w:id="1"/>
      <w:r>
        <w:rPr>
          <w:rFonts w:ascii="Georgia" w:cs="Georgia" w:eastAsia="Georgia" w:hAnsi="Georgia"/>
          <w:b/>
          <w:bCs/>
          <w:color w:val="1F4E79"/>
          <w:sz w:val="28"/>
          <w:szCs w:val="28"/>
        </w:rPr>
        <w:t xml:space="preserve">Galaxy Formation</w:t>
      </w:r>
      <w:bookmarkEnd w:id="1"/>
    </w:p>
    <w:p>
      <w:pPr>
        <w:spacing w:after="120" w:line="276"/>
      </w:pPr>
      <w:r>
        <w:rPr>
          <w:rFonts w:ascii="Georgia" w:cs="Georgia" w:eastAsia="Georgia" w:hAnsi="Georgia"/>
          <w:sz w:val="22"/>
          <w:szCs w:val="22"/>
        </w:rPr>
        <w:t xml:space="preserve">Galaxies form by the gravitational collapse of dark-matter halos and the subsequent cooling of baryons. Small halos collapse first. They merge hierarchically into larger ones. Gas cools, forms stars, and is regulated by feedback from supernovae and from active galactic nuclei. The feedback prevents over-cooling and matches the observed stellar masses.</w:t>
      </w:r>
    </w:p>
    <w:p>
      <w:pPr>
        <w:spacing w:after="120" w:line="276"/>
      </w:pPr>
      <w:r>
        <w:rPr>
          <w:rFonts w:ascii="Georgia" w:cs="Georgia" w:eastAsia="Georgia" w:hAnsi="Georgia"/>
          <w:sz w:val="22"/>
          <w:szCs w:val="22"/>
        </w:rPr>
        <w:t xml:space="preserve">The morphology—disk, bulge, elliptical—depends on the merger history and on the angular momentum of the gas. Major mergers destroy disks and build ellipticals. Quiet accretion preserves disks. The observed mix of morphologies is reproduced in simulations that include both processes. The simulations require sub-grid recipes for star formation and feedback. The recipes are calibrated. They are not derived from first principles. The overall hierarchical picture is robust.</w:t>
      </w:r>
    </w:p>
    <w:p>
      <w:pPr>
        <w:pStyle w:val="Heading2"/>
        <w:pageBreakBefore/>
        <w:spacing w:after="160" w:before="200"/>
        <w:jc w:val="center"/>
      </w:pPr>
      <w:bookmarkStart w:name="ch_Stellar_Nucleosynthesis" w:id="1"/>
      <w:r>
        <w:rPr>
          <w:rFonts w:ascii="Georgia" w:cs="Georgia" w:eastAsia="Georgia" w:hAnsi="Georgia"/>
          <w:b/>
          <w:bCs/>
          <w:color w:val="1F4E79"/>
          <w:sz w:val="28"/>
          <w:szCs w:val="28"/>
        </w:rPr>
        <w:t xml:space="preserve">Stellar Nucleosynthesis</w:t>
      </w:r>
      <w:bookmarkEnd w:id="1"/>
    </w:p>
    <w:p>
      <w:pPr>
        <w:spacing w:after="120" w:line="276"/>
      </w:pPr>
      <w:r>
        <w:rPr>
          <w:rFonts w:ascii="Georgia" w:cs="Georgia" w:eastAsia="Georgia" w:hAnsi="Georgia"/>
          <w:sz w:val="22"/>
          <w:szCs w:val="22"/>
        </w:rPr>
        <w:t xml:space="preserve">Stars produce elements heavier than helium. Hydrogen burning proceeds by the pp chains or the CNO cycle according to mass and temperature. Helium burning produces carbon and oxygen. Further burning in massive stars produces the elements up to iron. The iron peak is the end of exothermic fusion. Heavier elements are produced by neutron capture. The slow process operates in asymptotic-giant-branch stars. The rapid process operates in neutron-star mergers and possibly in some supernovae.</w:t>
      </w:r>
    </w:p>
    <w:p>
      <w:pPr>
        <w:spacing w:after="120" w:line="276"/>
      </w:pPr>
      <w:r>
        <w:rPr>
          <w:rFonts w:ascii="Georgia" w:cs="Georgia" w:eastAsia="Georgia" w:hAnsi="Georgia"/>
          <w:sz w:val="22"/>
          <w:szCs w:val="22"/>
        </w:rPr>
        <w:t xml:space="preserve">The yields depend on mass, metallicity and rotation. They are calculated in stellar-evolution codes and compared with observed abundances. The agreement is good for the major species. Discrepancies remain for some rare isotopes. The overall pattern confirms that stars are the source of the elements from carbon to uranium. The Big Bang supplied the hydrogen, helium and a trace of lithium.</w:t>
      </w:r>
    </w:p>
    <w:p>
      <w:pPr>
        <w:pStyle w:val="Heading2"/>
        <w:pageBreakBefore/>
        <w:spacing w:after="160" w:before="200"/>
        <w:jc w:val="center"/>
      </w:pPr>
      <w:bookmarkStart w:name="ch_Supernovae" w:id="1"/>
      <w:r>
        <w:rPr>
          <w:rFonts w:ascii="Georgia" w:cs="Georgia" w:eastAsia="Georgia" w:hAnsi="Georgia"/>
          <w:b/>
          <w:bCs/>
          <w:color w:val="1F4E79"/>
          <w:sz w:val="28"/>
          <w:szCs w:val="28"/>
        </w:rPr>
        <w:t xml:space="preserve">Supernovae</w:t>
      </w:r>
      <w:bookmarkEnd w:id="1"/>
    </w:p>
    <w:p>
      <w:pPr>
        <w:spacing w:after="120" w:line="276"/>
      </w:pPr>
      <w:r>
        <w:rPr>
          <w:rFonts w:ascii="Georgia" w:cs="Georgia" w:eastAsia="Georgia" w:hAnsi="Georgia"/>
          <w:sz w:val="22"/>
          <w:szCs w:val="22"/>
        </w:rPr>
        <w:t xml:space="preserve">Core-collapse supernovae end the lives of stars more massive than about eight solar masses. The iron core collapses to nuclear density. A shock is launched. Neutrino heating revives the shock. The explosion ejects the envelope and leaves a neutron star or a black hole. Type Ia supernovae are thermonuclear explosions of white dwarfs that reach the Chandrasekhar mass. They are standardisable candles.</w:t>
      </w:r>
    </w:p>
    <w:p>
      <w:pPr>
        <w:spacing w:after="120" w:line="276"/>
      </w:pPr>
      <w:r>
        <w:rPr>
          <w:rFonts w:ascii="Georgia" w:cs="Georgia" w:eastAsia="Georgia" w:hAnsi="Georgia"/>
          <w:sz w:val="22"/>
          <w:szCs w:val="22"/>
        </w:rPr>
        <w:t xml:space="preserve">Both classes enrich the interstellar medium. Core-collapse events produce oxygen, neon and magnesium. Type Ia events produce iron. The light curves and spectra are modelled in three-dimensional simulations. The simulations reproduce the gross features. The details of the explosion mechanism and of the progenitor channels remain under study. The events are both the endpoints of stellar evolution and the principal sources of heavy elements.</w:t>
      </w:r>
    </w:p>
    <w:p>
      <w:pPr>
        <w:pStyle w:val="Heading2"/>
        <w:pageBreakBefore/>
        <w:spacing w:after="160" w:before="200"/>
        <w:jc w:val="center"/>
      </w:pPr>
      <w:bookmarkStart w:name="ch_Neutron_Star_Mergers" w:id="1"/>
      <w:r>
        <w:rPr>
          <w:rFonts w:ascii="Georgia" w:cs="Georgia" w:eastAsia="Georgia" w:hAnsi="Georgia"/>
          <w:b/>
          <w:bCs/>
          <w:color w:val="1F4E79"/>
          <w:sz w:val="28"/>
          <w:szCs w:val="28"/>
        </w:rPr>
        <w:t xml:space="preserve">Neutron-Star Mergers</w:t>
      </w:r>
      <w:bookmarkEnd w:id="1"/>
    </w:p>
    <w:p>
      <w:pPr>
        <w:spacing w:after="120" w:line="276"/>
      </w:pPr>
      <w:r>
        <w:rPr>
          <w:rFonts w:ascii="Georgia" w:cs="Georgia" w:eastAsia="Georgia" w:hAnsi="Georgia"/>
          <w:sz w:val="22"/>
          <w:szCs w:val="22"/>
        </w:rPr>
        <w:t xml:space="preserve">Neutron-star mergers produce gravitational waves, short gamma-ray bursts and kilonovae. The gravitational-wave signal encodes the masses and the tidal deformability. The electromagnetic counterparts confirm the production of heavy elements by the rapid neutron-capture process. The 2017 event GW170817 supplied the first multi-messenger observation. The inferred ejecta mass and composition match the requirements for the r-process.</w:t>
      </w:r>
    </w:p>
    <w:p>
      <w:pPr>
        <w:spacing w:after="120" w:line="276"/>
      </w:pPr>
      <w:r>
        <w:rPr>
          <w:rFonts w:ascii="Georgia" w:cs="Georgia" w:eastAsia="Georgia" w:hAnsi="Georgia"/>
          <w:sz w:val="22"/>
          <w:szCs w:val="22"/>
        </w:rPr>
        <w:t xml:space="preserve">The merger rate is consistent with the rate needed to account for the observed abundances of the heaviest elements. The equation of state of dense matter is constrained by the tidal deformability and by the maximum mass. Both constraints favour a relatively stiff equation of state. Future events will tighten the constraints. The mergers are a laboratory for dense matter, for nucleosynthesis and for strong-field gravity.</w:t>
      </w:r>
    </w:p>
    <w:p>
      <w:pPr>
        <w:pStyle w:val="Heading2"/>
        <w:pageBreakBefore/>
        <w:spacing w:after="160" w:before="200"/>
        <w:jc w:val="center"/>
      </w:pPr>
      <w:bookmarkStart w:name="ch_Black_Hole_Imaging" w:id="1"/>
      <w:r>
        <w:rPr>
          <w:rFonts w:ascii="Georgia" w:cs="Georgia" w:eastAsia="Georgia" w:hAnsi="Georgia"/>
          <w:b/>
          <w:bCs/>
          <w:color w:val="1F4E79"/>
          <w:sz w:val="28"/>
          <w:szCs w:val="28"/>
        </w:rPr>
        <w:t xml:space="preserve">Black-Hole Imaging</w:t>
      </w:r>
      <w:bookmarkEnd w:id="1"/>
    </w:p>
    <w:p>
      <w:pPr>
        <w:spacing w:after="120" w:line="276"/>
      </w:pPr>
      <w:r>
        <w:rPr>
          <w:rFonts w:ascii="Georgia" w:cs="Georgia" w:eastAsia="Georgia" w:hAnsi="Georgia"/>
          <w:sz w:val="22"/>
          <w:szCs w:val="22"/>
        </w:rPr>
        <w:t xml:space="preserve">The Event Horizon Telescope imaged the shadow of the supermassive black hole in M87 and later the shadow in Sgr A*. The shadow diameter is approximately five times the Schwarzschild radius for a non-spinning hole. The measured diameter agrees with the prediction of general relativity given the independently measured mass and distance. The image is formed by strong gravitational lensing of emission from the accretion flow.</w:t>
      </w:r>
    </w:p>
    <w:p>
      <w:pPr>
        <w:spacing w:after="120" w:line="276"/>
      </w:pPr>
      <w:r>
        <w:rPr>
          <w:rFonts w:ascii="Georgia" w:cs="Georgia" w:eastAsia="Georgia" w:hAnsi="Georgia"/>
          <w:sz w:val="22"/>
          <w:szCs w:val="22"/>
        </w:rPr>
        <w:t xml:space="preserve">The observations constrain deviations from the Kerr metric. They do not yet measure the spin with high precision. Polarisation maps the magnetic field near the horizon. The field is ordered. The observations confirm that the object is consistent with a black hole. They do not prove the existence of an event horizon. They are the highest-resolution test of strong-field gravity yet performed.</w:t>
      </w:r>
    </w:p>
    <w:p>
      <w:pPr>
        <w:pStyle w:val="Heading2"/>
        <w:pageBreakBefore/>
        <w:spacing w:after="160" w:before="200"/>
        <w:jc w:val="center"/>
      </w:pPr>
      <w:bookmarkStart w:name="ch_Gravitational_Wave_Cosmology" w:id="1"/>
      <w:r>
        <w:rPr>
          <w:rFonts w:ascii="Georgia" w:cs="Georgia" w:eastAsia="Georgia" w:hAnsi="Georgia"/>
          <w:b/>
          <w:bCs/>
          <w:color w:val="1F4E79"/>
          <w:sz w:val="28"/>
          <w:szCs w:val="28"/>
        </w:rPr>
        <w:t xml:space="preserve">Gravitational-Wave Cosmology</w:t>
      </w:r>
      <w:bookmarkEnd w:id="1"/>
    </w:p>
    <w:p>
      <w:pPr>
        <w:spacing w:after="120" w:line="276"/>
      </w:pPr>
      <w:r>
        <w:rPr>
          <w:rFonts w:ascii="Georgia" w:cs="Georgia" w:eastAsia="Georgia" w:hAnsi="Georgia"/>
          <w:sz w:val="22"/>
          <w:szCs w:val="22"/>
        </w:rPr>
        <w:t xml:space="preserve">Gravitational waves from binary mergers provide a standard siren. The waveform amplitude determines the luminosity distance. If an electromagnetic counterpart identifies the host galaxy, the redshift is obtained. The combination measures the expansion rate without a distance ladder. GW170817 yielded a measurement of the Hubble constant consistent with other methods. The uncertainty is large. Future events will reduce it.</w:t>
      </w:r>
    </w:p>
    <w:p>
      <w:pPr>
        <w:spacing w:after="120" w:line="276"/>
      </w:pPr>
      <w:r>
        <w:rPr>
          <w:rFonts w:ascii="Georgia" w:cs="Georgia" w:eastAsia="Georgia" w:hAnsi="Georgia"/>
          <w:sz w:val="22"/>
          <w:szCs w:val="22"/>
        </w:rPr>
        <w:t xml:space="preserve">The same events constrain the speed of gravity. The arrival of the gamma-ray burst within seconds of the waves bounds the difference from the speed of light at the level of parts in \( 10^{15} \). The bound eliminates large classes of modified-gravity models. The waves also probe the equation of state of dense matter through the tidal deformability. The cosmological and the strong-field uses are complementary.</w:t>
      </w:r>
    </w:p>
    <w:p>
      <w:pPr>
        <w:pStyle w:val="Heading2"/>
        <w:pageBreakBefore/>
        <w:spacing w:after="160" w:before="200"/>
        <w:jc w:val="center"/>
      </w:pPr>
      <w:bookmarkStart w:name="ch_The_Hubble_Tension" w:id="1"/>
      <w:r>
        <w:rPr>
          <w:rFonts w:ascii="Georgia" w:cs="Georgia" w:eastAsia="Georgia" w:hAnsi="Georgia"/>
          <w:b/>
          <w:bCs/>
          <w:color w:val="1F4E79"/>
          <w:sz w:val="28"/>
          <w:szCs w:val="28"/>
        </w:rPr>
        <w:t xml:space="preserve">The Hubble Tension</w:t>
      </w:r>
      <w:bookmarkEnd w:id="1"/>
    </w:p>
    <w:p>
      <w:pPr>
        <w:spacing w:after="120" w:line="276"/>
      </w:pPr>
      <w:r>
        <w:rPr>
          <w:rFonts w:ascii="Georgia" w:cs="Georgia" w:eastAsia="Georgia" w:hAnsi="Georgia"/>
          <w:sz w:val="22"/>
          <w:szCs w:val="22"/>
        </w:rPr>
        <w:t xml:space="preserve">The Hubble constant measured from the local distance ladder is approximately 73 km s\(^{-1}\) Mpc\(^{-1}\). The value inferred from the microwave background under the standard cosmological model is approximately 67 km s\(^{-1}\) Mpc\(^{-1}\). The discrepancy exceeds 4σ. It is not an artefact of a single method. Multiple local probes give high values. Multiple early-universe probes give low values.</w:t>
      </w:r>
    </w:p>
    <w:p>
      <w:pPr>
        <w:spacing w:after="120" w:line="276"/>
      </w:pPr>
      <w:r>
        <w:rPr>
          <w:rFonts w:ascii="Georgia" w:cs="Georgia" w:eastAsia="Georgia" w:hAnsi="Georgia"/>
          <w:sz w:val="22"/>
          <w:szCs w:val="22"/>
        </w:rPr>
        <w:t xml:space="preserve">Proposed resolutions include new physics in the early universe that changes the sound horizon, or systematic errors in the distance ladder. Neither has been established. The tension remains. It is the most significant current discrepancy in cosmology. Its resolution will either reveal new physics or identify an unrecognised systematic. Both outcomes are informative.</w:t>
      </w:r>
    </w:p>
    <w:p>
      <w:pPr>
        <w:pStyle w:val="Heading2"/>
        <w:pageBreakBefore/>
        <w:spacing w:after="160" w:before="200"/>
        <w:jc w:val="center"/>
      </w:pPr>
      <w:bookmarkStart w:name="ch_Reionisation" w:id="1"/>
      <w:r>
        <w:rPr>
          <w:rFonts w:ascii="Georgia" w:cs="Georgia" w:eastAsia="Georgia" w:hAnsi="Georgia"/>
          <w:b/>
          <w:bCs/>
          <w:color w:val="1F4E79"/>
          <w:sz w:val="28"/>
          <w:szCs w:val="28"/>
        </w:rPr>
        <w:t xml:space="preserve">Reionisation</w:t>
      </w:r>
      <w:bookmarkEnd w:id="1"/>
    </w:p>
    <w:p>
      <w:pPr>
        <w:spacing w:after="120" w:line="276"/>
      </w:pPr>
      <w:r>
        <w:rPr>
          <w:rFonts w:ascii="Georgia" w:cs="Georgia" w:eastAsia="Georgia" w:hAnsi="Georgia"/>
          <w:sz w:val="22"/>
          <w:szCs w:val="22"/>
        </w:rPr>
        <w:t xml:space="preserve">Reionisation is the process by which the intergalactic medium was ionised by the first stars and galaxies. It occurred between redshifts of approximately 15 and 6. The optical depth to reionisation is measured by the large-scale polarisation of the microwave background. The measurement constrains the integrated ionising output. Direct observations of high-redshift galaxies and of the Lyman-alpha forest constrain the timing.</w:t>
      </w:r>
    </w:p>
    <w:p>
      <w:pPr>
        <w:spacing w:after="120" w:line="276"/>
      </w:pPr>
      <w:r>
        <w:rPr>
          <w:rFonts w:ascii="Georgia" w:cs="Georgia" w:eastAsia="Georgia" w:hAnsi="Georgia"/>
          <w:sz w:val="22"/>
          <w:szCs w:val="22"/>
        </w:rPr>
        <w:t xml:space="preserve">The sources are predominantly galaxies. Quasars contribute at later times. The escape fraction of ionising photons is uncertain. It is the principal free parameter in models. The process ended the cosmic dark ages. It is the last major phase transition in the history of the baryons. Its details are still being mapped by current and forthcoming telescopes.</w:t>
      </w:r>
    </w:p>
    <w:p>
      <w:pPr>
        <w:pStyle w:val="Heading2"/>
        <w:pageBreakBefore/>
        <w:spacing w:after="160" w:before="200"/>
        <w:jc w:val="center"/>
      </w:pPr>
      <w:bookmarkStart w:name="ch_The_Lyman_Alpha_Forest" w:id="1"/>
      <w:r>
        <w:rPr>
          <w:rFonts w:ascii="Georgia" w:cs="Georgia" w:eastAsia="Georgia" w:hAnsi="Georgia"/>
          <w:b/>
          <w:bCs/>
          <w:color w:val="1F4E79"/>
          <w:sz w:val="28"/>
          <w:szCs w:val="28"/>
        </w:rPr>
        <w:t xml:space="preserve">The Lyman-Alpha Forest</w:t>
      </w:r>
      <w:bookmarkEnd w:id="1"/>
    </w:p>
    <w:p>
      <w:pPr>
        <w:spacing w:after="120" w:line="276"/>
      </w:pPr>
      <w:r>
        <w:rPr>
          <w:rFonts w:ascii="Georgia" w:cs="Georgia" w:eastAsia="Georgia" w:hAnsi="Georgia"/>
          <w:sz w:val="22"/>
          <w:szCs w:val="22"/>
        </w:rPr>
        <w:t xml:space="preserve">The Lyman-alpha forest is the set of absorption lines in the spectra of distant quasars. Each line is produced by a cloud of neutral hydrogen along the line of sight. The forest traces the distribution of gas in the intergalactic medium at redshifts between 2 and 5. The absorption is sensitive to the density, temperature and ionisation state.</w:t>
      </w:r>
    </w:p>
    <w:p>
      <w:pPr>
        <w:spacing w:after="120" w:line="276"/>
      </w:pPr>
      <w:r>
        <w:rPr>
          <w:rFonts w:ascii="Georgia" w:cs="Georgia" w:eastAsia="Georgia" w:hAnsi="Georgia"/>
          <w:sz w:val="22"/>
          <w:szCs w:val="22"/>
        </w:rPr>
        <w:t xml:space="preserve">The forest measures the matter power spectrum on small scales. It constrains the mass of warm dark matter and the amplitude of primordial fluctuations. It also measures the evolution of the ultraviolet background. The observations are consistent with cold dark matter and with a photoionised intergalactic medium. They supply an independent check on the parameters derived from the microwave background and from galaxy surveys.</w:t>
      </w:r>
    </w:p>
    <w:p>
      <w:pPr>
        <w:pStyle w:val="Heading2"/>
        <w:pageBreakBefore/>
        <w:spacing w:after="160" w:before="200"/>
        <w:jc w:val="center"/>
      </w:pPr>
      <w:bookmarkStart w:name="ch_Cosmic_Voids" w:id="1"/>
      <w:r>
        <w:rPr>
          <w:rFonts w:ascii="Georgia" w:cs="Georgia" w:eastAsia="Georgia" w:hAnsi="Georgia"/>
          <w:b/>
          <w:bCs/>
          <w:color w:val="1F4E79"/>
          <w:sz w:val="28"/>
          <w:szCs w:val="28"/>
        </w:rPr>
        <w:t xml:space="preserve">Cosmic Voids</w:t>
      </w:r>
      <w:bookmarkEnd w:id="1"/>
    </w:p>
    <w:p>
      <w:pPr>
        <w:spacing w:after="120" w:line="276"/>
      </w:pPr>
      <w:r>
        <w:rPr>
          <w:rFonts w:ascii="Georgia" w:cs="Georgia" w:eastAsia="Georgia" w:hAnsi="Georgia"/>
          <w:sz w:val="22"/>
          <w:szCs w:val="22"/>
        </w:rPr>
        <w:t xml:space="preserve">Cosmic voids are under-dense regions tens of megaparsecs across. They occupy most of the volume of the universe. Galaxies inside voids are bluer and more star-forming than average. The voids are the complementary structure to the filaments and clusters. Their size and emptiness are predicted by the cold-dark-matter model once the initial conditions are fixed by the microwave background.</w:t>
      </w:r>
    </w:p>
    <w:p>
      <w:pPr>
        <w:spacing w:after="120" w:line="276"/>
      </w:pPr>
      <w:r>
        <w:rPr>
          <w:rFonts w:ascii="Georgia" w:cs="Georgia" w:eastAsia="Georgia" w:hAnsi="Georgia"/>
          <w:sz w:val="22"/>
          <w:szCs w:val="22"/>
        </w:rPr>
        <w:t xml:space="preserve">Void statistics—abundance, density profiles, shapes—test gravity and dark energy. Modified-gravity models alter the growth rate inside voids. The observations are consistent with general relativity. They do not yet distinguish among dark-energy models. The voids are the largest structures in the universe. They are also the simplest. Their dynamics are dominated by expansion and by the absence of matter.</w:t>
      </w:r>
    </w:p>
    <w:p>
      <w:pPr>
        <w:pStyle w:val="Heading2"/>
        <w:pageBreakBefore/>
        <w:spacing w:after="160" w:before="200"/>
        <w:jc w:val="center"/>
      </w:pPr>
      <w:bookmarkStart w:name="ch_The_Sunyaev_Zel_dovich_Effect" w:id="1"/>
      <w:r>
        <w:rPr>
          <w:rFonts w:ascii="Georgia" w:cs="Georgia" w:eastAsia="Georgia" w:hAnsi="Georgia"/>
          <w:b/>
          <w:bCs/>
          <w:color w:val="1F4E79"/>
          <w:sz w:val="28"/>
          <w:szCs w:val="28"/>
        </w:rPr>
        <w:t xml:space="preserve">The Sunyaev–Zel’dovich Effect</w:t>
      </w:r>
      <w:bookmarkEnd w:id="1"/>
    </w:p>
    <w:p>
      <w:pPr>
        <w:spacing w:after="120" w:line="276"/>
      </w:pPr>
      <w:r>
        <w:rPr>
          <w:rFonts w:ascii="Georgia" w:cs="Georgia" w:eastAsia="Georgia" w:hAnsi="Georgia"/>
          <w:sz w:val="22"/>
          <w:szCs w:val="22"/>
        </w:rPr>
        <w:t xml:space="preserve">The Sunyaev–Zel’dovich effect is the distortion of the microwave background by inverse-Compton scattering on hot electrons in galaxy clusters. The thermal effect shifts photons to higher frequencies. The kinetic effect is a Doppler shift caused by the cluster’s bulk motion. Both are independent of redshift. They therefore detect clusters at any distance.</w:t>
      </w:r>
    </w:p>
    <w:p>
      <w:pPr>
        <w:spacing w:after="120" w:line="276"/>
      </w:pPr>
      <w:r>
        <w:rPr>
          <w:rFonts w:ascii="Georgia" w:cs="Georgia" w:eastAsia="Georgia" w:hAnsi="Georgia"/>
          <w:sz w:val="22"/>
          <w:szCs w:val="22"/>
        </w:rPr>
        <w:t xml:space="preserve">Cluster counts as a function of redshift constrain the growth of structure and the dark-energy equation of state. The effect has been measured by ground-based and satellite experiments. The measurements agree with X-ray and weak-lensing masses once selection effects are included. The effect is a clean probe. It does not require the cluster to be bright in any other band.</w:t>
      </w:r>
    </w:p>
    <w:p>
      <w:pPr>
        <w:pStyle w:val="Heading2"/>
        <w:pageBreakBefore/>
        <w:spacing w:after="160" w:before="200"/>
        <w:jc w:val="center"/>
      </w:pPr>
      <w:bookmarkStart w:name="ch_Weak_Gravitational_Lensing" w:id="1"/>
      <w:r>
        <w:rPr>
          <w:rFonts w:ascii="Georgia" w:cs="Georgia" w:eastAsia="Georgia" w:hAnsi="Georgia"/>
          <w:b/>
          <w:bCs/>
          <w:color w:val="1F4E79"/>
          <w:sz w:val="28"/>
          <w:szCs w:val="28"/>
        </w:rPr>
        <w:t xml:space="preserve">Weak Gravitational Lensing</w:t>
      </w:r>
      <w:bookmarkEnd w:id="1"/>
    </w:p>
    <w:p>
      <w:pPr>
        <w:spacing w:after="120" w:line="276"/>
      </w:pPr>
      <w:r>
        <w:rPr>
          <w:rFonts w:ascii="Georgia" w:cs="Georgia" w:eastAsia="Georgia" w:hAnsi="Georgia"/>
          <w:sz w:val="22"/>
          <w:szCs w:val="22"/>
        </w:rPr>
        <w:t xml:space="preserve">Weak lensing is the small distortion of galaxy shapes by the intervening mass distribution. The distortion is statistical. It is measured by averaging the ellipticities of many galaxies. The signal constrains the projected mass. Tomography—division into redshift bins—constrains the growth of structure as a function of time.</w:t>
      </w:r>
    </w:p>
    <w:p>
      <w:pPr>
        <w:spacing w:after="120" w:line="276"/>
      </w:pPr>
      <w:r>
        <w:rPr>
          <w:rFonts w:ascii="Georgia" w:cs="Georgia" w:eastAsia="Georgia" w:hAnsi="Georgia"/>
          <w:sz w:val="22"/>
          <w:szCs w:val="22"/>
        </w:rPr>
        <w:t xml:space="preserve">Surveys measure the amplitude of matter fluctuations and the dark-energy equation of state. The measurements are consistent with the microwave-background results. They are independent. Systematic errors arise from intrinsic alignments and from photometric-redshift uncertainties. Both are controlled by calibration. Weak lensing is one of the principal probes of the late-time universe.</w:t>
      </w:r>
    </w:p>
    <w:p>
      <w:pPr>
        <w:pStyle w:val="Heading2"/>
        <w:pageBreakBefore/>
        <w:spacing w:after="160" w:before="200"/>
        <w:jc w:val="center"/>
      </w:pPr>
      <w:bookmarkStart w:name="ch_Strong_Gravitational_Lensing" w:id="1"/>
      <w:r>
        <w:rPr>
          <w:rFonts w:ascii="Georgia" w:cs="Georgia" w:eastAsia="Georgia" w:hAnsi="Georgia"/>
          <w:b/>
          <w:bCs/>
          <w:color w:val="1F4E79"/>
          <w:sz w:val="28"/>
          <w:szCs w:val="28"/>
        </w:rPr>
        <w:t xml:space="preserve">Strong Gravitational Lensing</w:t>
      </w:r>
      <w:bookmarkEnd w:id="1"/>
    </w:p>
    <w:p>
      <w:pPr>
        <w:spacing w:after="120" w:line="276"/>
      </w:pPr>
      <w:r>
        <w:rPr>
          <w:rFonts w:ascii="Georgia" w:cs="Georgia" w:eastAsia="Georgia" w:hAnsi="Georgia"/>
          <w:sz w:val="22"/>
          <w:szCs w:val="22"/>
        </w:rPr>
        <w:t xml:space="preserve">Strong lensing produces multiple images, arcs and Einstein rings when the alignment of source, lens and observer is close. The image positions and magnifications determine the mass distribution of the lens. Time delays between images of a variable source measure the Hubble constant. The measurement is independent of the distance ladder.</w:t>
      </w:r>
    </w:p>
    <w:p>
      <w:pPr>
        <w:spacing w:after="120" w:line="276"/>
      </w:pPr>
      <w:r>
        <w:rPr>
          <w:rFonts w:ascii="Georgia" w:cs="Georgia" w:eastAsia="Georgia" w:hAnsi="Georgia"/>
          <w:sz w:val="22"/>
          <w:szCs w:val="22"/>
        </w:rPr>
        <w:t xml:space="preserve">Lensing by galaxies and by clusters has been observed in large numbers. The mass profiles are consistent with cold dark matter. Substructure is detected through flux-ratio anomalies and through gravitational imaging. The substructure abundance tests the small-scale predictions of cold dark matter. The observations agree within present uncertainties. They do not yet reveal a discrepancy that requires warm dark matter or modified gravity.</w:t>
      </w:r>
    </w:p>
    <w:p>
      <w:pPr>
        <w:pStyle w:val="Heading2"/>
        <w:pageBreakBefore/>
        <w:spacing w:after="160" w:before="200"/>
        <w:jc w:val="center"/>
      </w:pPr>
      <w:bookmarkStart w:name="ch_The_Cosmic_Infrared_Background" w:id="1"/>
      <w:r>
        <w:rPr>
          <w:rFonts w:ascii="Georgia" w:cs="Georgia" w:eastAsia="Georgia" w:hAnsi="Georgia"/>
          <w:b/>
          <w:bCs/>
          <w:color w:val="1F4E79"/>
          <w:sz w:val="28"/>
          <w:szCs w:val="28"/>
        </w:rPr>
        <w:t xml:space="preserve">The Cosmic Infrared Background</w:t>
      </w:r>
      <w:bookmarkEnd w:id="1"/>
    </w:p>
    <w:p>
      <w:pPr>
        <w:spacing w:after="120" w:line="276"/>
      </w:pPr>
      <w:r>
        <w:rPr>
          <w:rFonts w:ascii="Georgia" w:cs="Georgia" w:eastAsia="Georgia" w:hAnsi="Georgia"/>
          <w:sz w:val="22"/>
          <w:szCs w:val="22"/>
        </w:rPr>
        <w:t xml:space="preserve">The cosmic infrared background is the integrated emission from dust-obscured star formation across cosmic history. It peaks at wavelengths of 100–200 µm. The intensity is comparable to the optical background. Most of the energy was emitted at redshifts between 1 and 3. The sources are resolved by far-infrared and submillimetre telescopes. They are dusty star-forming galaxies.</w:t>
      </w:r>
    </w:p>
    <w:p>
      <w:pPr>
        <w:spacing w:after="120" w:line="276"/>
      </w:pPr>
      <w:r>
        <w:rPr>
          <w:rFonts w:ascii="Georgia" w:cs="Georgia" w:eastAsia="Georgia" w:hAnsi="Georgia"/>
          <w:sz w:val="22"/>
          <w:szCs w:val="22"/>
        </w:rPr>
        <w:t xml:space="preserve">The background constrains the total star-formation rate density. It is consistent with the rate inferred from ultraviolet and optical surveys once dust extinction is included. Fluctuations in the background probe the clustering of the unresolved sources. The fluctuations are detected. They match the expectations from known galaxy populations. The background is the bolometric record of cosmic star formation.</w:t>
      </w:r>
    </w:p>
    <w:p>
      <w:pPr>
        <w:pStyle w:val="Heading2"/>
        <w:pageBreakBefore/>
        <w:spacing w:after="160" w:before="200"/>
        <w:jc w:val="center"/>
      </w:pPr>
      <w:bookmarkStart w:name="ch_Fast_Radio_Burst_Host_Galaxies" w:id="1"/>
      <w:r>
        <w:rPr>
          <w:rFonts w:ascii="Georgia" w:cs="Georgia" w:eastAsia="Georgia" w:hAnsi="Georgia"/>
          <w:b/>
          <w:bCs/>
          <w:color w:val="1F4E79"/>
          <w:sz w:val="28"/>
          <w:szCs w:val="28"/>
        </w:rPr>
        <w:t xml:space="preserve">Fast Radio Burst Host Galaxies</w:t>
      </w:r>
      <w:bookmarkEnd w:id="1"/>
    </w:p>
    <w:p>
      <w:pPr>
        <w:spacing w:after="120" w:line="276"/>
      </w:pPr>
      <w:r>
        <w:rPr>
          <w:rFonts w:ascii="Georgia" w:cs="Georgia" w:eastAsia="Georgia" w:hAnsi="Georgia"/>
          <w:sz w:val="22"/>
          <w:szCs w:val="22"/>
        </w:rPr>
        <w:t xml:space="preserve">Localised fast radio bursts reside in galaxies of various types. Some hosts are star-forming dwarfs. Others are massive ellipticals. The diversity indicates that the progenitors are not confined to a single galactic environment. Offsets from the centres of the hosts are consistent with the offsets of neutron-star populations. The association with magnetars is supported by the Galactic example and by the host properties of several repeating sources.</w:t>
      </w:r>
    </w:p>
    <w:p>
      <w:pPr>
        <w:spacing w:after="120" w:line="276"/>
      </w:pPr>
      <w:r>
        <w:rPr>
          <w:rFonts w:ascii="Georgia" w:cs="Georgia" w:eastAsia="Georgia" w:hAnsi="Georgia"/>
          <w:sz w:val="22"/>
          <w:szCs w:val="22"/>
        </w:rPr>
        <w:t xml:space="preserve">The dispersion measures, once the Galactic and host contributions are subtracted, measure the intergalactic electron column. The measurements are consistent with the baryon density inferred from the microwave background. They confirm that the missing baryons reside in the warm-hot intergalactic medium. The bursts therefore serve both as probes of their hosts and as tracers of the ionised cosmic web.</w:t>
      </w:r>
    </w:p>
    <w:p>
      <w:pPr>
        <w:pStyle w:val="Heading2"/>
        <w:pageBreakBefore/>
        <w:spacing w:after="160" w:before="200"/>
        <w:jc w:val="center"/>
      </w:pPr>
      <w:bookmarkStart w:name="ch_Magnetars" w:id="1"/>
      <w:r>
        <w:rPr>
          <w:rFonts w:ascii="Georgia" w:cs="Georgia" w:eastAsia="Georgia" w:hAnsi="Georgia"/>
          <w:b/>
          <w:bCs/>
          <w:color w:val="1F4E79"/>
          <w:sz w:val="28"/>
          <w:szCs w:val="28"/>
        </w:rPr>
        <w:t xml:space="preserve">Magnetars</w:t>
      </w:r>
      <w:bookmarkEnd w:id="1"/>
    </w:p>
    <w:p>
      <w:pPr>
        <w:spacing w:after="120" w:line="276"/>
      </w:pPr>
      <w:r>
        <w:rPr>
          <w:rFonts w:ascii="Georgia" w:cs="Georgia" w:eastAsia="Georgia" w:hAnsi="Georgia"/>
          <w:sz w:val="22"/>
          <w:szCs w:val="22"/>
        </w:rPr>
        <w:t xml:space="preserve">Magnetars are neutron stars with surface magnetic fields of \( 10^{14} \) to \( 10^{15} \) G. The fields are inferred from the spin-down rate and from the energetics of X-ray bursts. The energy reservoir is the magnetic field. Decay and reconnection power the persistent emission and the bursts. Giant flares release up to \( 10^{46} \) erg.</w:t>
      </w:r>
    </w:p>
    <w:p>
      <w:pPr>
        <w:spacing w:after="120" w:line="276"/>
      </w:pPr>
      <w:r>
        <w:rPr>
          <w:rFonts w:ascii="Georgia" w:cs="Georgia" w:eastAsia="Georgia" w:hAnsi="Georgia"/>
          <w:sz w:val="22"/>
          <w:szCs w:val="22"/>
        </w:rPr>
        <w:t xml:space="preserve">A Galactic magnetar produced a fast radio burst in 2020. The association demonstrates that at least some fast radio bursts originate from magnetars. Whether all do is unknown. The birth rate of magnetars is sufficient to account for the volumetric rate of bursts if each magnetar produces many bursts. The objects are the strongest magnets in the universe. Their activity links neutron-star physics to the transient radio sky.</w:t>
      </w:r>
    </w:p>
    <w:p>
      <w:pPr>
        <w:pStyle w:val="Heading2"/>
        <w:pageBreakBefore/>
        <w:spacing w:after="160" w:before="200"/>
        <w:jc w:val="center"/>
      </w:pPr>
      <w:bookmarkStart w:name="ch_Pulsar_Timing_Arrays" w:id="1"/>
      <w:r>
        <w:rPr>
          <w:rFonts w:ascii="Georgia" w:cs="Georgia" w:eastAsia="Georgia" w:hAnsi="Georgia"/>
          <w:b/>
          <w:bCs/>
          <w:color w:val="1F4E79"/>
          <w:sz w:val="28"/>
          <w:szCs w:val="28"/>
        </w:rPr>
        <w:t xml:space="preserve">Pulsar Timing Arrays</w:t>
      </w:r>
      <w:bookmarkEnd w:id="1"/>
    </w:p>
    <w:p>
      <w:pPr>
        <w:spacing w:after="120" w:line="276"/>
      </w:pPr>
      <w:r>
        <w:rPr>
          <w:rFonts w:ascii="Georgia" w:cs="Georgia" w:eastAsia="Georgia" w:hAnsi="Georgia"/>
          <w:sz w:val="22"/>
          <w:szCs w:val="22"/>
        </w:rPr>
        <w:t xml:space="preserve">Pulsar timing arrays monitor the arrival times of pulses from millisecond pulsars. A gravitational-wave background produces a correlated timing residual. The correlation has a characteristic angular dependence. A signal consistent with that dependence has been reported by multiple arrays. The amplitude is higher than the simplest predictions from supermassive black-hole binaries. The discrepancy may indicate additional sources or a different binary evolution.</w:t>
      </w:r>
    </w:p>
    <w:p>
      <w:pPr>
        <w:spacing w:after="120" w:line="276"/>
      </w:pPr>
      <w:r>
        <w:rPr>
          <w:rFonts w:ascii="Georgia" w:cs="Georgia" w:eastAsia="Georgia" w:hAnsi="Georgia"/>
          <w:sz w:val="22"/>
          <w:szCs w:val="22"/>
        </w:rPr>
        <w:t xml:space="preserve">The arrays are sensitive to nanohertz frequencies. They complement the higher-frequency bands of ground-based and space-based interferometers. The detection, if confirmed, opens the nanohertz window. It constrains the population of supermassive black-hole binaries and any cosmological sources that radiate in the same band.</w:t>
      </w:r>
    </w:p>
    <w:p>
      <w:pPr>
        <w:pStyle w:val="Heading2"/>
        <w:pageBreakBefore/>
        <w:spacing w:after="160" w:before="200"/>
        <w:jc w:val="center"/>
      </w:pPr>
      <w:bookmarkStart w:name="ch_The_Stochastic_Gravitational_Wave_Backgr" w:id="1"/>
      <w:r>
        <w:rPr>
          <w:rFonts w:ascii="Georgia" w:cs="Georgia" w:eastAsia="Georgia" w:hAnsi="Georgia"/>
          <w:b/>
          <w:bCs/>
          <w:color w:val="1F4E79"/>
          <w:sz w:val="28"/>
          <w:szCs w:val="28"/>
        </w:rPr>
        <w:t xml:space="preserve">The Stochastic Gravitational-Wave Background</w:t>
      </w:r>
      <w:bookmarkEnd w:id="1"/>
    </w:p>
    <w:p>
      <w:pPr>
        <w:spacing w:after="120" w:line="276"/>
      </w:pPr>
      <w:r>
        <w:rPr>
          <w:rFonts w:ascii="Georgia" w:cs="Georgia" w:eastAsia="Georgia" w:hAnsi="Georgia"/>
          <w:sz w:val="22"/>
          <w:szCs w:val="22"/>
        </w:rPr>
        <w:t xml:space="preserve">A stochastic gravitational-wave background is the superposition of unresolved sources. Astrophysical backgrounds arise from binary mergers across cosmic history. Cosmological backgrounds can arise from inflation, from phase transitions or from cosmic strings. The two classes are distinguished by their spectra and by their anisotropy.</w:t>
      </w:r>
    </w:p>
    <w:p>
      <w:pPr>
        <w:spacing w:after="120" w:line="276"/>
      </w:pPr>
      <w:r>
        <w:rPr>
          <w:rFonts w:ascii="Georgia" w:cs="Georgia" w:eastAsia="Georgia" w:hAnsi="Georgia"/>
          <w:sz w:val="22"/>
          <w:szCs w:val="22"/>
        </w:rPr>
        <w:t xml:space="preserve">Pulsar timing arrays are sensitive to the nanohertz band. Ground-based detectors are sensitive to the audio band. Space-based detectors will cover the millihertz band. A detection in any band constrains the source population. A detection of a cosmological background would probe physics at energies far above those accessible to colliders. No such cosmological background has been confirmed. The astrophysical background from binaries is expected and may already have been seen.</w:t>
      </w:r>
    </w:p>
    <w:p>
      <w:pPr>
        <w:pStyle w:val="Heading2"/>
        <w:pageBreakBefore/>
        <w:spacing w:after="160" w:before="200"/>
        <w:jc w:val="center"/>
      </w:pPr>
      <w:bookmarkStart w:name="ch_Primordial_Black_Holes" w:id="1"/>
      <w:r>
        <w:rPr>
          <w:rFonts w:ascii="Georgia" w:cs="Georgia" w:eastAsia="Georgia" w:hAnsi="Georgia"/>
          <w:b/>
          <w:bCs/>
          <w:color w:val="1F4E79"/>
          <w:sz w:val="28"/>
          <w:szCs w:val="28"/>
        </w:rPr>
        <w:t xml:space="preserve">Primordial Black Holes</w:t>
      </w:r>
      <w:bookmarkEnd w:id="1"/>
    </w:p>
    <w:p>
      <w:pPr>
        <w:spacing w:after="120" w:line="276"/>
      </w:pPr>
      <w:r>
        <w:rPr>
          <w:rFonts w:ascii="Georgia" w:cs="Georgia" w:eastAsia="Georgia" w:hAnsi="Georgia"/>
          <w:sz w:val="22"/>
          <w:szCs w:val="22"/>
        </w:rPr>
        <w:t xml:space="preserve">Primordial black holes could have formed from large density perturbations in the early universe. Their masses can range from the Planck mass to many solar masses. They are constrained by the absence of evaporation signals, by microlensing, by dynamical effects and by the gravitational-wave background. In most mass windows they can constitute only a fraction of the dark matter.</w:t>
      </w:r>
    </w:p>
    <w:p>
      <w:pPr>
        <w:spacing w:after="120" w:line="276"/>
      </w:pPr>
      <w:r>
        <w:rPr>
          <w:rFonts w:ascii="Georgia" w:cs="Georgia" w:eastAsia="Georgia" w:hAnsi="Georgia"/>
          <w:sz w:val="22"/>
          <w:szCs w:val="22"/>
        </w:rPr>
        <w:t xml:space="preserve">The window near asteroid masses remains less constrained. A detection would constitute both a dark-matter candidate and a probe of the primordial power spectrum on small scales. No confirmed detection exists. The possibility is not excluded. It is tightly bounded.</w:t>
      </w:r>
    </w:p>
    <w:p>
      <w:pPr>
        <w:pStyle w:val="Heading2"/>
        <w:pageBreakBefore/>
        <w:spacing w:after="160" w:before="200"/>
        <w:jc w:val="center"/>
      </w:pPr>
      <w:bookmarkStart w:name="ch_The_Pair_Instability_Supernova" w:id="1"/>
      <w:r>
        <w:rPr>
          <w:rFonts w:ascii="Georgia" w:cs="Georgia" w:eastAsia="Georgia" w:hAnsi="Georgia"/>
          <w:b/>
          <w:bCs/>
          <w:color w:val="1F4E79"/>
          <w:sz w:val="28"/>
          <w:szCs w:val="28"/>
        </w:rPr>
        <w:t xml:space="preserve">The Pair-Instability Supernova</w:t>
      </w:r>
      <w:bookmarkEnd w:id="1"/>
    </w:p>
    <w:p>
      <w:pPr>
        <w:spacing w:after="120" w:line="276"/>
      </w:pPr>
      <w:r>
        <w:rPr>
          <w:rFonts w:ascii="Georgia" w:cs="Georgia" w:eastAsia="Georgia" w:hAnsi="Georgia"/>
          <w:sz w:val="22"/>
          <w:szCs w:val="22"/>
        </w:rPr>
        <w:t xml:space="preserve">Stars with helium cores between approximately 64 and 133 solar masses encounter the pair-instability. Electron–positron pair production softens the equation of state. The core contracts, ignites oxygen explosively, and is completely disrupted. No remnant remains. The explosion produces a characteristic yield rich in silicon and deficient in elements heavier than zinc.</w:t>
      </w:r>
    </w:p>
    <w:p>
      <w:pPr>
        <w:spacing w:after="120" w:line="276"/>
      </w:pPr>
      <w:r>
        <w:rPr>
          <w:rFonts w:ascii="Georgia" w:cs="Georgia" w:eastAsia="Georgia" w:hAnsi="Georgia"/>
          <w:sz w:val="22"/>
          <w:szCs w:val="22"/>
        </w:rPr>
        <w:t xml:space="preserve">The predicted mass gap in the black-hole mass function has been searched for in gravitational-wave catalogues. Events inside the gap have been reported. Their interpretation is debated. They may indicate that the instability is less absolute than calculated, or that the progenitors retained less mass than expected. The gap, if real, is a direct signature of the pair instability. Its absence or partial filling constrains mass loss and binary evolution.</w:t>
      </w:r>
    </w:p>
    <w:p>
      <w:pPr>
        <w:pStyle w:val="Heading2"/>
        <w:pageBreakBefore/>
        <w:spacing w:after="160" w:before="200"/>
        <w:jc w:val="center"/>
      </w:pPr>
      <w:bookmarkStart w:name="ch_Tidal_Disruption_Events" w:id="1"/>
      <w:r>
        <w:rPr>
          <w:rFonts w:ascii="Georgia" w:cs="Georgia" w:eastAsia="Georgia" w:hAnsi="Georgia"/>
          <w:b/>
          <w:bCs/>
          <w:color w:val="1F4E79"/>
          <w:sz w:val="28"/>
          <w:szCs w:val="28"/>
        </w:rPr>
        <w:t xml:space="preserve">Tidal Disruption Events</w:t>
      </w:r>
      <w:bookmarkEnd w:id="1"/>
    </w:p>
    <w:p>
      <w:pPr>
        <w:spacing w:after="120" w:line="276"/>
      </w:pPr>
      <w:r>
        <w:rPr>
          <w:rFonts w:ascii="Georgia" w:cs="Georgia" w:eastAsia="Georgia" w:hAnsi="Georgia"/>
          <w:sz w:val="22"/>
          <w:szCs w:val="22"/>
        </w:rPr>
        <w:t xml:space="preserve">A tidal disruption event occurs when a star passes within the tidal radius of a supermassive black hole. The star is torn apart. Roughly half the debris is ejected. Half remains bound and accretes. The accretion produces a luminous flare that declines as a power law. The peak luminosity can exceed that of a supernova.</w:t>
      </w:r>
    </w:p>
    <w:p>
      <w:pPr>
        <w:spacing w:after="120" w:line="276"/>
      </w:pPr>
      <w:r>
        <w:rPr>
          <w:rFonts w:ascii="Georgia" w:cs="Georgia" w:eastAsia="Georgia" w:hAnsi="Georgia"/>
          <w:sz w:val="22"/>
          <w:szCs w:val="22"/>
        </w:rPr>
        <w:t xml:space="preserve">Dozens of events have been observed in optical, ultraviolet and X-ray surveys. Some launch relativistic jets. The events probe the stellar population in galactic nuclei and the spin of the black hole. The fallback rate and the circularisation efficiency remain uncertain. The observations confirm that stars are disrupted. They do not yet yield precision measurements of black-hole spin.</w:t>
      </w:r>
    </w:p>
    <w:p>
      <w:pPr>
        <w:pStyle w:val="Heading2"/>
        <w:pageBreakBefore/>
        <w:spacing w:after="160" w:before="200"/>
        <w:jc w:val="center"/>
      </w:pPr>
      <w:bookmarkStart w:name="ch_Active_Galactic_Nuclei" w:id="1"/>
      <w:r>
        <w:rPr>
          <w:rFonts w:ascii="Georgia" w:cs="Georgia" w:eastAsia="Georgia" w:hAnsi="Georgia"/>
          <w:b/>
          <w:bCs/>
          <w:color w:val="1F4E79"/>
          <w:sz w:val="28"/>
          <w:szCs w:val="28"/>
        </w:rPr>
        <w:t xml:space="preserve">Active Galactic Nuclei</w:t>
      </w:r>
      <w:bookmarkEnd w:id="1"/>
    </w:p>
    <w:p>
      <w:pPr>
        <w:spacing w:after="120" w:line="276"/>
      </w:pPr>
      <w:r>
        <w:rPr>
          <w:rFonts w:ascii="Georgia" w:cs="Georgia" w:eastAsia="Georgia" w:hAnsi="Georgia"/>
          <w:sz w:val="22"/>
          <w:szCs w:val="22"/>
        </w:rPr>
        <w:t xml:space="preserve">Active galactic nuclei are powered by accretion onto supermassive black holes. The accretion disk radiates from the optical to the X-ray. A corona produces hard X-rays. Relativistic jets are launched in a subset of sources. The orientation of the observer relative to the disk and jet determines the observed class—quasar, Seyfert, radio galaxy, blazar.</w:t>
      </w:r>
    </w:p>
    <w:p>
      <w:pPr>
        <w:spacing w:after="120" w:line="276"/>
      </w:pPr>
      <w:r>
        <w:rPr>
          <w:rFonts w:ascii="Georgia" w:cs="Georgia" w:eastAsia="Georgia" w:hAnsi="Georgia"/>
          <w:sz w:val="22"/>
          <w:szCs w:val="22"/>
        </w:rPr>
        <w:t xml:space="preserve">The luminosity can reach \( 10^{47} \) erg s\(^{-1}\). The radiative efficiency is approximately 10 percent for a non-spinning hole and higher for a spinning hole. Feedback from the radiation and the jets regulates star formation in the host galaxy. The same feedback is required in models of galaxy formation to match the observed stellar masses. Active nuclei are both luminous beacons and agents of galactic evolution.</w:t>
      </w:r>
    </w:p>
    <w:p>
      <w:pPr>
        <w:pStyle w:val="Heading2"/>
        <w:pageBreakBefore/>
        <w:spacing w:after="160" w:before="200"/>
        <w:jc w:val="center"/>
      </w:pPr>
      <w:bookmarkStart w:name="ch_Quasars" w:id="1"/>
      <w:r>
        <w:rPr>
          <w:rFonts w:ascii="Georgia" w:cs="Georgia" w:eastAsia="Georgia" w:hAnsi="Georgia"/>
          <w:b/>
          <w:bCs/>
          <w:color w:val="1F4E79"/>
          <w:sz w:val="28"/>
          <w:szCs w:val="28"/>
        </w:rPr>
        <w:t xml:space="preserve">Quasars</w:t>
      </w:r>
      <w:bookmarkEnd w:id="1"/>
    </w:p>
    <w:p>
      <w:pPr>
        <w:spacing w:after="120" w:line="276"/>
      </w:pPr>
      <w:r>
        <w:rPr>
          <w:rFonts w:ascii="Georgia" w:cs="Georgia" w:eastAsia="Georgia" w:hAnsi="Georgia"/>
          <w:sz w:val="22"/>
          <w:szCs w:val="22"/>
        </w:rPr>
        <w:t xml:space="preserve">Quasars are the most luminous active galactic nuclei. They are visible across the observable universe. Their spectra show broad emission lines from gas moving at thousands of kilometres per second. The lines are photoionised by the continuum. Absorption lines from intervening gas trace the intergalactic medium.</w:t>
      </w:r>
    </w:p>
    <w:p>
      <w:pPr>
        <w:spacing w:after="120" w:line="276"/>
      </w:pPr>
      <w:r>
        <w:rPr>
          <w:rFonts w:ascii="Georgia" w:cs="Georgia" w:eastAsia="Georgia" w:hAnsi="Georgia"/>
          <w:sz w:val="22"/>
          <w:szCs w:val="22"/>
        </w:rPr>
        <w:t xml:space="preserve">The quasar luminosity function peaks at redshift 2–3. The peak coincides with the peak of cosmic star formation. Both are regulated by the supply of cold gas. Quasars are used as backlights for absorption studies and as tracers of large-scale structure. Their clustering measures the bias of massive halos. The same objects that once seemed exotic are now standard tools of cosmology.</w:t>
      </w:r>
    </w:p>
    <w:p>
      <w:pPr>
        <w:pStyle w:val="Heading2"/>
        <w:pageBreakBefore/>
        <w:spacing w:after="160" w:before="200"/>
        <w:jc w:val="center"/>
      </w:pPr>
      <w:bookmarkStart w:name="ch_Blazars" w:id="1"/>
      <w:r>
        <w:rPr>
          <w:rFonts w:ascii="Georgia" w:cs="Georgia" w:eastAsia="Georgia" w:hAnsi="Georgia"/>
          <w:b/>
          <w:bCs/>
          <w:color w:val="1F4E79"/>
          <w:sz w:val="28"/>
          <w:szCs w:val="28"/>
        </w:rPr>
        <w:t xml:space="preserve">Blazars</w:t>
      </w:r>
      <w:bookmarkEnd w:id="1"/>
    </w:p>
    <w:p>
      <w:pPr>
        <w:spacing w:after="120" w:line="276"/>
      </w:pPr>
      <w:r>
        <w:rPr>
          <w:rFonts w:ascii="Georgia" w:cs="Georgia" w:eastAsia="Georgia" w:hAnsi="Georgia"/>
          <w:sz w:val="22"/>
          <w:szCs w:val="22"/>
        </w:rPr>
        <w:t xml:space="preserve">Blazars are active galactic nuclei whose jets point nearly toward the observer. Relativistic beaming amplifies the emission and shortens the variability timescale. The spectral energy distribution shows two peaks—one from synchrotron radiation, one from inverse-Compton scattering. The peaks can lie in the radio, optical, X-ray or gamma-ray bands.</w:t>
      </w:r>
    </w:p>
    <w:p>
      <w:pPr>
        <w:spacing w:after="120" w:line="276"/>
      </w:pPr>
      <w:r>
        <w:rPr>
          <w:rFonts w:ascii="Georgia" w:cs="Georgia" w:eastAsia="Georgia" w:hAnsi="Georgia"/>
          <w:sz w:val="22"/>
          <w:szCs w:val="22"/>
        </w:rPr>
        <w:t xml:space="preserve">Variability on timescales of minutes implies emitting regions smaller than the Schwarzschild radius of the central black hole. The implication requires Doppler boosting. Blazars are the dominant sources of the extragalactic gamma-ray background. They are also candidate sources of high-energy neutrinos. The association of one blazar with a high-energy neutrino has been reported. The association is not yet confirmed by additional events. The objects remain the brightest persistent sources in the gamma-ray sky.</w:t>
      </w:r>
    </w:p>
    <w:p>
      <w:pPr>
        <w:pStyle w:val="Heading2"/>
        <w:pageBreakBefore/>
        <w:spacing w:after="160" w:before="200"/>
        <w:jc w:val="center"/>
      </w:pPr>
      <w:bookmarkStart w:name="ch_Gamma_Ray_Bursts" w:id="1"/>
      <w:r>
        <w:rPr>
          <w:rFonts w:ascii="Georgia" w:cs="Georgia" w:eastAsia="Georgia" w:hAnsi="Georgia"/>
          <w:b/>
          <w:bCs/>
          <w:color w:val="1F4E79"/>
          <w:sz w:val="28"/>
          <w:szCs w:val="28"/>
        </w:rPr>
        <w:t xml:space="preserve">Gamma-Ray Bursts</w:t>
      </w:r>
      <w:bookmarkEnd w:id="1"/>
    </w:p>
    <w:p>
      <w:pPr>
        <w:spacing w:after="120" w:line="276"/>
      </w:pPr>
      <w:r>
        <w:rPr>
          <w:rFonts w:ascii="Georgia" w:cs="Georgia" w:eastAsia="Georgia" w:hAnsi="Georgia"/>
          <w:sz w:val="22"/>
          <w:szCs w:val="22"/>
        </w:rPr>
        <w:t xml:space="preserve">Gamma-ray bursts are the most luminous electromagnetic events in the universe. Long bursts are associated with the core collapse of massive stars. Short bursts are associated with neutron-star mergers. Both launch relativistic jets. The prompt emission lasts from milliseconds to minutes. The afterglow lasts for days to months.</w:t>
      </w:r>
    </w:p>
    <w:p>
      <w:pPr>
        <w:spacing w:after="120" w:line="276"/>
      </w:pPr>
      <w:r>
        <w:rPr>
          <w:rFonts w:ascii="Georgia" w:cs="Georgia" w:eastAsia="Georgia" w:hAnsi="Georgia"/>
          <w:sz w:val="22"/>
          <w:szCs w:val="22"/>
        </w:rPr>
        <w:t xml:space="preserve">The isotropic-equivalent energy can exceed \( 10^{54} \) erg. Beaming reduces the true energy by two orders of magnitude. The bursts are observed to redshift 9 and beyond. They probe the early universe and the properties of relativistic shocks. The association of short bursts with gravitational waves has been confirmed. The association of long bursts with supernovae is established. Both classes are now multi-messenger sources.</w:t>
      </w:r>
    </w:p>
    <w:p>
      <w:pPr>
        <w:pStyle w:val="Heading2"/>
        <w:pageBreakBefore/>
        <w:spacing w:after="160" w:before="200"/>
        <w:jc w:val="center"/>
      </w:pPr>
      <w:bookmarkStart w:name="ch_Cosmic_Rays_Above_the_Knee" w:id="1"/>
      <w:r>
        <w:rPr>
          <w:rFonts w:ascii="Georgia" w:cs="Georgia" w:eastAsia="Georgia" w:hAnsi="Georgia"/>
          <w:b/>
          <w:bCs/>
          <w:color w:val="1F4E79"/>
          <w:sz w:val="28"/>
          <w:szCs w:val="28"/>
        </w:rPr>
        <w:t xml:space="preserve">Cosmic Rays Above the Knee</w:t>
      </w:r>
      <w:bookmarkEnd w:id="1"/>
    </w:p>
    <w:p>
      <w:pPr>
        <w:spacing w:after="120" w:line="276"/>
      </w:pPr>
      <w:r>
        <w:rPr>
          <w:rFonts w:ascii="Georgia" w:cs="Georgia" w:eastAsia="Georgia" w:hAnsi="Georgia"/>
          <w:sz w:val="22"/>
          <w:szCs w:val="22"/>
        </w:rPr>
        <w:t xml:space="preserve">The cosmic-ray spectrum steepens at the knee, approximately \( 3\times 10^{15} \) eV. A second steepening, the ankle, occurs near \( 10^{18} \) eV. The knee is attributed to the maximum energy of Galactic accelerators or to a change in propagation. The ankle is attributed to the transition to extragalactic sources. The spectrum continues to \( 10^{20} \) eV.</w:t>
      </w:r>
    </w:p>
    <w:p>
      <w:pPr>
        <w:spacing w:after="120" w:line="276"/>
      </w:pPr>
      <w:r>
        <w:rPr>
          <w:rFonts w:ascii="Georgia" w:cs="Georgia" w:eastAsia="Georgia" w:hAnsi="Georgia"/>
          <w:sz w:val="22"/>
          <w:szCs w:val="22"/>
        </w:rPr>
        <w:t xml:space="preserve">Above \( 10^{19} \) eV the flux is suppressed. The suppression is consistent with the Greisen–Zatsepin–Kuzmin cutoff from interactions with the microwave background. It is also consistent with a maximum energy of the sources. The composition becomes heavier above the knee. The sources of the highest-energy particles remain unidentified. Anisotropy limits and the absence of point sources constrain them. The particles are the highest-energy messengers that reach Earth.</w:t>
      </w:r>
    </w:p>
    <w:p>
      <w:pPr>
        <w:pStyle w:val="Heading2"/>
        <w:pageBreakBefore/>
        <w:spacing w:after="160" w:before="200"/>
        <w:jc w:val="center"/>
      </w:pPr>
      <w:bookmarkStart w:name="ch_Ultra_High_Energy_Neutrinos" w:id="1"/>
      <w:r>
        <w:rPr>
          <w:rFonts w:ascii="Georgia" w:cs="Georgia" w:eastAsia="Georgia" w:hAnsi="Georgia"/>
          <w:b/>
          <w:bCs/>
          <w:color w:val="1F4E79"/>
          <w:sz w:val="28"/>
          <w:szCs w:val="28"/>
        </w:rPr>
        <w:t xml:space="preserve">Ultra-High-Energy Neutrinos</w:t>
      </w:r>
      <w:bookmarkEnd w:id="1"/>
    </w:p>
    <w:p>
      <w:pPr>
        <w:spacing w:after="120" w:line="276"/>
      </w:pPr>
      <w:r>
        <w:rPr>
          <w:rFonts w:ascii="Georgia" w:cs="Georgia" w:eastAsia="Georgia" w:hAnsi="Georgia"/>
          <w:sz w:val="22"/>
          <w:szCs w:val="22"/>
        </w:rPr>
        <w:t xml:space="preserve">Ultra-high-energy neutrinos are produced by the interaction of ultra-high-energy cosmic rays with the microwave background or by sources themselves. They propagate undeflected. Their detection would point back to the sources. IceCube has detected neutrinos up to a few PeV. No neutrinos above \( 10^{17} \) eV have been confirmed.</w:t>
      </w:r>
    </w:p>
    <w:p>
      <w:pPr>
        <w:spacing w:after="120" w:line="276"/>
      </w:pPr>
      <w:r>
        <w:rPr>
          <w:rFonts w:ascii="Georgia" w:cs="Georgia" w:eastAsia="Georgia" w:hAnsi="Georgia"/>
          <w:sz w:val="22"/>
          <w:szCs w:val="22"/>
        </w:rPr>
        <w:t xml:space="preserve">Proposed detectors use radio emission from showers in ice or the atmosphere, or the fluorescence of horizontal air showers. The expected flux is low. The detection of even a few events would constrain the sources of the highest-energy cosmic rays and the composition of the cosmic-ray beam. The neutrinos are the only messengers that can travel cosmological distances at these energies without absorption or deflection.</w:t>
      </w:r>
    </w:p>
    <w:p>
      <w:pPr>
        <w:pStyle w:val="Heading2"/>
        <w:pageBreakBefore/>
        <w:spacing w:after="160" w:before="200"/>
        <w:jc w:val="center"/>
      </w:pPr>
      <w:bookmarkStart w:name="ch_The_Greisen_Zatsepin_Kuzmin_Cutoff" w:id="1"/>
      <w:r>
        <w:rPr>
          <w:rFonts w:ascii="Georgia" w:cs="Georgia" w:eastAsia="Georgia" w:hAnsi="Georgia"/>
          <w:b/>
          <w:bCs/>
          <w:color w:val="1F4E79"/>
          <w:sz w:val="28"/>
          <w:szCs w:val="28"/>
        </w:rPr>
        <w:t xml:space="preserve">The Greisen–Zatsepin–Kuzmin Cutoff</w:t>
      </w:r>
      <w:bookmarkEnd w:id="1"/>
    </w:p>
    <w:p>
      <w:pPr>
        <w:spacing w:after="120" w:line="276"/>
      </w:pPr>
      <w:r>
        <w:rPr>
          <w:rFonts w:ascii="Georgia" w:cs="Georgia" w:eastAsia="Georgia" w:hAnsi="Georgia"/>
          <w:sz w:val="22"/>
          <w:szCs w:val="22"/>
        </w:rPr>
        <w:t xml:space="preserve">The Greisen–Zatsepin–Kuzmin cutoff is the suppression of the cosmic-ray flux above approximately \( 5\times 10^{19} \) eV. Protons above that energy lose energy by photopion production on the microwave background. The mean free path is tens of megaparsecs. Nuclei are limited by photodisintegration at similar energies. The cutoff is therefore a horizon.</w:t>
      </w:r>
    </w:p>
    <w:p>
      <w:pPr>
        <w:spacing w:after="120" w:line="276"/>
      </w:pPr>
      <w:r>
        <w:rPr>
          <w:rFonts w:ascii="Georgia" w:cs="Georgia" w:eastAsia="Georgia" w:hAnsi="Georgia"/>
          <w:sz w:val="22"/>
          <w:szCs w:val="22"/>
        </w:rPr>
        <w:t xml:space="preserve">The observed suppression is consistent with the cutoff. It is also consistent with a source maximum energy. The two interpretations are distinguished by composition and by anisotropy. Present data favour a mixed composition and show no strong anisotropy. The cutoff, if it is the GZK effect, implies that the sources of the highest-energy particles lie within a few hundred megaparsecs. Their identity remains unknown.</w:t>
      </w:r>
    </w:p>
    <w:p>
      <w:pPr>
        <w:pStyle w:val="Heading2"/>
        <w:pageBreakBefore/>
        <w:spacing w:after="160" w:before="200"/>
        <w:jc w:val="center"/>
      </w:pPr>
      <w:bookmarkStart w:name="ch_Magnetic_Fields_in_the_Universe" w:id="1"/>
      <w:r>
        <w:rPr>
          <w:rFonts w:ascii="Georgia" w:cs="Georgia" w:eastAsia="Georgia" w:hAnsi="Georgia"/>
          <w:b/>
          <w:bCs/>
          <w:color w:val="1F4E79"/>
          <w:sz w:val="28"/>
          <w:szCs w:val="28"/>
        </w:rPr>
        <w:t xml:space="preserve">Magnetic Fields in the Universe</w:t>
      </w:r>
      <w:bookmarkEnd w:id="1"/>
    </w:p>
    <w:p>
      <w:pPr>
        <w:spacing w:after="120" w:line="276"/>
      </w:pPr>
      <w:r>
        <w:rPr>
          <w:rFonts w:ascii="Georgia" w:cs="Georgia" w:eastAsia="Georgia" w:hAnsi="Georgia"/>
          <w:sz w:val="22"/>
          <w:szCs w:val="22"/>
        </w:rPr>
        <w:t xml:space="preserve">Magnetic fields are observed in planets, stars, galaxies and clusters. Galactic fields have strengths of a few microgauss and are ordered on kiloparsec scales. Cluster fields are of similar strength and are tangled. Intergalactic fields are constrained by the absence of certain cascade emission and by Faraday rotation. Lower limits of \( 10^{-17} \) G have been claimed. Upper limits are \( 10^{-9} \) G.</w:t>
      </w:r>
    </w:p>
    <w:p>
      <w:pPr>
        <w:spacing w:after="120" w:line="276"/>
      </w:pPr>
      <w:r>
        <w:rPr>
          <w:rFonts w:ascii="Georgia" w:cs="Georgia" w:eastAsia="Georgia" w:hAnsi="Georgia"/>
          <w:sz w:val="22"/>
          <w:szCs w:val="22"/>
        </w:rPr>
        <w:t xml:space="preserve">The origin is unknown. Primordial fields from the early universe, or fields generated by battery mechanisms and amplified by dynamos, are both possible. Dynamo action in galaxies is efficient. It can amplify seed fields to the observed strengths in a few rotation periods. The seed itself may be primordial or generated by early stars. The observations do not yet distinguish the scenarios.</w:t>
      </w:r>
    </w:p>
    <w:p>
      <w:pPr>
        <w:pStyle w:val="Heading2"/>
        <w:pageBreakBefore/>
        <w:spacing w:after="160" w:before="200"/>
        <w:jc w:val="center"/>
      </w:pPr>
      <w:bookmarkStart w:name="ch_The_Interstellar_Medium" w:id="1"/>
      <w:r>
        <w:rPr>
          <w:rFonts w:ascii="Georgia" w:cs="Georgia" w:eastAsia="Georgia" w:hAnsi="Georgia"/>
          <w:b/>
          <w:bCs/>
          <w:color w:val="1F4E79"/>
          <w:sz w:val="28"/>
          <w:szCs w:val="28"/>
        </w:rPr>
        <w:t xml:space="preserve">The Interstellar Medium</w:t>
      </w:r>
      <w:bookmarkEnd w:id="1"/>
    </w:p>
    <w:p>
      <w:pPr>
        <w:spacing w:after="120" w:line="276"/>
      </w:pPr>
      <w:r>
        <w:rPr>
          <w:rFonts w:ascii="Georgia" w:cs="Georgia" w:eastAsia="Georgia" w:hAnsi="Georgia"/>
          <w:sz w:val="22"/>
          <w:szCs w:val="22"/>
        </w:rPr>
        <w:t xml:space="preserve">The interstellar medium is the gas and dust between the stars. It comprises cold molecular clouds, warm neutral and ionised gas, and hot coronal gas. The phases are in approximate pressure equilibrium. Molecular clouds are the sites of star formation. They are turbulent and magnetised. The turbulence is supersonic. It creates the density fluctuations that collapse under gravity.</w:t>
      </w:r>
    </w:p>
    <w:p>
      <w:pPr>
        <w:spacing w:after="120" w:line="276"/>
      </w:pPr>
      <w:r>
        <w:rPr>
          <w:rFonts w:ascii="Georgia" w:cs="Georgia" w:eastAsia="Georgia" w:hAnsi="Georgia"/>
          <w:sz w:val="22"/>
          <w:szCs w:val="22"/>
        </w:rPr>
        <w:t xml:space="preserve">Dust constitutes about one percent of the mass. It absorbs ultraviolet light and re-radiates in the infrared. It catalyses the formation of molecular hydrogen. The medium is enriched by stellar winds and supernovae. It is depleted by star formation. The cycle regulates the metallicity and the star-formation rate of the galaxy. The same phases and processes operate in other star-forming galaxies.</w:t>
      </w:r>
    </w:p>
    <w:p>
      <w:pPr>
        <w:pStyle w:val="Heading2"/>
        <w:pageBreakBefore/>
        <w:spacing w:after="160" w:before="200"/>
        <w:jc w:val="center"/>
      </w:pPr>
      <w:bookmarkStart w:name="ch_Molecular_Clouds" w:id="1"/>
      <w:r>
        <w:rPr>
          <w:rFonts w:ascii="Georgia" w:cs="Georgia" w:eastAsia="Georgia" w:hAnsi="Georgia"/>
          <w:b/>
          <w:bCs/>
          <w:color w:val="1F4E79"/>
          <w:sz w:val="28"/>
          <w:szCs w:val="28"/>
        </w:rPr>
        <w:t xml:space="preserve">Molecular Clouds</w:t>
      </w:r>
      <w:bookmarkEnd w:id="1"/>
    </w:p>
    <w:p>
      <w:pPr>
        <w:spacing w:after="120" w:line="276"/>
      </w:pPr>
      <w:r>
        <w:rPr>
          <w:rFonts w:ascii="Georgia" w:cs="Georgia" w:eastAsia="Georgia" w:hAnsi="Georgia"/>
          <w:sz w:val="22"/>
          <w:szCs w:val="22"/>
        </w:rPr>
        <w:t xml:space="preserve">Molecular clouds are the densest and coldest phase of the interstellar medium. Temperatures are 10–20 K. Densities exceed \( 10^2 \) cm\(^{-3}\). They are supported against gravity by turbulence and by magnetic fields. The support is temporary. Local regions collapse to form stars. The efficiency is low—a few percent—because feedback from the newly formed stars disperses the cloud.</w:t>
      </w:r>
    </w:p>
    <w:p>
      <w:pPr>
        <w:spacing w:after="120" w:line="276"/>
      </w:pPr>
      <w:r>
        <w:rPr>
          <w:rFonts w:ascii="Georgia" w:cs="Georgia" w:eastAsia="Georgia" w:hAnsi="Georgia"/>
          <w:sz w:val="22"/>
          <w:szCs w:val="22"/>
        </w:rPr>
        <w:t xml:space="preserve">The clouds are observed in molecular lines, principally CO, and in dust continuum. Their mass spectrum is a power law. The most massive clouds form the most massive stars. The relation between cloud properties and the resulting stellar population is the initial mass function problem. The function is observed to be nearly universal. Its origin in the turbulent fragmentation of clouds is the leading explanation. The explanation is not complete.</w:t>
      </w:r>
    </w:p>
    <w:p>
      <w:pPr>
        <w:pStyle w:val="Heading2"/>
        <w:pageBreakBefore/>
        <w:spacing w:after="160" w:before="200"/>
        <w:jc w:val="center"/>
      </w:pPr>
      <w:bookmarkStart w:name="ch_The_Initial_Mass_Function" w:id="1"/>
      <w:r>
        <w:rPr>
          <w:rFonts w:ascii="Georgia" w:cs="Georgia" w:eastAsia="Georgia" w:hAnsi="Georgia"/>
          <w:b/>
          <w:bCs/>
          <w:color w:val="1F4E79"/>
          <w:sz w:val="28"/>
          <w:szCs w:val="28"/>
        </w:rPr>
        <w:t xml:space="preserve">The Initial Mass Function</w:t>
      </w:r>
      <w:bookmarkEnd w:id="1"/>
    </w:p>
    <w:p>
      <w:pPr>
        <w:spacing w:after="120" w:line="276"/>
      </w:pPr>
      <w:r>
        <w:rPr>
          <w:rFonts w:ascii="Georgia" w:cs="Georgia" w:eastAsia="Georgia" w:hAnsi="Georgia"/>
          <w:sz w:val="22"/>
          <w:szCs w:val="22"/>
        </w:rPr>
        <w:t xml:space="preserve">The initial mass function is the distribution of stellar masses at birth. It rises from the brown-dwarf regime, peaks near 0.2–0.3 solar masses, and declines as a power law above one solar mass. The slope of the power law is approximately \( -2.3 \). The function is observed to be similar in different environments. Variations exist. They are smaller than the uncertainties.</w:t>
      </w:r>
    </w:p>
    <w:p>
      <w:pPr>
        <w:spacing w:after="120" w:line="276"/>
      </w:pPr>
      <w:r>
        <w:rPr>
          <w:rFonts w:ascii="Georgia" w:cs="Georgia" w:eastAsia="Georgia" w:hAnsi="Georgia"/>
          <w:sz w:val="22"/>
          <w:szCs w:val="22"/>
        </w:rPr>
        <w:t xml:space="preserve">The origin is the turbulent fragmentation of molecular clouds combined with the physics of accretion and feedback. Simulations reproduce the broad shape. They do not yet predict the peak and the slope from first principles. The function determines the luminosity, the chemical yield and the remnant population of a stellar generation. It is an empirical input to models of galaxies and of chemical evolution.</w:t>
      </w:r>
    </w:p>
    <w:p>
      <w:pPr>
        <w:pStyle w:val="Heading2"/>
        <w:pageBreakBefore/>
        <w:spacing w:after="160" w:before="200"/>
        <w:jc w:val="center"/>
      </w:pPr>
      <w:bookmarkStart w:name="ch_Brown_Dwarfs" w:id="1"/>
      <w:r>
        <w:rPr>
          <w:rFonts w:ascii="Georgia" w:cs="Georgia" w:eastAsia="Georgia" w:hAnsi="Georgia"/>
          <w:b/>
          <w:bCs/>
          <w:color w:val="1F4E79"/>
          <w:sz w:val="28"/>
          <w:szCs w:val="28"/>
        </w:rPr>
        <w:t xml:space="preserve">Brown Dwarfs</w:t>
      </w:r>
      <w:bookmarkEnd w:id="1"/>
    </w:p>
    <w:p>
      <w:pPr>
        <w:spacing w:after="120" w:line="276"/>
      </w:pPr>
      <w:r>
        <w:rPr>
          <w:rFonts w:ascii="Georgia" w:cs="Georgia" w:eastAsia="Georgia" w:hAnsi="Georgia"/>
          <w:sz w:val="22"/>
          <w:szCs w:val="22"/>
        </w:rPr>
        <w:t xml:space="preserve">Brown dwarfs are objects below the hydrogen-burning limit of approximately 0.08 solar masses. They are supported by electron degeneracy. They cool continuously. Their spectra show methane, water and, in the coolest objects, ammonia. Masses range from the deuterium-burning limit of 13 Jupiter masses up to the hydrogen-burning limit.</w:t>
      </w:r>
    </w:p>
    <w:p>
      <w:pPr>
        <w:spacing w:after="120" w:line="276"/>
      </w:pPr>
      <w:r>
        <w:rPr>
          <w:rFonts w:ascii="Georgia" w:cs="Georgia" w:eastAsia="Georgia" w:hAnsi="Georgia"/>
          <w:sz w:val="22"/>
          <w:szCs w:val="22"/>
        </w:rPr>
        <w:t xml:space="preserve">They are abundant. Their space density is comparable to that of stars. They form by the same turbulent fragmentation that produces stars. Some may form by disk fragmentation or by ejection from multiple systems. Their atmospheres are laboratories for cloud physics and for non-equilibrium chemistry. They bridge the gap between stars and planets. The distinction is one of formation and of mass, not of a sharp physical boundary.</w:t>
      </w:r>
    </w:p>
    <w:p>
      <w:pPr>
        <w:pStyle w:val="Heading2"/>
        <w:pageBreakBefore/>
        <w:spacing w:after="160" w:before="200"/>
        <w:jc w:val="center"/>
      </w:pPr>
      <w:bookmarkStart w:name="ch_Exoplanet_Atmospheres" w:id="1"/>
      <w:r>
        <w:rPr>
          <w:rFonts w:ascii="Georgia" w:cs="Georgia" w:eastAsia="Georgia" w:hAnsi="Georgia"/>
          <w:b/>
          <w:bCs/>
          <w:color w:val="1F4E79"/>
          <w:sz w:val="28"/>
          <w:szCs w:val="28"/>
        </w:rPr>
        <w:t xml:space="preserve">Exoplanet Atmospheres</w:t>
      </w:r>
      <w:bookmarkEnd w:id="1"/>
    </w:p>
    <w:p>
      <w:pPr>
        <w:spacing w:after="120" w:line="276"/>
      </w:pPr>
      <w:r>
        <w:rPr>
          <w:rFonts w:ascii="Georgia" w:cs="Georgia" w:eastAsia="Georgia" w:hAnsi="Georgia"/>
          <w:sz w:val="22"/>
          <w:szCs w:val="22"/>
        </w:rPr>
        <w:t xml:space="preserve">Transmission spectroscopy measures the wavelength-dependent radius of a transiting planet. Absorption features reveal atoms and molecules. Water, sodium, potassium, carbon monoxide and methane have been detected. Clouds and hazes mute the features on many worlds. Emission spectroscopy measures the dayside temperature structure. Phase curves measure the longitudinal heat transport.</w:t>
      </w:r>
    </w:p>
    <w:p>
      <w:pPr>
        <w:spacing w:after="120" w:line="276"/>
      </w:pPr>
      <w:r>
        <w:rPr>
          <w:rFonts w:ascii="Georgia" w:cs="Georgia" w:eastAsia="Georgia" w:hAnsi="Georgia"/>
          <w:sz w:val="22"/>
          <w:szCs w:val="22"/>
        </w:rPr>
        <w:t xml:space="preserve">The data show a wide range of metallicities, carbon-to-oxygen ratios and thermal profiles. Hot Jupiters exhibit temperature inversions when irradiated strongly enough to maintain optical absorbers. Smaller planets show diverse compositions. The observations are limited by stellar activity and by the precision of present instruments. They already demonstrate that exoplanet atmospheres are not scaled versions of Solar-System atmospheres. They are a new regime.</w:t>
      </w:r>
    </w:p>
    <w:p>
      <w:pPr>
        <w:pStyle w:val="Heading2"/>
        <w:pageBreakBefore/>
        <w:spacing w:after="160" w:before="200"/>
        <w:jc w:val="center"/>
      </w:pPr>
      <w:bookmarkStart w:name="ch_The_Habitable_Zone" w:id="1"/>
      <w:r>
        <w:rPr>
          <w:rFonts w:ascii="Georgia" w:cs="Georgia" w:eastAsia="Georgia" w:hAnsi="Georgia"/>
          <w:b/>
          <w:bCs/>
          <w:color w:val="1F4E79"/>
          <w:sz w:val="28"/>
          <w:szCs w:val="28"/>
        </w:rPr>
        <w:t xml:space="preserve">The Habitable Zone</w:t>
      </w:r>
      <w:bookmarkEnd w:id="1"/>
    </w:p>
    <w:p>
      <w:pPr>
        <w:spacing w:after="120" w:line="276"/>
      </w:pPr>
      <w:r>
        <w:rPr>
          <w:rFonts w:ascii="Georgia" w:cs="Georgia" w:eastAsia="Georgia" w:hAnsi="Georgia"/>
          <w:sz w:val="22"/>
          <w:szCs w:val="22"/>
        </w:rPr>
        <w:t xml:space="preserve">The habitable zone is the range of orbital distances at which a rocky planet with an atmosphere can maintain surface liquid water. The inner edge is set by the runaway greenhouse. The outer edge is set by the maximum greenhouse. For a Sun-like star the zone extends from approximately 0.95 to 1.7 AU. The boundaries depend on stellar spectrum, planetary mass, albedo and cloud feedbacks.</w:t>
      </w:r>
    </w:p>
    <w:p>
      <w:pPr>
        <w:spacing w:after="120" w:line="276"/>
      </w:pPr>
      <w:r>
        <w:rPr>
          <w:rFonts w:ascii="Georgia" w:cs="Georgia" w:eastAsia="Georgia" w:hAnsi="Georgia"/>
          <w:sz w:val="22"/>
          <w:szCs w:val="22"/>
        </w:rPr>
        <w:t xml:space="preserve">The zone is neither necessary nor sufficient for habitability. Subsurface oceans exist outside it. Planets inside it may lack atmospheres or water. The concept organises target selection. It does not guarantee life. Occurrence-rate studies show that rocky planets inside the zone are common. Whether any is inhabited is unknown. The zone is a useful but incomplete criterion.</w:t>
      </w:r>
    </w:p>
    <w:p>
      <w:pPr>
        <w:pStyle w:val="Heading2"/>
        <w:pageBreakBefore/>
        <w:spacing w:after="160" w:before="200"/>
        <w:jc w:val="center"/>
      </w:pPr>
      <w:bookmarkStart w:name="ch_The_Drake_Equation" w:id="1"/>
      <w:r>
        <w:rPr>
          <w:rFonts w:ascii="Georgia" w:cs="Georgia" w:eastAsia="Georgia" w:hAnsi="Georgia"/>
          <w:b/>
          <w:bCs/>
          <w:color w:val="1F4E79"/>
          <w:sz w:val="28"/>
          <w:szCs w:val="28"/>
        </w:rPr>
        <w:t xml:space="preserve">The Drake Equation</w:t>
      </w:r>
      <w:bookmarkEnd w:id="1"/>
    </w:p>
    <w:p>
      <w:pPr>
        <w:spacing w:after="120" w:line="276"/>
      </w:pPr>
      <w:r>
        <w:rPr>
          <w:rFonts w:ascii="Georgia" w:cs="Georgia" w:eastAsia="Georgia" w:hAnsi="Georgia"/>
          <w:sz w:val="22"/>
          <w:szCs w:val="22"/>
        </w:rPr>
        <w:t xml:space="preserve">The Drake equation estimates the number of communicative civilisations in the Galaxy. It is the product of the star-formation rate, the fraction of stars with planets, the number of habitable planets per star, the fraction that develop life, the fraction that develop intelligence, the fraction that develop technology, and the lifetime of the communicative phase. Most factors are unknown. The equation organises the ignorance. It does not compute a number.</w:t>
      </w:r>
    </w:p>
    <w:p>
      <w:pPr>
        <w:spacing w:after="120" w:line="276"/>
      </w:pPr>
      <w:r>
        <w:rPr>
          <w:rFonts w:ascii="Georgia" w:cs="Georgia" w:eastAsia="Georgia" w:hAnsi="Georgia"/>
          <w:sz w:val="22"/>
          <w:szCs w:val="22"/>
        </w:rPr>
        <w:t xml:space="preserve">The only factors constrained by observation are the star-formation rate and the occurrence of planets. The remaining factors are speculative. The equation is therefore a framework for discussion, not a prediction. Its value lies in identifying which quantities must be measured. Those measurements are the programme of astrobiology and of the search for technosignatures.</w:t>
      </w:r>
    </w:p>
    <w:p>
      <w:pPr>
        <w:pStyle w:val="Heading2"/>
        <w:pageBreakBefore/>
        <w:spacing w:after="160" w:before="200"/>
        <w:jc w:val="center"/>
      </w:pPr>
      <w:bookmarkStart w:name="ch_Technosignatures" w:id="1"/>
      <w:r>
        <w:rPr>
          <w:rFonts w:ascii="Georgia" w:cs="Georgia" w:eastAsia="Georgia" w:hAnsi="Georgia"/>
          <w:b/>
          <w:bCs/>
          <w:color w:val="1F4E79"/>
          <w:sz w:val="28"/>
          <w:szCs w:val="28"/>
        </w:rPr>
        <w:t xml:space="preserve">Technosignatures</w:t>
      </w:r>
      <w:bookmarkEnd w:id="1"/>
    </w:p>
    <w:p>
      <w:pPr>
        <w:spacing w:after="120" w:line="276"/>
      </w:pPr>
      <w:r>
        <w:rPr>
          <w:rFonts w:ascii="Georgia" w:cs="Georgia" w:eastAsia="Georgia" w:hAnsi="Georgia"/>
          <w:sz w:val="22"/>
          <w:szCs w:val="22"/>
        </w:rPr>
        <w:t xml:space="preserve">Technosignatures are observable evidence of technology. Radio transmissions, optical lasers, waste heat, atmospheric pollutants and artificial structures have been proposed. Searches for narrow-band radio signals have been conducted for decades. No confirmed signal has been found. The sensitivity and the sky coverage have increased. The parameter space remains large.</w:t>
      </w:r>
    </w:p>
    <w:p>
      <w:pPr>
        <w:spacing w:after="120" w:line="276"/>
      </w:pPr>
      <w:r>
        <w:rPr>
          <w:rFonts w:ascii="Georgia" w:cs="Georgia" w:eastAsia="Georgia" w:hAnsi="Georgia"/>
          <w:sz w:val="22"/>
          <w:szCs w:val="22"/>
        </w:rPr>
        <w:t xml:space="preserve">Waste-heat searches look for infrared excesses from Dyson spheres or from industrial activity. Atmospheric searches look for gases that are not produced by known abiotic or biological processes. Both are limited by the precision of present data. The absence of detections constrains the abundance of powerful, continuously radiating technologies within a few hundred light-years. It does not constrain intermittent or low-power technologies. The search continues.</w:t>
      </w:r>
    </w:p>
    <w:p>
      <w:pPr>
        <w:pStyle w:val="Heading2"/>
        <w:pageBreakBefore/>
        <w:spacing w:after="160" w:before="200"/>
        <w:jc w:val="center"/>
      </w:pPr>
      <w:bookmarkStart w:name="ch_The_Fermi_Paradox_Revisited" w:id="1"/>
      <w:r>
        <w:rPr>
          <w:rFonts w:ascii="Georgia" w:cs="Georgia" w:eastAsia="Georgia" w:hAnsi="Georgia"/>
          <w:b/>
          <w:bCs/>
          <w:color w:val="1F4E79"/>
          <w:sz w:val="28"/>
          <w:szCs w:val="28"/>
        </w:rPr>
        <w:t xml:space="preserve">The Fermi Paradox Revisited</w:t>
      </w:r>
      <w:bookmarkEnd w:id="1"/>
    </w:p>
    <w:p>
      <w:pPr>
        <w:spacing w:after="120" w:line="276"/>
      </w:pPr>
      <w:r>
        <w:rPr>
          <w:rFonts w:ascii="Georgia" w:cs="Georgia" w:eastAsia="Georgia" w:hAnsi="Georgia"/>
          <w:sz w:val="22"/>
          <w:szCs w:val="22"/>
        </w:rPr>
        <w:t xml:space="preserve">The Fermi paradox is the tension between the expectation of abundant technological civilisations and the absence of evidence. The expectation rests on the number of stars, the occurrence of planets, and the assumption that technology, once developed, spreads. The absence of evidence is the lack of visits, signals or artefacts. Proposed resolutions include the rarity of life, the rarity of intelligence, the short lifetime of technology, and the difficulty of interstellar travel.</w:t>
      </w:r>
    </w:p>
    <w:p>
      <w:pPr>
        <w:spacing w:after="120" w:line="276"/>
      </w:pPr>
      <w:r>
        <w:rPr>
          <w:rFonts w:ascii="Georgia" w:cs="Georgia" w:eastAsia="Georgia" w:hAnsi="Georgia"/>
          <w:sz w:val="22"/>
          <w:szCs w:val="22"/>
        </w:rPr>
        <w:t xml:space="preserve">None is established. The paradox is not a formal contradiction. It is a statement that the silence is surprising under certain assumptions. Those assumptions may be false. The observational limits are still weak beyond a few tens of light-years. The paradox will be resolved by better observations or by a clearer understanding of the evolutionary bottlenecks. Both are incomplete.</w:t>
      </w:r>
    </w:p>
    <w:p>
      <w:pPr>
        <w:pStyle w:val="Heading2"/>
        <w:pageBreakBefore/>
        <w:spacing w:after="160" w:before="200"/>
        <w:jc w:val="center"/>
      </w:pPr>
      <w:bookmarkStart w:name="ch_Panspermia" w:id="1"/>
      <w:r>
        <w:rPr>
          <w:rFonts w:ascii="Georgia" w:cs="Georgia" w:eastAsia="Georgia" w:hAnsi="Georgia"/>
          <w:b/>
          <w:bCs/>
          <w:color w:val="1F4E79"/>
          <w:sz w:val="28"/>
          <w:szCs w:val="28"/>
        </w:rPr>
        <w:t xml:space="preserve">Panspermia</w:t>
      </w:r>
      <w:bookmarkEnd w:id="1"/>
    </w:p>
    <w:p>
      <w:pPr>
        <w:spacing w:after="120" w:line="276"/>
      </w:pPr>
      <w:r>
        <w:rPr>
          <w:rFonts w:ascii="Georgia" w:cs="Georgia" w:eastAsia="Georgia" w:hAnsi="Georgia"/>
          <w:sz w:val="22"/>
          <w:szCs w:val="22"/>
        </w:rPr>
        <w:t xml:space="preserve">Panspermia is the hypothesis that life or its precursors can be transferred between planets or between stellar systems. Lithopanspermia proposes transfer inside rocks ejected by impacts. The rocks must survive ejection, transit and entry. Laboratory experiments show that bacteria can survive the shock and the radiation for limited periods. The transfer of viable organisms between Mars and Earth is possible on dynamical grounds. It has not been demonstrated.</w:t>
      </w:r>
    </w:p>
    <w:p>
      <w:pPr>
        <w:spacing w:after="120" w:line="276"/>
      </w:pPr>
      <w:r>
        <w:rPr>
          <w:rFonts w:ascii="Georgia" w:cs="Georgia" w:eastAsia="Georgia" w:hAnsi="Georgia"/>
          <w:sz w:val="22"/>
          <w:szCs w:val="22"/>
        </w:rPr>
        <w:t xml:space="preserve">Interstellar panspermia faces greater obstacles. The transit times are millions of years. The radiation dose is lethal unless the organisms are deeply shielded. The hypothesis does not solve the origin of life. It relocates it. No evidence requires it. No evidence excludes it for the nearest planets. It remains an open possibility whose probability is low on present knowledge.</w:t>
      </w:r>
    </w:p>
    <w:p>
      <w:pPr>
        <w:pStyle w:val="Heading2"/>
        <w:pageBreakBefore/>
        <w:spacing w:after="160" w:before="200"/>
        <w:jc w:val="center"/>
      </w:pPr>
      <w:bookmarkStart w:name="ch_Late_Heavy_Bombardment" w:id="1"/>
      <w:r>
        <w:rPr>
          <w:rFonts w:ascii="Georgia" w:cs="Georgia" w:eastAsia="Georgia" w:hAnsi="Georgia"/>
          <w:b/>
          <w:bCs/>
          <w:color w:val="1F4E79"/>
          <w:sz w:val="28"/>
          <w:szCs w:val="28"/>
        </w:rPr>
        <w:t xml:space="preserve">Late Heavy Bombardment</w:t>
      </w:r>
      <w:bookmarkEnd w:id="1"/>
    </w:p>
    <w:p>
      <w:pPr>
        <w:spacing w:after="120" w:line="276"/>
      </w:pPr>
      <w:r>
        <w:rPr>
          <w:rFonts w:ascii="Georgia" w:cs="Georgia" w:eastAsia="Georgia" w:hAnsi="Georgia"/>
          <w:sz w:val="22"/>
          <w:szCs w:val="22"/>
        </w:rPr>
        <w:t xml:space="preserve">The Late Heavy Bombardment is a hypothesised spike in the impact rate approximately 4.1 to 3.8 billion years ago. It was inferred from the ages of lunar basins. Dynamical models of planetary migration can produce such a spike if the giant planets crossed resonances. The spike would have sterilised the surface of the Earth and may have delivered volatiles.</w:t>
      </w:r>
    </w:p>
    <w:p>
      <w:pPr>
        <w:spacing w:after="120" w:line="276"/>
      </w:pPr>
      <w:r>
        <w:rPr>
          <w:rFonts w:ascii="Georgia" w:cs="Georgia" w:eastAsia="Georgia" w:hAnsi="Georgia"/>
          <w:sz w:val="22"/>
          <w:szCs w:val="22"/>
        </w:rPr>
        <w:t xml:space="preserve">Recent re-analysis of lunar samples suggests that the basin ages are spread over a longer interval. The evidence for a sharp spike is weaker than once thought. A declining but still elevated impact rate is sufficient to explain the data. The bombardment, whether spiked or declining, was the final stage of planetary accretion. It ended before the earliest evidence of life. The temporal relation is consistent with either a causal or a coincidental connection.</w:t>
      </w:r>
    </w:p>
    <w:p>
      <w:pPr>
        <w:pStyle w:val="Heading2"/>
        <w:pageBreakBefore/>
        <w:spacing w:after="160" w:before="200"/>
        <w:jc w:val="center"/>
      </w:pPr>
      <w:bookmarkStart w:name="ch_The_Nice_Model" w:id="1"/>
      <w:r>
        <w:rPr>
          <w:rFonts w:ascii="Georgia" w:cs="Georgia" w:eastAsia="Georgia" w:hAnsi="Georgia"/>
          <w:b/>
          <w:bCs/>
          <w:color w:val="1F4E79"/>
          <w:sz w:val="28"/>
          <w:szCs w:val="28"/>
        </w:rPr>
        <w:t xml:space="preserve">The Nice Model</w:t>
      </w:r>
      <w:bookmarkEnd w:id="1"/>
    </w:p>
    <w:p>
      <w:pPr>
        <w:spacing w:after="120" w:line="276"/>
      </w:pPr>
      <w:r>
        <w:rPr>
          <w:rFonts w:ascii="Georgia" w:cs="Georgia" w:eastAsia="Georgia" w:hAnsi="Georgia"/>
          <w:sz w:val="22"/>
          <w:szCs w:val="22"/>
        </w:rPr>
        <w:t xml:space="preserve">The Nice model is a dynamical scenario in which the giant planets formed in a compact configuration and later migrated. The migration was driven by interaction with a massive planetesimal disk. A resonance crossing between Jupiter and Saturn triggered an instability. The instability scattered the ice giants, depleted the disk, and produced the Late Heavy Bombardment.</w:t>
      </w:r>
    </w:p>
    <w:p>
      <w:pPr>
        <w:spacing w:after="120" w:line="276"/>
      </w:pPr>
      <w:r>
        <w:rPr>
          <w:rFonts w:ascii="Georgia" w:cs="Georgia" w:eastAsia="Georgia" w:hAnsi="Georgia"/>
          <w:sz w:val="22"/>
          <w:szCs w:val="22"/>
        </w:rPr>
        <w:t xml:space="preserve">The model reproduces the present orbits of the giant planets, the structure of the Kuiper belt, and the capture of the Trojan asteroids. Variants differ in the timing and in the initial conditions. The broad picture—an early compact configuration followed by an instability—is widely accepted. The precise timing and the mass of the disk remain adjustable. The model links the architecture of the outer Solar System to a single dynamical event.</w:t>
      </w:r>
    </w:p>
    <w:p>
      <w:pPr>
        <w:pStyle w:val="Heading2"/>
        <w:pageBreakBefore/>
        <w:spacing w:after="160" w:before="200"/>
        <w:jc w:val="center"/>
      </w:pPr>
      <w:bookmarkStart w:name="ch_The_Grand_Tack" w:id="1"/>
      <w:r>
        <w:rPr>
          <w:rFonts w:ascii="Georgia" w:cs="Georgia" w:eastAsia="Georgia" w:hAnsi="Georgia"/>
          <w:b/>
          <w:bCs/>
          <w:color w:val="1F4E79"/>
          <w:sz w:val="28"/>
          <w:szCs w:val="28"/>
        </w:rPr>
        <w:t xml:space="preserve">The Grand Tack</w:t>
      </w:r>
      <w:bookmarkEnd w:id="1"/>
    </w:p>
    <w:p>
      <w:pPr>
        <w:spacing w:after="120" w:line="276"/>
      </w:pPr>
      <w:r>
        <w:rPr>
          <w:rFonts w:ascii="Georgia" w:cs="Georgia" w:eastAsia="Georgia" w:hAnsi="Georgia"/>
          <w:sz w:val="22"/>
          <w:szCs w:val="22"/>
        </w:rPr>
        <w:t xml:space="preserve">The Grand Tack is a model in which Jupiter migrated inward to approximately 1.5 AU and then outward. The reversal was caused by the capture of Saturn into resonance. The inward migration truncated the inner planetesimal disk. The truncation limited the mass available to form Mars and scattered water-rich planetesimals into the terrestrial region.</w:t>
      </w:r>
    </w:p>
    <w:p>
      <w:pPr>
        <w:spacing w:after="120" w:line="276"/>
      </w:pPr>
      <w:r>
        <w:rPr>
          <w:rFonts w:ascii="Georgia" w:cs="Georgia" w:eastAsia="Georgia" w:hAnsi="Georgia"/>
          <w:sz w:val="22"/>
          <w:szCs w:val="22"/>
        </w:rPr>
        <w:t xml:space="preserve">The model accounts for the small mass of Mars and for the delivery of water to Earth. It requires a specific sequence of migration and resonance capture. Alternative explanations for the mass of Mars exist. The Grand Tack is one consistent scenario. It is not uniquely required by the data. It illustrates how the early migration of the giant planets can shape the terrestrial planets.</w:t>
      </w:r>
    </w:p>
    <w:p>
      <w:pPr>
        <w:pStyle w:val="Heading2"/>
        <w:pageBreakBefore/>
        <w:spacing w:after="160" w:before="200"/>
        <w:jc w:val="center"/>
      </w:pPr>
      <w:bookmarkStart w:name="ch_The_Faint_Young_Sun_Paradox" w:id="1"/>
      <w:r>
        <w:rPr>
          <w:rFonts w:ascii="Georgia" w:cs="Georgia" w:eastAsia="Georgia" w:hAnsi="Georgia"/>
          <w:b/>
          <w:bCs/>
          <w:color w:val="1F4E79"/>
          <w:sz w:val="28"/>
          <w:szCs w:val="28"/>
        </w:rPr>
        <w:t xml:space="preserve">The Faint Young Sun Paradox</w:t>
      </w:r>
      <w:bookmarkEnd w:id="1"/>
    </w:p>
    <w:p>
      <w:pPr>
        <w:spacing w:after="120" w:line="276"/>
      </w:pPr>
      <w:r>
        <w:rPr>
          <w:rFonts w:ascii="Georgia" w:cs="Georgia" w:eastAsia="Georgia" w:hAnsi="Georgia"/>
          <w:sz w:val="22"/>
          <w:szCs w:val="22"/>
        </w:rPr>
        <w:t xml:space="preserve">The early Sun was approximately 30 percent less luminous than today. A planet at 1 AU with Earth’s present atmosphere would have been frozen. Geological evidence shows liquid water as early as 4.4 billion years ago. The paradox is resolved by a stronger greenhouse effect. Higher concentrations of carbon dioxide, methane or both can maintain above-freezing temperatures.</w:t>
      </w:r>
    </w:p>
    <w:p>
      <w:pPr>
        <w:spacing w:after="120" w:line="276"/>
      </w:pPr>
      <w:r>
        <w:rPr>
          <w:rFonts w:ascii="Georgia" w:cs="Georgia" w:eastAsia="Georgia" w:hAnsi="Georgia"/>
          <w:sz w:val="22"/>
          <w:szCs w:val="22"/>
        </w:rPr>
        <w:t xml:space="preserve">The required concentrations are plausible. Weathering feedbacks regulate them. The solution is not unique. Cloud feedbacks or a lower albedo can contribute. The paradox demonstrates that the habitable zone is not fixed. It depends on atmospheric composition. The early Earth remained habitable because its atmosphere adjusted. The adjustment is a consequence of the carbon-silicate cycle and of biological influence after life appeared.</w:t>
      </w:r>
    </w:p>
    <w:p>
      <w:pPr>
        <w:pStyle w:val="Heading2"/>
        <w:pageBreakBefore/>
        <w:spacing w:after="160" w:before="200"/>
        <w:jc w:val="center"/>
      </w:pPr>
      <w:bookmarkStart w:name="ch_The_Carbon_Silicate_Cycle" w:id="1"/>
      <w:r>
        <w:rPr>
          <w:rFonts w:ascii="Georgia" w:cs="Georgia" w:eastAsia="Georgia" w:hAnsi="Georgia"/>
          <w:b/>
          <w:bCs/>
          <w:color w:val="1F4E79"/>
          <w:sz w:val="28"/>
          <w:szCs w:val="28"/>
        </w:rPr>
        <w:t xml:space="preserve">The Carbon-Silicate Cycle</w:t>
      </w:r>
      <w:bookmarkEnd w:id="1"/>
    </w:p>
    <w:p>
      <w:pPr>
        <w:spacing w:after="120" w:line="276"/>
      </w:pPr>
      <w:r>
        <w:rPr>
          <w:rFonts w:ascii="Georgia" w:cs="Georgia" w:eastAsia="Georgia" w:hAnsi="Georgia"/>
          <w:sz w:val="22"/>
          <w:szCs w:val="22"/>
        </w:rPr>
        <w:t xml:space="preserve">The carbon-silicate cycle is the long-term regulator of Earth’s climate. Volcanism releases CO₂. Weathering of silicate rocks consumes it. The weathering rate increases with temperature and with runoff. The feedback is negative. It stabilises the climate on million-year timescales. Burial of carbonate and organic carbon removes carbon from the surface reservoirs. Subduction returns it to the mantle.</w:t>
      </w:r>
    </w:p>
    <w:p>
      <w:pPr>
        <w:spacing w:after="120" w:line="276"/>
      </w:pPr>
      <w:r>
        <w:rPr>
          <w:rFonts w:ascii="Georgia" w:cs="Georgia" w:eastAsia="Georgia" w:hAnsi="Georgia"/>
          <w:sz w:val="22"/>
          <w:szCs w:val="22"/>
        </w:rPr>
        <w:t xml:space="preserve">The cycle has operated for billions of years. It kept the surface temperature within the range that permits liquid water. Perturbations—large igneous provinces, changes in continental configuration—produce excursions. The excursions are temporary. The cycle restores balance. It is the principal reason Earth’s climate has remained habitable despite a brightening Sun and varying volcanic input.</w:t>
      </w:r>
    </w:p>
    <w:p>
      <w:pPr>
        <w:pStyle w:val="Heading2"/>
        <w:pageBreakBefore/>
        <w:spacing w:after="160" w:before="200"/>
        <w:jc w:val="center"/>
      </w:pPr>
      <w:bookmarkStart w:name="ch_Snowball_Earth_Events" w:id="1"/>
      <w:r>
        <w:rPr>
          <w:rFonts w:ascii="Georgia" w:cs="Georgia" w:eastAsia="Georgia" w:hAnsi="Georgia"/>
          <w:b/>
          <w:bCs/>
          <w:color w:val="1F4E79"/>
          <w:sz w:val="28"/>
          <w:szCs w:val="28"/>
        </w:rPr>
        <w:t xml:space="preserve">Snowball Earth Events</w:t>
      </w:r>
      <w:bookmarkEnd w:id="1"/>
    </w:p>
    <w:p>
      <w:pPr>
        <w:spacing w:after="120" w:line="276"/>
      </w:pPr>
      <w:r>
        <w:rPr>
          <w:rFonts w:ascii="Georgia" w:cs="Georgia" w:eastAsia="Georgia" w:hAnsi="Georgia"/>
          <w:sz w:val="22"/>
          <w:szCs w:val="22"/>
        </w:rPr>
        <w:t xml:space="preserve">Two major Snowball Earth glaciations occurred in the Neoproterozoic. Ice reached low latitudes. Escape required the accumulation of volcanic CO₂ to levels hundreds of times the present concentration. The subsequent deglaciation was rapid. Cap carbonates record the event. The glaciations coincide with major changes in the carbon cycle and precede the appearance of large complex organisms.</w:t>
      </w:r>
    </w:p>
    <w:p>
      <w:pPr>
        <w:spacing w:after="120" w:line="276"/>
      </w:pPr>
      <w:r>
        <w:rPr>
          <w:rFonts w:ascii="Georgia" w:cs="Georgia" w:eastAsia="Georgia" w:hAnsi="Georgia"/>
          <w:sz w:val="22"/>
          <w:szCs w:val="22"/>
        </w:rPr>
        <w:t xml:space="preserve">Whether the ice cover was complete or whether equatorial oceans remained open is debated. Both versions are consistent with the geological evidence. The events demonstrate that the climate system can enter and exit extreme states. They also demonstrate that the carbon-silicate cycle can restore habitable conditions even after global glaciation. The recovery is recorded in the rocks.</w:t>
      </w:r>
    </w:p>
    <w:p>
      <w:pPr>
        <w:pStyle w:val="Heading2"/>
        <w:pageBreakBefore/>
        <w:spacing w:after="160" w:before="200"/>
        <w:jc w:val="center"/>
      </w:pPr>
      <w:bookmarkStart w:name="ch_The_Equation_of_State_of_Dense_Matter" w:id="1"/>
      <w:r>
        <w:rPr>
          <w:rFonts w:ascii="Georgia" w:cs="Georgia" w:eastAsia="Georgia" w:hAnsi="Georgia"/>
          <w:b/>
          <w:bCs/>
          <w:color w:val="1F4E79"/>
          <w:sz w:val="28"/>
          <w:szCs w:val="28"/>
        </w:rPr>
        <w:t xml:space="preserve">The Equation of State of Dense Matter</w:t>
      </w:r>
      <w:bookmarkEnd w:id="1"/>
    </w:p>
    <w:p>
      <w:pPr>
        <w:spacing w:after="120" w:line="276"/>
      </w:pPr>
      <w:r>
        <w:rPr>
          <w:rFonts w:ascii="Georgia" w:cs="Georgia" w:eastAsia="Georgia" w:hAnsi="Georgia"/>
          <w:sz w:val="22"/>
          <w:szCs w:val="22"/>
        </w:rPr>
        <w:t xml:space="preserve">The equation of state of matter at supranuclear density is unknown. It is constrained by nuclear theory at low density, by the maximum mass of neutron stars, and by the tidal deformability measured in gravitational-wave events. A maximum mass above two solar masses requires a relatively stiff equation of state. The tidal deformability of GW170817 requires that the equation of state not be too stiff at 1–2 times nuclear density.</w:t>
      </w:r>
    </w:p>
    <w:p>
      <w:pPr>
        <w:spacing w:after="120" w:line="276"/>
      </w:pPr>
      <w:r>
        <w:rPr>
          <w:rFonts w:ascii="Georgia" w:cs="Georgia" w:eastAsia="Georgia" w:hAnsi="Georgia"/>
          <w:sz w:val="22"/>
          <w:szCs w:val="22"/>
        </w:rPr>
        <w:t xml:space="preserve">Hyperons, deconfined quarks or Bose condensates may appear at high density. Each softens the equation of state. Their presence is limited by the maximum-mass constraint. Laboratory heavy-ion collisions probe the equation of state at high temperature and moderate density. They do not reach the cold, high-density conditions of neutron-star cores. The core composition remains an open question. The constraints from astrophysics are now quantitative.</w:t>
      </w:r>
    </w:p>
    <w:p>
      <w:pPr>
        <w:pStyle w:val="Heading2"/>
        <w:pageBreakBefore/>
        <w:spacing w:after="160" w:before="200"/>
        <w:jc w:val="center"/>
      </w:pPr>
      <w:bookmarkStart w:name="ch_Quark_Matter" w:id="1"/>
      <w:r>
        <w:rPr>
          <w:rFonts w:ascii="Georgia" w:cs="Georgia" w:eastAsia="Georgia" w:hAnsi="Georgia"/>
          <w:b/>
          <w:bCs/>
          <w:color w:val="1F4E79"/>
          <w:sz w:val="28"/>
          <w:szCs w:val="28"/>
        </w:rPr>
        <w:t xml:space="preserve">Quark Matter</w:t>
      </w:r>
      <w:bookmarkEnd w:id="1"/>
    </w:p>
    <w:p>
      <w:pPr>
        <w:spacing w:after="120" w:line="276"/>
      </w:pPr>
      <w:r>
        <w:rPr>
          <w:rFonts w:ascii="Georgia" w:cs="Georgia" w:eastAsia="Georgia" w:hAnsi="Georgia"/>
          <w:sz w:val="22"/>
          <w:szCs w:val="22"/>
        </w:rPr>
        <w:t xml:space="preserve">Quark matter is the phase in which quarks are deconfined. It is expected at densities several times nuclear density or at temperatures above approximately 150 MeV. Lattice QCD calculations show a crossover at zero chemical potential. At high chemical potential the transition may be first-order. The critical point, if it exists, has not been located.</w:t>
      </w:r>
    </w:p>
    <w:p>
      <w:pPr>
        <w:spacing w:after="120" w:line="276"/>
      </w:pPr>
      <w:r>
        <w:rPr>
          <w:rFonts w:ascii="Georgia" w:cs="Georgia" w:eastAsia="Georgia" w:hAnsi="Georgia"/>
          <w:sz w:val="22"/>
          <w:szCs w:val="22"/>
        </w:rPr>
        <w:t xml:space="preserve">Neutron-star cores may contain deconfined quarks. The possibility is constrained by the maximum mass and by the tidal deformability. Hybrid stars with quark cores are compatible with present data for some equations of state. Pure quark stars are disfavoured. Heavy-ion collisions create a quark-gluon plasma at high temperature and low density. The plasma behaves as a nearly perfect fluid. Its properties are measured. The cold, dense phase remains inaccessible to experiment.</w:t>
      </w:r>
    </w:p>
    <w:p>
      <w:pPr>
        <w:pStyle w:val="Heading2"/>
        <w:pageBreakBefore/>
        <w:spacing w:after="160" w:before="200"/>
        <w:jc w:val="center"/>
      </w:pPr>
      <w:bookmarkStart w:name="ch_Colour_Superconductivity" w:id="1"/>
      <w:r>
        <w:rPr>
          <w:rFonts w:ascii="Georgia" w:cs="Georgia" w:eastAsia="Georgia" w:hAnsi="Georgia"/>
          <w:b/>
          <w:bCs/>
          <w:color w:val="1F4E79"/>
          <w:sz w:val="28"/>
          <w:szCs w:val="28"/>
        </w:rPr>
        <w:t xml:space="preserve">Colour Superconductivity</w:t>
      </w:r>
      <w:bookmarkEnd w:id="1"/>
    </w:p>
    <w:p>
      <w:pPr>
        <w:spacing w:after="120" w:line="276"/>
      </w:pPr>
      <w:r>
        <w:rPr>
          <w:rFonts w:ascii="Georgia" w:cs="Georgia" w:eastAsia="Georgia" w:hAnsi="Georgia"/>
          <w:sz w:val="22"/>
          <w:szCs w:val="22"/>
        </w:rPr>
        <w:t xml:space="preserve">Colour superconductivity is the pairing of quarks at high density and low temperature. The pairing is analogous to ordinary superconductivity. It gaps the quark spectrum and breaks colour symmetry. Several phases are possible. The colour-flavour-locked phase pairs all three colours and flavours. It is electrically neutral and may form the ground state of cold quark matter.</w:t>
      </w:r>
    </w:p>
    <w:p>
      <w:pPr>
        <w:spacing w:after="120" w:line="276"/>
      </w:pPr>
      <w:r>
        <w:rPr>
          <w:rFonts w:ascii="Georgia" w:cs="Georgia" w:eastAsia="Georgia" w:hAnsi="Georgia"/>
          <w:sz w:val="22"/>
          <w:szCs w:val="22"/>
        </w:rPr>
        <w:t xml:space="preserve">The gap is estimated to be tens of MeV. It affects the cooling and the transport properties of a quark core. No observational signature has been confirmed. The phase is a prediction of QCD at high density. Its realisation in neutron stars depends on the density reached in the core and on the strange-quark mass. Both are uncertain. The phase remains a theoretical possibility whose astrophysical consequences are under study.</w:t>
      </w:r>
    </w:p>
    <w:p>
      <w:pPr>
        <w:pStyle w:val="Heading2"/>
        <w:pageBreakBefore/>
        <w:spacing w:after="160" w:before="200"/>
        <w:jc w:val="center"/>
      </w:pPr>
      <w:bookmarkStart w:name="ch_The_Chiral_Magnetic_Effect" w:id="1"/>
      <w:r>
        <w:rPr>
          <w:rFonts w:ascii="Georgia" w:cs="Georgia" w:eastAsia="Georgia" w:hAnsi="Georgia"/>
          <w:b/>
          <w:bCs/>
          <w:color w:val="1F4E79"/>
          <w:sz w:val="28"/>
          <w:szCs w:val="28"/>
        </w:rPr>
        <w:t xml:space="preserve">The Chiral Magnetic Effect</w:t>
      </w:r>
      <w:bookmarkEnd w:id="1"/>
    </w:p>
    <w:p>
      <w:pPr>
        <w:spacing w:after="120" w:line="276"/>
      </w:pPr>
      <w:r>
        <w:rPr>
          <w:rFonts w:ascii="Georgia" w:cs="Georgia" w:eastAsia="Georgia" w:hAnsi="Georgia"/>
          <w:sz w:val="22"/>
          <w:szCs w:val="22"/>
        </w:rPr>
        <w:t xml:space="preserve">The chiral magnetic effect is the generation of an electric current along a magnetic field in a medium with chiral imbalance. It is a macroscopic manifestation of the chiral anomaly. In heavy-ion collisions the effect may produce a charge separation across the reaction plane. Experimental searches have reported signals consistent with the effect. Backgrounds from ordinary physics have not been fully excluded.</w:t>
      </w:r>
    </w:p>
    <w:p>
      <w:pPr>
        <w:spacing w:after="120" w:line="276"/>
      </w:pPr>
      <w:r>
        <w:rPr>
          <w:rFonts w:ascii="Georgia" w:cs="Georgia" w:eastAsia="Georgia" w:hAnsi="Georgia"/>
          <w:sz w:val="22"/>
          <w:szCs w:val="22"/>
        </w:rPr>
        <w:t xml:space="preserve">The effect is also predicted in Weyl and Dirac semimetals. It has been observed in those materials. The condensed-matter realisation confirms the theoretical mechanism. The heavy-ion realisation remains under debate. The effect illustrates how a quantum anomaly can produce a macroscopic transport phenomenon. Its cosmological consequences, if any, are speculative.</w:t>
      </w:r>
    </w:p>
    <w:p>
      <w:pPr>
        <w:pStyle w:val="Heading2"/>
        <w:pageBreakBefore/>
        <w:spacing w:after="160" w:before="200"/>
        <w:jc w:val="center"/>
      </w:pPr>
      <w:bookmarkStart w:name="ch_Anomalies_in_Quantum_Field_Theory" w:id="1"/>
      <w:r>
        <w:rPr>
          <w:rFonts w:ascii="Georgia" w:cs="Georgia" w:eastAsia="Georgia" w:hAnsi="Georgia"/>
          <w:b/>
          <w:bCs/>
          <w:color w:val="1F4E79"/>
          <w:sz w:val="28"/>
          <w:szCs w:val="28"/>
        </w:rPr>
        <w:t xml:space="preserve">Anomalies in Quantum Field Theory</w:t>
      </w:r>
      <w:bookmarkEnd w:id="1"/>
    </w:p>
    <w:p>
      <w:pPr>
        <w:spacing w:after="120" w:line="276"/>
      </w:pPr>
      <w:r>
        <w:rPr>
          <w:rFonts w:ascii="Georgia" w:cs="Georgia" w:eastAsia="Georgia" w:hAnsi="Georgia"/>
          <w:sz w:val="22"/>
          <w:szCs w:val="22"/>
        </w:rPr>
        <w:t xml:space="preserve">Anomalies are symmetries of the classical action that are broken by quantum effects. The chiral anomaly is the non-conservation of the axial current in the presence of gauge fields. It is required for the decay of the neutral pion and for the resolution of the U(1) problem in QCD. Gauge anomalies must cancel for consistency. In the Standard Model they cancel between quarks and leptons.</w:t>
      </w:r>
    </w:p>
    <w:p>
      <w:pPr>
        <w:spacing w:after="120" w:line="276"/>
      </w:pPr>
      <w:r>
        <w:rPr>
          <w:rFonts w:ascii="Georgia" w:cs="Georgia" w:eastAsia="Georgia" w:hAnsi="Georgia"/>
          <w:sz w:val="22"/>
          <w:szCs w:val="22"/>
        </w:rPr>
        <w:t xml:space="preserve">The cancellation is a constraint on the particle content. It is satisfied by the observed fermions. Gravitational anomalies impose further constraints. Anomalies are not defects. They are calculable quantum effects that have observable consequences. Their cancellation or non-cancellation determines which theories are consistent.</w:t>
      </w:r>
    </w:p>
    <w:p>
      <w:pPr>
        <w:pStyle w:val="Heading2"/>
        <w:pageBreakBefore/>
        <w:spacing w:after="160" w:before="200"/>
        <w:jc w:val="center"/>
      </w:pPr>
      <w:bookmarkStart w:name="ch_Instantons" w:id="1"/>
      <w:r>
        <w:rPr>
          <w:rFonts w:ascii="Georgia" w:cs="Georgia" w:eastAsia="Georgia" w:hAnsi="Georgia"/>
          <w:b/>
          <w:bCs/>
          <w:color w:val="1F4E79"/>
          <w:sz w:val="28"/>
          <w:szCs w:val="28"/>
        </w:rPr>
        <w:t xml:space="preserve">Instantons</w:t>
      </w:r>
      <w:bookmarkEnd w:id="1"/>
    </w:p>
    <w:p>
      <w:pPr>
        <w:spacing w:after="120" w:line="276"/>
      </w:pPr>
      <w:r>
        <w:rPr>
          <w:rFonts w:ascii="Georgia" w:cs="Georgia" w:eastAsia="Georgia" w:hAnsi="Georgia"/>
          <w:sz w:val="22"/>
          <w:szCs w:val="22"/>
        </w:rPr>
        <w:t xml:space="preserve">Instantons are classical solutions of the Euclidean field equations. They describe tunnelling between topologically distinct vacua. In QCD they contribute to the mass of the eta-prime and to the violation of U(1) axial symmetry. Their density is suppressed at high temperature. The suppression is observed in the restoration of the symmetry above the deconfinement transition.</w:t>
      </w:r>
    </w:p>
    <w:p>
      <w:pPr>
        <w:spacing w:after="120" w:line="276"/>
      </w:pPr>
      <w:r>
        <w:rPr>
          <w:rFonts w:ascii="Georgia" w:cs="Georgia" w:eastAsia="Georgia" w:hAnsi="Georgia"/>
          <w:sz w:val="22"/>
          <w:szCs w:val="22"/>
        </w:rPr>
        <w:t xml:space="preserve">In the electroweak theory instantons violate baryon and lepton number. The rate is negligible at zero temperature. It becomes unsuppressed above the electroweak scale. The process is the basis of electroweak baryogenesis and of leptogenesis scenarios that rely on sphalerons. Instantons are non-perturbative. They are not captured by Feynman diagrams. They are required for a complete description of the vacuum structure.</w:t>
      </w:r>
    </w:p>
    <w:p>
      <w:pPr>
        <w:pStyle w:val="Heading2"/>
        <w:pageBreakBefore/>
        <w:spacing w:after="160" w:before="200"/>
        <w:jc w:val="center"/>
      </w:pPr>
      <w:bookmarkStart w:name="ch_The_Theta_Term_and_the_Strong_CP_Problem" w:id="1"/>
      <w:r>
        <w:rPr>
          <w:rFonts w:ascii="Georgia" w:cs="Georgia" w:eastAsia="Georgia" w:hAnsi="Georgia"/>
          <w:b/>
          <w:bCs/>
          <w:color w:val="1F4E79"/>
          <w:sz w:val="28"/>
          <w:szCs w:val="28"/>
        </w:rPr>
        <w:t xml:space="preserve">The Theta Term and the Strong CP Problem</w:t>
      </w:r>
      <w:bookmarkEnd w:id="1"/>
    </w:p>
    <w:p>
      <w:pPr>
        <w:spacing w:after="120" w:line="276"/>
      </w:pPr>
      <w:r>
        <w:rPr>
          <w:rFonts w:ascii="Georgia" w:cs="Georgia" w:eastAsia="Georgia" w:hAnsi="Georgia"/>
          <w:sz w:val="22"/>
          <w:szCs w:val="22"/>
        </w:rPr>
        <w:t xml:space="preserve">The QCD Lagrangian admits a term proportional to the topological charge. The coefficient is an angle \( \theta \). The term violates CP. Experimental limits on the neutron electric dipole moment require \( \theta \) to be smaller than \( 10^{-10} \). No symmetry of the Standard Model sets \( \theta \) to zero. The smallness is the strong CP problem.</w:t>
      </w:r>
    </w:p>
    <w:p>
      <w:pPr>
        <w:spacing w:after="120" w:line="276"/>
      </w:pPr>
      <w:r>
        <w:rPr>
          <w:rFonts w:ascii="Georgia" w:cs="Georgia" w:eastAsia="Georgia" w:hAnsi="Georgia"/>
          <w:sz w:val="22"/>
          <w:szCs w:val="22"/>
        </w:rPr>
        <w:t xml:space="preserve">The Peccei–Quinn mechanism promotes \( \theta \) to a dynamical field. The field relaxes to zero. Its excitation is the axion. The axion is a candidate for dark matter. Laboratory and astrophysical searches constrain its mass and coupling. No detection has been confirmed. The mechanism solves the strong CP problem if the axion exists. The existence is not yet established.</w:t>
      </w:r>
    </w:p>
    <w:p>
      <w:pPr>
        <w:pStyle w:val="Heading2"/>
        <w:pageBreakBefore/>
        <w:spacing w:after="160" w:before="200"/>
        <w:jc w:val="center"/>
      </w:pPr>
      <w:bookmarkStart w:name="ch_Axions" w:id="1"/>
      <w:r>
        <w:rPr>
          <w:rFonts w:ascii="Georgia" w:cs="Georgia" w:eastAsia="Georgia" w:hAnsi="Georgia"/>
          <w:b/>
          <w:bCs/>
          <w:color w:val="1F4E79"/>
          <w:sz w:val="28"/>
          <w:szCs w:val="28"/>
        </w:rPr>
        <w:t xml:space="preserve">Axions</w:t>
      </w:r>
      <w:bookmarkEnd w:id="1"/>
    </w:p>
    <w:p>
      <w:pPr>
        <w:spacing w:after="120" w:line="276"/>
      </w:pPr>
      <w:r>
        <w:rPr>
          <w:rFonts w:ascii="Georgia" w:cs="Georgia" w:eastAsia="Georgia" w:hAnsi="Georgia"/>
          <w:sz w:val="22"/>
          <w:szCs w:val="22"/>
        </w:rPr>
        <w:t xml:space="preserve">Axions are hypothetical particles that solve the strong CP problem. They are light, weakly interacting, and can constitute the dark matter. The mass is inversely proportional to the decay constant. Astrophysical bounds require the decay constant to be large, so the mass is small—microelectronvolts or below for the dark-matter window.</w:t>
      </w:r>
    </w:p>
    <w:p>
      <w:pPr>
        <w:spacing w:after="120" w:line="276"/>
      </w:pPr>
      <w:r>
        <w:rPr>
          <w:rFonts w:ascii="Georgia" w:cs="Georgia" w:eastAsia="Georgia" w:hAnsi="Georgia"/>
          <w:sz w:val="22"/>
          <w:szCs w:val="22"/>
        </w:rPr>
        <w:t xml:space="preserve">Searches use resonant cavities in magnetic fields, nuclear magnetic resonance, and broadband techniques. The cavity experiments scan the mass range by tuning the frequency. No signal has been found in the ranges examined. The remaining parameter space is large. A detection would solve both the strong CP problem and the dark-matter problem. The absence of a detection so far constrains but does not exclude the particle.</w:t>
      </w:r>
    </w:p>
    <w:p>
      <w:pPr>
        <w:pStyle w:val="Heading2"/>
        <w:pageBreakBefore/>
        <w:spacing w:after="160" w:before="200"/>
        <w:jc w:val="center"/>
      </w:pPr>
      <w:bookmarkStart w:name="ch_Sterile_Neutrinos" w:id="1"/>
      <w:r>
        <w:rPr>
          <w:rFonts w:ascii="Georgia" w:cs="Georgia" w:eastAsia="Georgia" w:hAnsi="Georgia"/>
          <w:b/>
          <w:bCs/>
          <w:color w:val="1F4E79"/>
          <w:sz w:val="28"/>
          <w:szCs w:val="28"/>
        </w:rPr>
        <w:t xml:space="preserve">Sterile Neutrinos</w:t>
      </w:r>
      <w:bookmarkEnd w:id="1"/>
    </w:p>
    <w:p>
      <w:pPr>
        <w:spacing w:after="120" w:line="276"/>
      </w:pPr>
      <w:r>
        <w:rPr>
          <w:rFonts w:ascii="Georgia" w:cs="Georgia" w:eastAsia="Georgia" w:hAnsi="Georgia"/>
          <w:sz w:val="22"/>
          <w:szCs w:val="22"/>
        </w:rPr>
        <w:t xml:space="preserve">Sterile neutrinos are singlets under the Standard Model gauge group. They interact only through mixing with the active neutrinos or through gravity. They are required in the seesaw mechanism. Their masses can range from sub-electronvolt to the grand-unification scale. Light sterile neutrinos have been invoked to explain anomalies in short-baseline oscillation experiments. The anomalies are not confirmed by all experiments.</w:t>
      </w:r>
    </w:p>
    <w:p>
      <w:pPr>
        <w:spacing w:after="120" w:line="276"/>
      </w:pPr>
      <w:r>
        <w:rPr>
          <w:rFonts w:ascii="Georgia" w:cs="Georgia" w:eastAsia="Georgia" w:hAnsi="Georgia"/>
          <w:sz w:val="22"/>
          <w:szCs w:val="22"/>
        </w:rPr>
        <w:t xml:space="preserve">Cosmological bounds limit the contribution of light sterile neutrinos to the energy density in the early universe. The bounds are in tension with the parameter space preferred by some anomalies. Heavy sterile neutrinos are constrained by the non-observation of their decay products and by the success of Big Bang nucleosynthesis. The particles remain hypothetical. They are a minimal extension that can generate neutrino masses.</w:t>
      </w:r>
    </w:p>
    <w:p>
      <w:pPr>
        <w:pStyle w:val="Heading2"/>
        <w:pageBreakBefore/>
        <w:spacing w:after="160" w:before="200"/>
        <w:jc w:val="center"/>
      </w:pPr>
      <w:bookmarkStart w:name="ch_Leptogenesis" w:id="1"/>
      <w:r>
        <w:rPr>
          <w:rFonts w:ascii="Georgia" w:cs="Georgia" w:eastAsia="Georgia" w:hAnsi="Georgia"/>
          <w:b/>
          <w:bCs/>
          <w:color w:val="1F4E79"/>
          <w:sz w:val="28"/>
          <w:szCs w:val="28"/>
        </w:rPr>
        <w:t xml:space="preserve">Leptogenesis</w:t>
      </w:r>
      <w:bookmarkEnd w:id="1"/>
    </w:p>
    <w:p>
      <w:pPr>
        <w:spacing w:after="120" w:line="276"/>
      </w:pPr>
      <w:r>
        <w:rPr>
          <w:rFonts w:ascii="Georgia" w:cs="Georgia" w:eastAsia="Georgia" w:hAnsi="Georgia"/>
          <w:sz w:val="22"/>
          <w:szCs w:val="22"/>
        </w:rPr>
        <w:t xml:space="preserve">Leptogenesis generates the baryon asymmetry from a lepton asymmetry. Heavy right-handed neutrinos decay out of equilibrium. The decays violate CP. The resulting lepton asymmetry is partially converted into a baryon asymmetry by electroweak sphalerons. The mechanism operates naturally within the seesaw framework.</w:t>
      </w:r>
    </w:p>
    <w:p>
      <w:pPr>
        <w:spacing w:after="120" w:line="276"/>
      </w:pPr>
      <w:r>
        <w:rPr>
          <w:rFonts w:ascii="Georgia" w:cs="Georgia" w:eastAsia="Georgia" w:hAnsi="Georgia"/>
          <w:sz w:val="22"/>
          <w:szCs w:val="22"/>
        </w:rPr>
        <w:t xml:space="preserve">The required right-handed neutrino masses lie above \( 10^9 \) GeV in the simplest versions. Lower scales are possible with resonant enhancement or with additional fields. The mechanism links the baryon asymmetry to the origin of neutrino masses. It has not been experimentally confirmed. It remains the most economical explanation that connects two otherwise separate facts—the smallness of neutrino masses and the existence of the baryon asymmetry.</w:t>
      </w:r>
    </w:p>
    <w:p>
      <w:pPr>
        <w:pStyle w:val="Heading2"/>
        <w:pageBreakBefore/>
        <w:spacing w:after="160" w:before="200"/>
        <w:jc w:val="center"/>
      </w:pPr>
      <w:bookmarkStart w:name="ch_Electroweak_Baryogenesis" w:id="1"/>
      <w:r>
        <w:rPr>
          <w:rFonts w:ascii="Georgia" w:cs="Georgia" w:eastAsia="Georgia" w:hAnsi="Georgia"/>
          <w:b/>
          <w:bCs/>
          <w:color w:val="1F4E79"/>
          <w:sz w:val="28"/>
          <w:szCs w:val="28"/>
        </w:rPr>
        <w:t xml:space="preserve">Electroweak Baryogenesis</w:t>
      </w:r>
      <w:bookmarkEnd w:id="1"/>
    </w:p>
    <w:p>
      <w:pPr>
        <w:spacing w:after="120" w:line="276"/>
      </w:pPr>
      <w:r>
        <w:rPr>
          <w:rFonts w:ascii="Georgia" w:cs="Georgia" w:eastAsia="Georgia" w:hAnsi="Georgia"/>
          <w:sz w:val="22"/>
          <w:szCs w:val="22"/>
        </w:rPr>
        <w:t xml:space="preserve">Electroweak baryogenesis generates the baryon asymmetry during the electroweak phase transition. A strongly first-order transition provides the departure from equilibrium. CP violation in the bubble walls generates a chiral asymmetry. Sphalerons convert it into a baryon asymmetry outside the bubbles. Inside the bubbles the sphalerons are suppressed and the asymmetry is frozen.</w:t>
      </w:r>
    </w:p>
    <w:p>
      <w:pPr>
        <w:spacing w:after="120" w:line="276"/>
      </w:pPr>
      <w:r>
        <w:rPr>
          <w:rFonts w:ascii="Georgia" w:cs="Georgia" w:eastAsia="Georgia" w:hAnsi="Georgia"/>
          <w:sz w:val="22"/>
          <w:szCs w:val="22"/>
        </w:rPr>
        <w:t xml:space="preserve">The Standard Model transition is a crossover. It is not first-order. Extensions that strengthen the transition—additional scalars, supersymmetry—are required. Those extensions are constrained by the Higgs mass and by the non-observation of new particles. The mechanism is testable. It predicts electric dipole moments and modifications of the Higgs potential. Neither has been observed at the required level. The scenario remains possible in limited regions of parameter space.</w:t>
      </w:r>
    </w:p>
    <w:p>
      <w:pPr>
        <w:pStyle w:val="Heading2"/>
        <w:pageBreakBefore/>
        <w:spacing w:after="160" w:before="200"/>
        <w:jc w:val="center"/>
      </w:pPr>
      <w:bookmarkStart w:name="ch_The_Hierarchy_Problem" w:id="1"/>
      <w:r>
        <w:rPr>
          <w:rFonts w:ascii="Georgia" w:cs="Georgia" w:eastAsia="Georgia" w:hAnsi="Georgia"/>
          <w:b/>
          <w:bCs/>
          <w:color w:val="1F4E79"/>
          <w:sz w:val="28"/>
          <w:szCs w:val="28"/>
        </w:rPr>
        <w:t xml:space="preserve">The Hierarchy Problem</w:t>
      </w:r>
      <w:bookmarkEnd w:id="1"/>
    </w:p>
    <w:p>
      <w:pPr>
        <w:spacing w:after="120" w:line="276"/>
      </w:pPr>
      <w:r>
        <w:rPr>
          <w:rFonts w:ascii="Georgia" w:cs="Georgia" w:eastAsia="Georgia" w:hAnsi="Georgia"/>
          <w:sz w:val="22"/>
          <w:szCs w:val="22"/>
        </w:rPr>
        <w:t xml:space="preserve">The hierarchy problem is the sensitivity of the Higgs mass to ultraviolet physics. Quadratic divergences require fine-tuning if the cutoff lies far above the electroweak scale. The fine-tuning is of order \( (v/\Lambda)^2 \). For a Planck-scale cutoff it is one part in \( 10^{32} \). No symmetry of the Standard Model protects the mass.</w:t>
      </w:r>
    </w:p>
    <w:p>
      <w:pPr>
        <w:spacing w:after="120" w:line="276"/>
      </w:pPr>
      <w:r>
        <w:rPr>
          <w:rFonts w:ascii="Georgia" w:cs="Georgia" w:eastAsia="Georgia" w:hAnsi="Georgia"/>
          <w:sz w:val="22"/>
          <w:szCs w:val="22"/>
        </w:rPr>
        <w:t xml:space="preserve">Supersymmetry cancels the quadratic divergences. Composite Higgs models replace the elementary scalar with a bound state. Extra dimensions lower the cutoff. None of these solutions has been confirmed. The absence of superpartners below a TeV increases the residual tuning. The problem is conceptual. It is not a contradiction with data. It is a reason to expect new physics near the electroweak scale. That expectation has not yet been fulfilled.</w:t>
      </w:r>
    </w:p>
    <w:p>
      <w:pPr>
        <w:pStyle w:val="Heading2"/>
        <w:pageBreakBefore/>
        <w:spacing w:after="160" w:before="200"/>
        <w:jc w:val="center"/>
      </w:pPr>
      <w:bookmarkStart w:name="ch_Naturalness" w:id="1"/>
      <w:r>
        <w:rPr>
          <w:rFonts w:ascii="Georgia" w:cs="Georgia" w:eastAsia="Georgia" w:hAnsi="Georgia"/>
          <w:b/>
          <w:bCs/>
          <w:color w:val="1F4E79"/>
          <w:sz w:val="28"/>
          <w:szCs w:val="28"/>
        </w:rPr>
        <w:t xml:space="preserve">Naturalness</w:t>
      </w:r>
      <w:bookmarkEnd w:id="1"/>
    </w:p>
    <w:p>
      <w:pPr>
        <w:spacing w:after="120" w:line="276"/>
      </w:pPr>
      <w:r>
        <w:rPr>
          <w:rFonts w:ascii="Georgia" w:cs="Georgia" w:eastAsia="Georgia" w:hAnsi="Georgia"/>
          <w:sz w:val="22"/>
          <w:szCs w:val="22"/>
        </w:rPr>
        <w:t xml:space="preserve">Naturalness is the expectation that dimensionless parameters of order one are typical and that large hierarchies require explanation. The expectation is aesthetic and historical. It has been successful in some cases—the charm quark was predicted by the absence of flavour-changing neutral currents. It has failed in others—the cosmological constant is unnaturally small.</w:t>
      </w:r>
    </w:p>
    <w:p>
      <w:pPr>
        <w:spacing w:after="120" w:line="276"/>
      </w:pPr>
      <w:r>
        <w:rPr>
          <w:rFonts w:ascii="Georgia" w:cs="Georgia" w:eastAsia="Georgia" w:hAnsi="Georgia"/>
          <w:sz w:val="22"/>
          <w:szCs w:val="22"/>
        </w:rPr>
        <w:t xml:space="preserve">The failure does not invalidate the criterion. It shows that the criterion is not infallible. Anthropic selection or environmental scanning can produce apparently unnatural values. The criterion remains a guide for model building. It is not a theorem. Its continued use is justified by its past successes and tempered by its known failures.</w:t>
      </w:r>
    </w:p>
    <w:p>
      <w:pPr>
        <w:pStyle w:val="Heading2"/>
        <w:pageBreakBefore/>
        <w:spacing w:after="160" w:before="200"/>
        <w:jc w:val="center"/>
      </w:pPr>
      <w:bookmarkStart w:name="ch_Supersymmetry" w:id="1"/>
      <w:r>
        <w:rPr>
          <w:rFonts w:ascii="Georgia" w:cs="Georgia" w:eastAsia="Georgia" w:hAnsi="Georgia"/>
          <w:b/>
          <w:bCs/>
          <w:color w:val="1F4E79"/>
          <w:sz w:val="28"/>
          <w:szCs w:val="28"/>
        </w:rPr>
        <w:t xml:space="preserve">Supersymmetry</w:t>
      </w:r>
      <w:bookmarkEnd w:id="1"/>
    </w:p>
    <w:p>
      <w:pPr>
        <w:spacing w:after="120" w:line="276"/>
      </w:pPr>
      <w:r>
        <w:rPr>
          <w:rFonts w:ascii="Georgia" w:cs="Georgia" w:eastAsia="Georgia" w:hAnsi="Georgia"/>
          <w:sz w:val="22"/>
          <w:szCs w:val="22"/>
        </w:rPr>
        <w:t xml:space="preserve">Supersymmetry relates bosons and fermions. Each particle has a superpartner whose spin differs by one-half. The symmetry cancels quadratic divergences and unifies the gauge couplings at a high scale. It supplies a dark-matter candidate if R-parity is conserved. The lightest superpartner is stable.</w:t>
      </w:r>
    </w:p>
    <w:p>
      <w:pPr>
        <w:spacing w:after="120" w:line="276"/>
      </w:pPr>
      <w:r>
        <w:rPr>
          <w:rFonts w:ascii="Georgia" w:cs="Georgia" w:eastAsia="Georgia" w:hAnsi="Georgia"/>
          <w:sz w:val="22"/>
          <w:szCs w:val="22"/>
        </w:rPr>
        <w:t xml:space="preserve">No superpartners have been observed. Limits from colliders exceed a TeV for many coloured states. The limits increase the residual fine-tuning. The symmetry may be broken at a higher scale. It may be absent. The motivations—hierarchy, unification, dark matter—remain. The experimental support is absent. The theory is a well-motivated extension that has not been confirmed.</w:t>
      </w:r>
    </w:p>
    <w:p>
      <w:pPr>
        <w:pStyle w:val="Heading2"/>
        <w:pageBreakBefore/>
        <w:spacing w:after="160" w:before="200"/>
        <w:jc w:val="center"/>
      </w:pPr>
      <w:bookmarkStart w:name="ch_Extra_Dimensions" w:id="1"/>
      <w:r>
        <w:rPr>
          <w:rFonts w:ascii="Georgia" w:cs="Georgia" w:eastAsia="Georgia" w:hAnsi="Georgia"/>
          <w:b/>
          <w:bCs/>
          <w:color w:val="1F4E79"/>
          <w:sz w:val="28"/>
          <w:szCs w:val="28"/>
        </w:rPr>
        <w:t xml:space="preserve">Extra Dimensions</w:t>
      </w:r>
      <w:bookmarkEnd w:id="1"/>
    </w:p>
    <w:p>
      <w:pPr>
        <w:spacing w:after="120" w:line="276"/>
      </w:pPr>
      <w:r>
        <w:rPr>
          <w:rFonts w:ascii="Georgia" w:cs="Georgia" w:eastAsia="Georgia" w:hAnsi="Georgia"/>
          <w:sz w:val="22"/>
          <w:szCs w:val="22"/>
        </w:rPr>
        <w:t xml:space="preserve">Extra spatial dimensions can be compactified on a small manifold. The compactification radius determines the mass scale of the Kaluza–Klein excitations. If the radius is large enough the excitations may be accessible at colliders. No such excitations have been observed. Limits on the radius depend on the number of extra dimensions and on the energy.</w:t>
      </w:r>
    </w:p>
    <w:p>
      <w:pPr>
        <w:spacing w:after="120" w:line="276"/>
      </w:pPr>
      <w:r>
        <w:rPr>
          <w:rFonts w:ascii="Georgia" w:cs="Georgia" w:eastAsia="Georgia" w:hAnsi="Georgia"/>
          <w:sz w:val="22"/>
          <w:szCs w:val="22"/>
        </w:rPr>
        <w:t xml:space="preserve">Warped extra dimensions can generate hierarchies exponentially. The Randall–Sundrum model places the Higgs on a brane where the warp factor suppresses its mass. The model predicts Kaluza–Klein gravitons. They have not been seen. Extra dimensions remain a possible ultraviolet completion. They are constrained by precision tests and by the non-observation of new particles. The constraints do not exclude all realisations.</w:t>
      </w:r>
    </w:p>
    <w:p>
      <w:pPr>
        <w:pStyle w:val="Heading2"/>
        <w:pageBreakBefore/>
        <w:spacing w:after="160" w:before="200"/>
        <w:jc w:val="center"/>
      </w:pPr>
      <w:bookmarkStart w:name="ch_String_Compactifications" w:id="1"/>
      <w:r>
        <w:rPr>
          <w:rFonts w:ascii="Georgia" w:cs="Georgia" w:eastAsia="Georgia" w:hAnsi="Georgia"/>
          <w:b/>
          <w:bCs/>
          <w:color w:val="1F4E79"/>
          <w:sz w:val="28"/>
          <w:szCs w:val="28"/>
        </w:rPr>
        <w:t xml:space="preserve">String Compactifications</w:t>
      </w:r>
      <w:bookmarkEnd w:id="1"/>
    </w:p>
    <w:p>
      <w:pPr>
        <w:spacing w:after="120" w:line="276"/>
      </w:pPr>
      <w:r>
        <w:rPr>
          <w:rFonts w:ascii="Georgia" w:cs="Georgia" w:eastAsia="Georgia" w:hAnsi="Georgia"/>
          <w:sz w:val="22"/>
          <w:szCs w:val="22"/>
        </w:rPr>
        <w:t xml:space="preserve">String theory requires additional dimensions. Compactification on a Calabi–Yau manifold preserves supersymmetry in the low-energy theory. Fluxes and branes stabilise the moduli. The number of distinct compactifications is large—the landscape. Each yields a different four-dimensional effective theory. The vast majority do not resemble the Standard Model.</w:t>
      </w:r>
    </w:p>
    <w:p>
      <w:pPr>
        <w:spacing w:after="120" w:line="276"/>
      </w:pPr>
      <w:r>
        <w:rPr>
          <w:rFonts w:ascii="Georgia" w:cs="Georgia" w:eastAsia="Georgia" w:hAnsi="Georgia"/>
          <w:sz w:val="22"/>
          <w:szCs w:val="22"/>
        </w:rPr>
        <w:t xml:space="preserve">No principle selects the compactification that reproduces the observed particle content and couplings. Anthropic selection among those that permit observers is one proposal. It is not predictive beyond the requirement of habitability. The compactifications demonstrate that string theory can produce four-dimensional physics. They do not yet demonstrate that it produces our physics. The gap is the absence of a selection mechanism.</w:t>
      </w:r>
    </w:p>
    <w:p>
      <w:pPr>
        <w:pStyle w:val="Heading2"/>
        <w:pageBreakBefore/>
        <w:spacing w:after="160" w:before="200"/>
        <w:jc w:val="center"/>
      </w:pPr>
      <w:bookmarkStart w:name="ch_The_Swampland" w:id="1"/>
      <w:r>
        <w:rPr>
          <w:rFonts w:ascii="Georgia" w:cs="Georgia" w:eastAsia="Georgia" w:hAnsi="Georgia"/>
          <w:b/>
          <w:bCs/>
          <w:color w:val="1F4E79"/>
          <w:sz w:val="28"/>
          <w:szCs w:val="28"/>
        </w:rPr>
        <w:t xml:space="preserve">The Swampland</w:t>
      </w:r>
      <w:bookmarkEnd w:id="1"/>
    </w:p>
    <w:p>
      <w:pPr>
        <w:spacing w:after="120" w:line="276"/>
      </w:pPr>
      <w:r>
        <w:rPr>
          <w:rFonts w:ascii="Georgia" w:cs="Georgia" w:eastAsia="Georgia" w:hAnsi="Georgia"/>
          <w:sz w:val="22"/>
          <w:szCs w:val="22"/>
        </w:rPr>
        <w:t xml:space="preserve">The swampland is the set of effective field theories that cannot be consistently coupled to quantum gravity. Swampland conjectures propose criteria that separate the landscape from the swampland. One conjecture states that the scalar potential must satisfy a lower bound on its gradient. Another states that towers of light states appear when a scalar field traverses a large distance in field space.</w:t>
      </w:r>
    </w:p>
    <w:p>
      <w:pPr>
        <w:spacing w:after="120" w:line="276"/>
      </w:pPr>
      <w:r>
        <w:rPr>
          <w:rFonts w:ascii="Georgia" w:cs="Georgia" w:eastAsia="Georgia" w:hAnsi="Georgia"/>
          <w:sz w:val="22"/>
          <w:szCs w:val="22"/>
        </w:rPr>
        <w:t xml:space="preserve">The conjectures are motivated by examples in string theory. They are not proven. If true, they constrain inflation and the cosmological constant. Some versions are in tension with the observed dark energy. The conjectures illustrate an attempt to extract general lessons from string theory without a complete non-perturbative definition. Their status is provisional.</w:t>
      </w:r>
    </w:p>
    <w:p>
      <w:pPr>
        <w:pStyle w:val="Heading2"/>
        <w:pageBreakBefore/>
        <w:spacing w:after="160" w:before="200"/>
        <w:jc w:val="center"/>
      </w:pPr>
      <w:bookmarkStart w:name="ch_Holography_and_Entanglement" w:id="1"/>
      <w:r>
        <w:rPr>
          <w:rFonts w:ascii="Georgia" w:cs="Georgia" w:eastAsia="Georgia" w:hAnsi="Georgia"/>
          <w:b/>
          <w:bCs/>
          <w:color w:val="1F4E79"/>
          <w:sz w:val="28"/>
          <w:szCs w:val="28"/>
        </w:rPr>
        <w:t xml:space="preserve">Holography and Entanglement</w:t>
      </w:r>
      <w:bookmarkEnd w:id="1"/>
    </w:p>
    <w:p>
      <w:pPr>
        <w:spacing w:after="120" w:line="276"/>
      </w:pPr>
      <w:r>
        <w:rPr>
          <w:rFonts w:ascii="Georgia" w:cs="Georgia" w:eastAsia="Georgia" w:hAnsi="Georgia"/>
          <w:sz w:val="22"/>
          <w:szCs w:val="22"/>
        </w:rPr>
        <w:t xml:space="preserve">The Ryu–Takayanagi formula equates the entanglement entropy of a boundary region with the area of a bulk minimal surface. The formula has been verified in many examples. It suggests that spacetime geometry is encoded in the entanglement structure of the boundary theory. The suggestion is precise in anti-de Sitter space. Its extension to other asymptotics is incomplete.</w:t>
      </w:r>
    </w:p>
    <w:p>
      <w:pPr>
        <w:spacing w:after="120" w:line="276"/>
      </w:pPr>
      <w:r>
        <w:rPr>
          <w:rFonts w:ascii="Georgia" w:cs="Georgia" w:eastAsia="Georgia" w:hAnsi="Georgia"/>
          <w:sz w:val="22"/>
          <w:szCs w:val="22"/>
        </w:rPr>
        <w:t xml:space="preserve">Entanglement wedge reconstruction shows that bulk operators inside the wedge can be represented as boundary operators. The reconstruction is state-dependent for operators behind horizons. The dependence is consistent with the island calculations of black-hole evaporation. Holography therefore supplies both a definition of quantum gravity in certain spacetimes and a concrete realisation of the idea that geometry emerges from entanglement.</w:t>
      </w:r>
    </w:p>
    <w:p>
      <w:pPr>
        <w:pStyle w:val="Heading2"/>
        <w:pageBreakBefore/>
        <w:spacing w:after="160" w:before="200"/>
        <w:jc w:val="center"/>
      </w:pPr>
      <w:bookmarkStart w:name="ch_The_Information_Paradox_in_AdS_CFT" w:id="1"/>
      <w:r>
        <w:rPr>
          <w:rFonts w:ascii="Georgia" w:cs="Georgia" w:eastAsia="Georgia" w:hAnsi="Georgia"/>
          <w:b/>
          <w:bCs/>
          <w:color w:val="1F4E79"/>
          <w:sz w:val="28"/>
          <w:szCs w:val="28"/>
        </w:rPr>
        <w:t xml:space="preserve">The Information Paradox in AdS/CFT</w:t>
      </w:r>
      <w:bookmarkEnd w:id="1"/>
    </w:p>
    <w:p>
      <w:pPr>
        <w:spacing w:after="120" w:line="276"/>
      </w:pPr>
      <w:r>
        <w:rPr>
          <w:rFonts w:ascii="Georgia" w:cs="Georgia" w:eastAsia="Georgia" w:hAnsi="Georgia"/>
          <w:sz w:val="22"/>
          <w:szCs w:val="22"/>
        </w:rPr>
        <w:t xml:space="preserve">In AdS/CFT the formation and evaporation of a black hole is dual to the unitary evolution of a thermal state in the boundary theory. Unitarity is therefore guaranteed. The paradox becomes the question of how the bulk calculation reproduces the unitary result. The island formula and the replica wormhole provide the bulk mechanism. They modify the entropy calculation after the Page time.</w:t>
      </w:r>
    </w:p>
    <w:p>
      <w:pPr>
        <w:spacing w:after="120" w:line="276"/>
      </w:pPr>
      <w:r>
        <w:rPr>
          <w:rFonts w:ascii="Georgia" w:cs="Georgia" w:eastAsia="Georgia" w:hAnsi="Georgia"/>
          <w:sz w:val="22"/>
          <w:szCs w:val="22"/>
        </w:rPr>
        <w:t xml:space="preserve">The resolution is explicit in low-dimensional models and in certain supersymmetric theories. Its extension to higher-dimensional, asymptotically flat black holes is not complete. The AdS/CFT example demonstrates that a unitary resolution is possible within a consistent theory of quantum gravity. It does not yet supply the resolution for the black holes that form in our universe.</w:t>
      </w:r>
    </w:p>
    <w:p>
      <w:pPr>
        <w:pStyle w:val="Heading2"/>
        <w:pageBreakBefore/>
        <w:spacing w:after="160" w:before="200"/>
        <w:jc w:val="center"/>
      </w:pPr>
      <w:bookmarkStart w:name="ch_Firewalls" w:id="1"/>
      <w:r>
        <w:rPr>
          <w:rFonts w:ascii="Georgia" w:cs="Georgia" w:eastAsia="Georgia" w:hAnsi="Georgia"/>
          <w:b/>
          <w:bCs/>
          <w:color w:val="1F4E79"/>
          <w:sz w:val="28"/>
          <w:szCs w:val="28"/>
        </w:rPr>
        <w:t xml:space="preserve">Firewalls</w:t>
      </w:r>
      <w:bookmarkEnd w:id="1"/>
    </w:p>
    <w:p>
      <w:pPr>
        <w:spacing w:after="120" w:line="276"/>
      </w:pPr>
      <w:r>
        <w:rPr>
          <w:rFonts w:ascii="Georgia" w:cs="Georgia" w:eastAsia="Georgia" w:hAnsi="Georgia"/>
          <w:sz w:val="22"/>
          <w:szCs w:val="22"/>
        </w:rPr>
        <w:t xml:space="preserve">The firewall argument states that unitarity, the equivalence principle and effective field theory outside the horizon cannot all be maintained for an old black hole. The monogamy of entanglement is the obstruction. One of the three assumptions must fail. A firewall is a high-energy barrier at the horizon that preserves unitarity at the cost of the equivalence principle.</w:t>
      </w:r>
    </w:p>
    <w:p>
      <w:pPr>
        <w:spacing w:after="120" w:line="276"/>
      </w:pPr>
      <w:r>
        <w:rPr>
          <w:rFonts w:ascii="Georgia" w:cs="Georgia" w:eastAsia="Georgia" w:hAnsi="Georgia"/>
          <w:sz w:val="22"/>
          <w:szCs w:val="22"/>
        </w:rPr>
        <w:t xml:space="preserve">The argument has not been resolved. Island calculations suggest that the interior is not independent of the exterior radiation after the Page time. The suggestion softens the conflict. It does not eliminate it for all observers. The firewall remains a possible outcome. It is not required by present calculations. The tension between unitarity and smoothness is real. Its resolution is model-dependent.</w:t>
      </w:r>
    </w:p>
    <w:p>
      <w:pPr>
        <w:pStyle w:val="Heading2"/>
        <w:pageBreakBefore/>
        <w:spacing w:after="160" w:before="200"/>
        <w:jc w:val="center"/>
      </w:pPr>
      <w:bookmarkStart w:name="ch_The_Page_Curve_in_Detail" w:id="1"/>
      <w:r>
        <w:rPr>
          <w:rFonts w:ascii="Georgia" w:cs="Georgia" w:eastAsia="Georgia" w:hAnsi="Georgia"/>
          <w:b/>
          <w:bCs/>
          <w:color w:val="1F4E79"/>
          <w:sz w:val="28"/>
          <w:szCs w:val="28"/>
        </w:rPr>
        <w:t xml:space="preserve">The Page Curve in Detail</w:t>
      </w:r>
      <w:bookmarkEnd w:id="1"/>
    </w:p>
    <w:p>
      <w:pPr>
        <w:spacing w:after="120" w:line="276"/>
      </w:pPr>
      <w:r>
        <w:rPr>
          <w:rFonts w:ascii="Georgia" w:cs="Georgia" w:eastAsia="Georgia" w:hAnsi="Georgia"/>
          <w:sz w:val="22"/>
          <w:szCs w:val="22"/>
        </w:rPr>
        <w:t xml:space="preserve">The Page curve is the entanglement entropy of the radiation as a function of time. For a unitary evaporation it rises until the Page time and then falls to zero. The rise is the accumulation of entanglement. The fall is the release of that entanglement in correlations. A thermal spectrum produces only the rise. The fall requires non-thermal correlations.</w:t>
      </w:r>
    </w:p>
    <w:p>
      <w:pPr>
        <w:spacing w:after="120" w:line="276"/>
      </w:pPr>
      <w:r>
        <w:rPr>
          <w:rFonts w:ascii="Georgia" w:cs="Georgia" w:eastAsia="Georgia" w:hAnsi="Georgia"/>
          <w:sz w:val="22"/>
          <w:szCs w:val="22"/>
        </w:rPr>
        <w:t xml:space="preserve">Island calculations reproduce the fall. The quantum extremal surface moves behind the horizon after the Page time. The generalised entropy decreases. The calculation is semi-classical. It captures the leading entanglement. It does not construct the microscopic operators that purify the radiation. The existence of the curve in the calculation is evidence that a unitary resolution is compatible with semi-classical gravity. The microscopic realisation remains open.</w:t>
      </w:r>
    </w:p>
    <w:p>
      <w:pPr>
        <w:pStyle w:val="Heading2"/>
        <w:pageBreakBefore/>
        <w:spacing w:after="160" w:before="200"/>
        <w:jc w:val="center"/>
      </w:pPr>
      <w:bookmarkStart w:name="ch_Replica_Wormholes" w:id="1"/>
      <w:r>
        <w:rPr>
          <w:rFonts w:ascii="Georgia" w:cs="Georgia" w:eastAsia="Georgia" w:hAnsi="Georgia"/>
          <w:b/>
          <w:bCs/>
          <w:color w:val="1F4E79"/>
          <w:sz w:val="28"/>
          <w:szCs w:val="28"/>
        </w:rPr>
        <w:t xml:space="preserve">Replica Wormholes</w:t>
      </w:r>
      <w:bookmarkEnd w:id="1"/>
    </w:p>
    <w:p>
      <w:pPr>
        <w:spacing w:after="120" w:line="276"/>
      </w:pPr>
      <w:r>
        <w:rPr>
          <w:rFonts w:ascii="Georgia" w:cs="Georgia" w:eastAsia="Georgia" w:hAnsi="Georgia"/>
          <w:sz w:val="22"/>
          <w:szCs w:val="22"/>
        </w:rPr>
        <w:t xml:space="preserve">Replica wormholes are saddle points of the gravitational path integral that compute the entanglement entropy. They connect the replicas of the radiation through the black-hole interior. Their contribution dominates after the Page time. The dominance produces the turnover of the Page curve. The wormholes are not traversable. They are a calculational device.</w:t>
      </w:r>
    </w:p>
    <w:p>
      <w:pPr>
        <w:spacing w:after="120" w:line="276"/>
      </w:pPr>
      <w:r>
        <w:rPr>
          <w:rFonts w:ascii="Georgia" w:cs="Georgia" w:eastAsia="Georgia" w:hAnsi="Georgia"/>
          <w:sz w:val="22"/>
          <w:szCs w:val="22"/>
        </w:rPr>
        <w:t xml:space="preserve">The same saddles appear in the calculation of the purity and of higher Rényi entropies. They are required for consistency with unitarity. Their existence in the path integral is a consequence of the Euclidean gravitational action. It does not imply that an observer can travel through them. The wormholes resolve the entropy calculation. They do not by themselves resolve the experience of the infalling observer.</w:t>
      </w:r>
    </w:p>
    <w:p>
      <w:pPr>
        <w:pStyle w:val="Heading2"/>
        <w:pageBreakBefore/>
        <w:spacing w:after="160" w:before="200"/>
        <w:jc w:val="center"/>
      </w:pPr>
      <w:bookmarkStart w:name="ch_The_Island_Formula" w:id="1"/>
      <w:r>
        <w:rPr>
          <w:rFonts w:ascii="Georgia" w:cs="Georgia" w:eastAsia="Georgia" w:hAnsi="Georgia"/>
          <w:b/>
          <w:bCs/>
          <w:color w:val="1F4E79"/>
          <w:sz w:val="28"/>
          <w:szCs w:val="28"/>
        </w:rPr>
        <w:t xml:space="preserve">The Island Formula</w:t>
      </w:r>
      <w:bookmarkEnd w:id="1"/>
    </w:p>
    <w:p>
      <w:pPr>
        <w:spacing w:after="120" w:line="276"/>
      </w:pPr>
      <w:r>
        <w:rPr>
          <w:rFonts w:ascii="Georgia" w:cs="Georgia" w:eastAsia="Georgia" w:hAnsi="Georgia"/>
          <w:sz w:val="22"/>
          <w:szCs w:val="22"/>
        </w:rPr>
        <w:t xml:space="preserve">The island formula computes the entanglement entropy of the radiation as the minimum of the generalised entropy of a region that includes an island inside the black hole. The formula is \[ S = \min \left( \frac{\mathrm{Area}(\partial I)}{4G_N} + S_{\mathrm{matter}}(R \cup I) \right). \] The minimum is taken over islands \( I \). After the Page time the minimum includes a non-empty island. The formula reproduces the Page curve.</w:t>
      </w:r>
    </w:p>
    <w:p>
      <w:pPr>
        <w:spacing w:after="120" w:line="276"/>
      </w:pPr>
      <w:r>
        <w:rPr>
          <w:rFonts w:ascii="Georgia" w:cs="Georgia" w:eastAsia="Georgia" w:hAnsi="Georgia"/>
          <w:sz w:val="22"/>
          <w:szCs w:val="22"/>
        </w:rPr>
        <w:t xml:space="preserve">It has been derived from the replica trick in gravitational path integrals. It applies to evaporating black holes in anti-de Sitter space and in certain flat-space models. Its validity for realistic astrophysical black holes is assumed but not proven. The formula is the sharpest present statement of how information escapes. It remains a semi-classical expression.</w:t>
      </w:r>
    </w:p>
    <w:p>
      <w:pPr>
        <w:pStyle w:val="Heading2"/>
        <w:pageBreakBefore/>
        <w:spacing w:after="160" w:before="200"/>
        <w:jc w:val="center"/>
      </w:pPr>
      <w:bookmarkStart w:name="ch_Quantum_Extremal_Surfaces" w:id="1"/>
      <w:r>
        <w:rPr>
          <w:rFonts w:ascii="Georgia" w:cs="Georgia" w:eastAsia="Georgia" w:hAnsi="Georgia"/>
          <w:b/>
          <w:bCs/>
          <w:color w:val="1F4E79"/>
          <w:sz w:val="28"/>
          <w:szCs w:val="28"/>
        </w:rPr>
        <w:t xml:space="preserve">Quantum Extremal Surfaces</w:t>
      </w:r>
      <w:bookmarkEnd w:id="1"/>
    </w:p>
    <w:p>
      <w:pPr>
        <w:spacing w:after="120" w:line="276"/>
      </w:pPr>
      <w:r>
        <w:rPr>
          <w:rFonts w:ascii="Georgia" w:cs="Georgia" w:eastAsia="Georgia" w:hAnsi="Georgia"/>
          <w:sz w:val="22"/>
          <w:szCs w:val="22"/>
        </w:rPr>
        <w:t xml:space="preserve">A quantum extremal surface is a surface that extremises the generalised entropy. It reduces to the ordinary Ryu–Takayanagi surface when the bulk entropy is negligible. When the bulk entropy is large the surface moves. In the island calculation the quantum extremal surface lies inside the horizon after the Page time. Its area plus the bulk entropy of the island and the radiation gives the Page curve.</w:t>
      </w:r>
    </w:p>
    <w:p>
      <w:pPr>
        <w:spacing w:after="120" w:line="276"/>
      </w:pPr>
      <w:r>
        <w:rPr>
          <w:rFonts w:ascii="Georgia" w:cs="Georgia" w:eastAsia="Georgia" w:hAnsi="Georgia"/>
          <w:sz w:val="22"/>
          <w:szCs w:val="22"/>
        </w:rPr>
        <w:t xml:space="preserve">The surface is a generalisation of the classical extremal surface. It incorporates the leading quantum correction. Higher-order corrections exist. They are small in the semi-classical limit. The concept unifies the classical area term with the bulk entanglement. It is the geometric object that appears in the island formula and in the derivation of the Page curve.</w:t>
      </w:r>
    </w:p>
    <w:p>
      <w:pPr>
        <w:pStyle w:val="Heading2"/>
        <w:pageBreakBefore/>
        <w:spacing w:after="160" w:before="200"/>
        <w:jc w:val="center"/>
      </w:pPr>
      <w:bookmarkStart w:name="ch_The_Black_Hole_Interior" w:id="1"/>
      <w:r>
        <w:rPr>
          <w:rFonts w:ascii="Georgia" w:cs="Georgia" w:eastAsia="Georgia" w:hAnsi="Georgia"/>
          <w:b/>
          <w:bCs/>
          <w:color w:val="1F4E79"/>
          <w:sz w:val="28"/>
          <w:szCs w:val="28"/>
        </w:rPr>
        <w:t xml:space="preserve">The Black-Hole Interior</w:t>
      </w:r>
      <w:bookmarkEnd w:id="1"/>
    </w:p>
    <w:p>
      <w:pPr>
        <w:spacing w:after="120" w:line="276"/>
      </w:pPr>
      <w:r>
        <w:rPr>
          <w:rFonts w:ascii="Georgia" w:cs="Georgia" w:eastAsia="Georgia" w:hAnsi="Georgia"/>
          <w:sz w:val="22"/>
          <w:szCs w:val="22"/>
        </w:rPr>
        <w:t xml:space="preserve">The interior of a black hole is the region behind the event horizon. In classical general relativity it is causally disconnected from the exterior. In the quantum theory the disconnection is not absolute. The island calculations assign part of the interior to the entanglement wedge of the exterior radiation after the Page time. The assignment is state-dependent.</w:t>
      </w:r>
    </w:p>
    <w:p>
      <w:pPr>
        <w:spacing w:after="120" w:line="276"/>
      </w:pPr>
      <w:r>
        <w:rPr>
          <w:rFonts w:ascii="Georgia" w:cs="Georgia" w:eastAsia="Georgia" w:hAnsi="Georgia"/>
          <w:sz w:val="22"/>
          <w:szCs w:val="22"/>
        </w:rPr>
        <w:t xml:space="preserve">An infalling observer encounters a smooth geometry in the semi-classical approximation. The approximation fails near the singularity and, possibly, at the horizon of an old black hole. The failure at the horizon is the firewall question. No consensus exists. The interior is both a region of classical spacetime and a quantum system whose degrees of freedom are shared with the exterior. The sharing is the content of the island formula. Its implications for the experience of the infalling observer remain under debate.</w:t>
      </w:r>
    </w:p>
    <w:p>
      <w:pPr>
        <w:pStyle w:val="Heading2"/>
        <w:pageBreakBefore/>
        <w:spacing w:after="160" w:before="200"/>
        <w:jc w:val="center"/>
      </w:pPr>
      <w:bookmarkStart w:name="ch_The_Measurement_Problem" w:id="1"/>
      <w:r>
        <w:rPr>
          <w:rFonts w:ascii="Georgia" w:cs="Georgia" w:eastAsia="Georgia" w:hAnsi="Georgia"/>
          <w:b/>
          <w:bCs/>
          <w:color w:val="1F4E79"/>
          <w:sz w:val="28"/>
          <w:szCs w:val="28"/>
        </w:rPr>
        <w:t xml:space="preserve">The Measurement Problem</w:t>
      </w:r>
      <w:bookmarkEnd w:id="1"/>
    </w:p>
    <w:p>
      <w:pPr>
        <w:spacing w:after="120" w:line="276"/>
      </w:pPr>
      <w:r>
        <w:rPr>
          <w:rFonts w:ascii="Georgia" w:cs="Georgia" w:eastAsia="Georgia" w:hAnsi="Georgia"/>
          <w:sz w:val="22"/>
          <w:szCs w:val="22"/>
        </w:rPr>
        <w:t xml:space="preserve">The measurement problem is the question of how a definite outcome emerges from a quantum superposition. The Schrödinger equation is linear and deterministic. It does not by itself select one outcome. The Born rule gives probabilities. It does not describe the occurrence of a single result. Collapse postulates add the selection by hand. They are not derived from the unitary dynamics.</w:t>
      </w:r>
    </w:p>
    <w:p>
      <w:pPr>
        <w:spacing w:after="120" w:line="276"/>
      </w:pPr>
      <w:r>
        <w:rPr>
          <w:rFonts w:ascii="Georgia" w:cs="Georgia" w:eastAsia="Georgia" w:hAnsi="Georgia"/>
          <w:sz w:val="22"/>
          <w:szCs w:val="22"/>
        </w:rPr>
        <w:t xml:space="preserve">Decoherence explains the suppression of interference. It does not explain the occurrence of one outcome rather than another. Many-worlds interpretations deny that a selection occurs. Bohmian mechanics adds particle positions. Objective-collapse models modify the equation. None is established. The problem is the gap between the unitary formalism and the definite events of experience. The gap remains open.</w:t>
      </w:r>
    </w:p>
    <w:p>
      <w:pPr>
        <w:pStyle w:val="Heading2"/>
        <w:pageBreakBefore/>
        <w:spacing w:after="160" w:before="200"/>
        <w:jc w:val="center"/>
      </w:pPr>
      <w:bookmarkStart w:name="ch_Decoherence_in_Detail" w:id="1"/>
      <w:r>
        <w:rPr>
          <w:rFonts w:ascii="Georgia" w:cs="Georgia" w:eastAsia="Georgia" w:hAnsi="Georgia"/>
          <w:b/>
          <w:bCs/>
          <w:color w:val="1F4E79"/>
          <w:sz w:val="28"/>
          <w:szCs w:val="28"/>
        </w:rPr>
        <w:t xml:space="preserve">Decoherence in Detail</w:t>
      </w:r>
      <w:bookmarkEnd w:id="1"/>
    </w:p>
    <w:p>
      <w:pPr>
        <w:spacing w:after="120" w:line="276"/>
      </w:pPr>
      <w:r>
        <w:rPr>
          <w:rFonts w:ascii="Georgia" w:cs="Georgia" w:eastAsia="Georgia" w:hAnsi="Georgia"/>
          <w:sz w:val="22"/>
          <w:szCs w:val="22"/>
        </w:rPr>
        <w:t xml:space="preserve">Decoherence is the loss of phase coherence between components of a superposition through interaction with an environment. The reduced density matrix of the system becomes diagonal in a preferred basis. Interference terms vanish. The preferred basis is selected by the interaction Hamiltonian. For macroscopic objects the basis is approximately the position basis.</w:t>
      </w:r>
    </w:p>
    <w:p>
      <w:pPr>
        <w:spacing w:after="120" w:line="276"/>
      </w:pPr>
      <w:r>
        <w:rPr>
          <w:rFonts w:ascii="Georgia" w:cs="Georgia" w:eastAsia="Georgia" w:hAnsi="Georgia"/>
          <w:sz w:val="22"/>
          <w:szCs w:val="22"/>
        </w:rPr>
        <w:t xml:space="preserve">The process is rapid for macroscopic superpositions. It is slow for carefully isolated microscopic systems. Decoherence accounts for the classical appearance of everyday objects. It does not solve the measurement problem. The diagonal density matrix is an improper mixture. It does not correspond to a definite outcome. The process is necessary for classicality. It is not sufficient for the emergence of single events.</w:t>
      </w:r>
    </w:p>
    <w:p>
      <w:pPr>
        <w:pStyle w:val="Heading2"/>
        <w:pageBreakBefore/>
        <w:spacing w:after="160" w:before="200"/>
        <w:jc w:val="center"/>
      </w:pPr>
      <w:bookmarkStart w:name="ch_Many_Worlds_Interpretation" w:id="1"/>
      <w:r>
        <w:rPr>
          <w:rFonts w:ascii="Georgia" w:cs="Georgia" w:eastAsia="Georgia" w:hAnsi="Georgia"/>
          <w:b/>
          <w:bCs/>
          <w:color w:val="1F4E79"/>
          <w:sz w:val="28"/>
          <w:szCs w:val="28"/>
        </w:rPr>
        <w:t xml:space="preserve">Many-Worlds Interpretation</w:t>
      </w:r>
      <w:bookmarkEnd w:id="1"/>
    </w:p>
    <w:p>
      <w:pPr>
        <w:spacing w:after="120" w:line="276"/>
      </w:pPr>
      <w:r>
        <w:rPr>
          <w:rFonts w:ascii="Georgia" w:cs="Georgia" w:eastAsia="Georgia" w:hAnsi="Georgia"/>
          <w:sz w:val="22"/>
          <w:szCs w:val="22"/>
        </w:rPr>
        <w:t xml:space="preserve">The many-worlds interpretation asserts that the universal wave function evolves unitarily at all times. Apparent collapse is the branching of the wave function into non-interfering components. Each component corresponds to a definite outcome. All outcomes occur. Observers are themselves branched.</w:t>
      </w:r>
    </w:p>
    <w:p>
      <w:pPr>
        <w:spacing w:after="120" w:line="276"/>
      </w:pPr>
      <w:r>
        <w:rPr>
          <w:rFonts w:ascii="Georgia" w:cs="Georgia" w:eastAsia="Georgia" w:hAnsi="Georgia"/>
          <w:sz w:val="22"/>
          <w:szCs w:val="22"/>
        </w:rPr>
        <w:t xml:space="preserve">The interpretation avoids additional postulates. It must explain the origin of probabilities. Derivations from decision theory or from self-locating uncertainty have been proposed. They are not universally accepted. The interpretation is consistent. It is not experimentally distinguishable from interpretations that add collapse, provided the collapse is irreversible and the branches do not interfere. The ontological cost is the reality of the unobserved branches.</w:t>
      </w:r>
    </w:p>
    <w:p>
      <w:pPr>
        <w:pStyle w:val="Heading2"/>
        <w:pageBreakBefore/>
        <w:spacing w:after="160" w:before="200"/>
        <w:jc w:val="center"/>
      </w:pPr>
      <w:bookmarkStart w:name="ch_Bohmian_Mechanics" w:id="1"/>
      <w:r>
        <w:rPr>
          <w:rFonts w:ascii="Georgia" w:cs="Georgia" w:eastAsia="Georgia" w:hAnsi="Georgia"/>
          <w:b/>
          <w:bCs/>
          <w:color w:val="1F4E79"/>
          <w:sz w:val="28"/>
          <w:szCs w:val="28"/>
        </w:rPr>
        <w:t xml:space="preserve">Bohmian Mechanics</w:t>
      </w:r>
      <w:bookmarkEnd w:id="1"/>
    </w:p>
    <w:p>
      <w:pPr>
        <w:spacing w:after="120" w:line="276"/>
      </w:pPr>
      <w:r>
        <w:rPr>
          <w:rFonts w:ascii="Georgia" w:cs="Georgia" w:eastAsia="Georgia" w:hAnsi="Georgia"/>
          <w:sz w:val="22"/>
          <w:szCs w:val="22"/>
        </w:rPr>
        <w:t xml:space="preserve">Bohmian mechanics supplements the wave function with particle positions. The positions evolve according to a guidance equation determined by the wave function. The wave function itself evolves by the Schrödinger equation. The particles have definite positions at all times. The apparent randomness arises from ignorance of the initial positions.</w:t>
      </w:r>
    </w:p>
    <w:p>
      <w:pPr>
        <w:spacing w:after="120" w:line="276"/>
      </w:pPr>
      <w:r>
        <w:rPr>
          <w:rFonts w:ascii="Georgia" w:cs="Georgia" w:eastAsia="Georgia" w:hAnsi="Georgia"/>
          <w:sz w:val="22"/>
          <w:szCs w:val="22"/>
        </w:rPr>
        <w:t xml:space="preserve">The theory reproduces the Born-rule statistics for a particular distribution of initial positions. The distribution is preserved by the dynamics. The theory is deterministic and non-local. The non-locality is required by Bell’s theorem. It does not permit signalling. The theory is empirically equivalent to standard quantum mechanics. Its advantage is ontological clarity. Its cost is the addition of unobservable trajectories and the explicit non-locality.</w:t>
      </w:r>
    </w:p>
    <w:p>
      <w:pPr>
        <w:pStyle w:val="Heading2"/>
        <w:pageBreakBefore/>
        <w:spacing w:after="160" w:before="200"/>
        <w:jc w:val="center"/>
      </w:pPr>
      <w:bookmarkStart w:name="ch_Objective_Collapse_Models" w:id="1"/>
      <w:r>
        <w:rPr>
          <w:rFonts w:ascii="Georgia" w:cs="Georgia" w:eastAsia="Georgia" w:hAnsi="Georgia"/>
          <w:b/>
          <w:bCs/>
          <w:color w:val="1F4E79"/>
          <w:sz w:val="28"/>
          <w:szCs w:val="28"/>
        </w:rPr>
        <w:t xml:space="preserve">Objective Collapse Models</w:t>
      </w:r>
      <w:bookmarkEnd w:id="1"/>
    </w:p>
    <w:p>
      <w:pPr>
        <w:spacing w:after="120" w:line="276"/>
      </w:pPr>
      <w:r>
        <w:rPr>
          <w:rFonts w:ascii="Georgia" w:cs="Georgia" w:eastAsia="Georgia" w:hAnsi="Georgia"/>
          <w:sz w:val="22"/>
          <w:szCs w:val="22"/>
        </w:rPr>
        <w:t xml:space="preserve">Objective collapse models modify the Schrödinger equation so that superpositions of macroscopically distinct states decay spontaneously. The collapse is a physical process. It occurs with a rate that increases with the number of particles. Microscopic systems are essentially unaffected. Macroscopic superpositions collapse rapidly.</w:t>
      </w:r>
    </w:p>
    <w:p>
      <w:pPr>
        <w:spacing w:after="120" w:line="276"/>
      </w:pPr>
      <w:r>
        <w:rPr>
          <w:rFonts w:ascii="Georgia" w:cs="Georgia" w:eastAsia="Georgia" w:hAnsi="Georgia"/>
          <w:sz w:val="22"/>
          <w:szCs w:val="22"/>
        </w:rPr>
        <w:t xml:space="preserve">The models predict deviations from standard quantum mechanics. The deviations are small. They are constrained by matter-wave interferometry and by the absence of anomalous heating. No deviation has been observed. The models solve the measurement problem by altering the dynamics. They introduce new parameters. The parameters are bounded but not excluded. The models remain possible extensions.</w:t>
      </w:r>
    </w:p>
    <w:p>
      <w:pPr>
        <w:pStyle w:val="Heading2"/>
        <w:pageBreakBefore/>
        <w:spacing w:after="160" w:before="200"/>
        <w:jc w:val="center"/>
      </w:pPr>
      <w:bookmarkStart w:name="ch_Quantum_Darwinism" w:id="1"/>
      <w:r>
        <w:rPr>
          <w:rFonts w:ascii="Georgia" w:cs="Georgia" w:eastAsia="Georgia" w:hAnsi="Georgia"/>
          <w:b/>
          <w:bCs/>
          <w:color w:val="1F4E79"/>
          <w:sz w:val="28"/>
          <w:szCs w:val="28"/>
        </w:rPr>
        <w:t xml:space="preserve">Quantum Darwinism</w:t>
      </w:r>
      <w:bookmarkEnd w:id="1"/>
    </w:p>
    <w:p>
      <w:pPr>
        <w:spacing w:after="120" w:line="276"/>
      </w:pPr>
      <w:r>
        <w:rPr>
          <w:rFonts w:ascii="Georgia" w:cs="Georgia" w:eastAsia="Georgia" w:hAnsi="Georgia"/>
          <w:sz w:val="22"/>
          <w:szCs w:val="22"/>
        </w:rPr>
        <w:t xml:space="preserve">Quantum Darwinism proposes that the classical world emerges through the redundant encoding of information in the environment. Pointer states are those that survive decoherence and proliferate their information. Observers who access fragments of the environment obtain the same information. The redundancy defines objectivity.</w:t>
      </w:r>
    </w:p>
    <w:p>
      <w:pPr>
        <w:spacing w:after="120" w:line="276"/>
      </w:pPr>
      <w:r>
        <w:rPr>
          <w:rFonts w:ascii="Georgia" w:cs="Georgia" w:eastAsia="Georgia" w:hAnsi="Georgia"/>
          <w:sz w:val="22"/>
          <w:szCs w:val="22"/>
        </w:rPr>
        <w:t xml:space="preserve">The proposal accounts for the preferred basis and for the agreement among observers. It does not select a single outcome. All pointer states are encoded. The appearance of a single outcome still requires an interpretation of the branching or an additional postulate. The framework is consistent with decoherence. It extends it by emphasising redundancy. It remains an account of classicality, not a solution to the measurement problem.</w:t>
      </w:r>
    </w:p>
    <w:p>
      <w:pPr>
        <w:pStyle w:val="Heading2"/>
        <w:pageBreakBefore/>
        <w:spacing w:after="160" w:before="200"/>
        <w:jc w:val="center"/>
      </w:pPr>
      <w:bookmarkStart w:name="ch_Consistent_Histories" w:id="1"/>
      <w:r>
        <w:rPr>
          <w:rFonts w:ascii="Georgia" w:cs="Georgia" w:eastAsia="Georgia" w:hAnsi="Georgia"/>
          <w:b/>
          <w:bCs/>
          <w:color w:val="1F4E79"/>
          <w:sz w:val="28"/>
          <w:szCs w:val="28"/>
        </w:rPr>
        <w:t xml:space="preserve">Consistent Histories</w:t>
      </w:r>
      <w:bookmarkEnd w:id="1"/>
    </w:p>
    <w:p>
      <w:pPr>
        <w:spacing w:after="120" w:line="276"/>
      </w:pPr>
      <w:r>
        <w:rPr>
          <w:rFonts w:ascii="Georgia" w:cs="Georgia" w:eastAsia="Georgia" w:hAnsi="Georgia"/>
          <w:sz w:val="22"/>
          <w:szCs w:val="22"/>
        </w:rPr>
        <w:t xml:space="preserve">The consistent-histories approach assigns probabilities to sets of histories that satisfy a consistency condition. The condition ensures that the probabilities obey the classical sum rules. Inconsistent sets do not receive probabilities. The approach avoids explicit collapse. It requires the selection of a consistent set. The selection is not given by the formalism.</w:t>
      </w:r>
    </w:p>
    <w:p>
      <w:pPr>
        <w:spacing w:after="120" w:line="276"/>
      </w:pPr>
      <w:r>
        <w:rPr>
          <w:rFonts w:ascii="Georgia" w:cs="Georgia" w:eastAsia="Georgia" w:hAnsi="Georgia"/>
          <w:sz w:val="22"/>
          <w:szCs w:val="22"/>
        </w:rPr>
        <w:t xml:space="preserve">Different consistent sets can be incompatible. The approach does not privilege one. It therefore does not explain why one set of events is experienced. It supplies a framework in which classical reasoning can be applied to quantum systems. The framework is mathematically precise. The physical interpretation of the multiplicity of sets remains open.</w:t>
      </w:r>
    </w:p>
    <w:p>
      <w:pPr>
        <w:pStyle w:val="Heading2"/>
        <w:pageBreakBefore/>
        <w:spacing w:after="160" w:before="200"/>
        <w:jc w:val="center"/>
      </w:pPr>
      <w:bookmarkStart w:name="ch_Relational_Quantum_Mechanics" w:id="1"/>
      <w:r>
        <w:rPr>
          <w:rFonts w:ascii="Georgia" w:cs="Georgia" w:eastAsia="Georgia" w:hAnsi="Georgia"/>
          <w:b/>
          <w:bCs/>
          <w:color w:val="1F4E79"/>
          <w:sz w:val="28"/>
          <w:szCs w:val="28"/>
        </w:rPr>
        <w:t xml:space="preserve">Relational Quantum Mechanics</w:t>
      </w:r>
      <w:bookmarkEnd w:id="1"/>
    </w:p>
    <w:p>
      <w:pPr>
        <w:spacing w:after="120" w:line="276"/>
      </w:pPr>
      <w:r>
        <w:rPr>
          <w:rFonts w:ascii="Georgia" w:cs="Georgia" w:eastAsia="Georgia" w:hAnsi="Georgia"/>
          <w:sz w:val="22"/>
          <w:szCs w:val="22"/>
        </w:rPr>
        <w:t xml:space="preserve">Relational quantum mechanics asserts that the quantum state of a system is relative to another system. There is no absolute state. Events are interactions. The state is the information that one system has about another. The approach dissolves the measurement problem by denying the existence of an observer-independent state.</w:t>
      </w:r>
    </w:p>
    <w:p>
      <w:pPr>
        <w:spacing w:after="120" w:line="276"/>
      </w:pPr>
      <w:r>
        <w:rPr>
          <w:rFonts w:ascii="Georgia" w:cs="Georgia" w:eastAsia="Georgia" w:hAnsi="Georgia"/>
          <w:sz w:val="22"/>
          <w:szCs w:val="22"/>
        </w:rPr>
        <w:t xml:space="preserve">The approach is consistent with the predictions of quantum mechanics. It requires care in the treatment of sequences of measurements. It does not add dynamical postulates. Its cost is the abandonment of an absolute quantum state. The cost is accepted by its proponents as the price of consistency. The approach remains a minority interpretation.</w:t>
      </w:r>
    </w:p>
    <w:p>
      <w:pPr>
        <w:pStyle w:val="Heading2"/>
        <w:pageBreakBefore/>
        <w:spacing w:after="160" w:before="200"/>
        <w:jc w:val="center"/>
      </w:pPr>
      <w:bookmarkStart w:name="ch_Quantum_Bayesianism" w:id="1"/>
      <w:r>
        <w:rPr>
          <w:rFonts w:ascii="Georgia" w:cs="Georgia" w:eastAsia="Georgia" w:hAnsi="Georgia"/>
          <w:b/>
          <w:bCs/>
          <w:color w:val="1F4E79"/>
          <w:sz w:val="28"/>
          <w:szCs w:val="28"/>
        </w:rPr>
        <w:t xml:space="preserve">Quantum Bayesianism</w:t>
      </w:r>
      <w:bookmarkEnd w:id="1"/>
    </w:p>
    <w:p>
      <w:pPr>
        <w:spacing w:after="120" w:line="276"/>
      </w:pPr>
      <w:r>
        <w:rPr>
          <w:rFonts w:ascii="Georgia" w:cs="Georgia" w:eastAsia="Georgia" w:hAnsi="Georgia"/>
          <w:sz w:val="22"/>
          <w:szCs w:val="22"/>
        </w:rPr>
        <w:t xml:space="preserve">Quantum Bayesianism interprets the quantum state as an agent’s information or degrees of belief. The state is not a property of the system. It is a property of the agent. Measurement updates the agent’s beliefs. The approach avoids ontological questions about collapse. It relocates the state to the agent.</w:t>
      </w:r>
    </w:p>
    <w:p>
      <w:pPr>
        <w:spacing w:after="120" w:line="276"/>
      </w:pPr>
      <w:r>
        <w:rPr>
          <w:rFonts w:ascii="Georgia" w:cs="Georgia" w:eastAsia="Georgia" w:hAnsi="Georgia"/>
          <w:sz w:val="22"/>
          <w:szCs w:val="22"/>
        </w:rPr>
        <w:t xml:space="preserve">The approach reproduces the operational predictions. It must explain why agents who communicate agree. The explanation relies on the common information acquired through interaction. The approach is operationally clear. Its metaphysical claim—that the state is not ontic—is disputed. The dispute does not affect the calculations. It affects the interpretation of what the calculations describe.</w:t>
      </w:r>
    </w:p>
    <w:p>
      <w:pPr>
        <w:pStyle w:val="Heading2"/>
        <w:pageBreakBefore/>
        <w:spacing w:after="160" w:before="200"/>
        <w:jc w:val="center"/>
      </w:pPr>
      <w:bookmarkStart w:name="ch_The_Quantum_to_Classical_Transition" w:id="1"/>
      <w:r>
        <w:rPr>
          <w:rFonts w:ascii="Georgia" w:cs="Georgia" w:eastAsia="Georgia" w:hAnsi="Georgia"/>
          <w:b/>
          <w:bCs/>
          <w:color w:val="1F4E79"/>
          <w:sz w:val="28"/>
          <w:szCs w:val="28"/>
        </w:rPr>
        <w:t xml:space="preserve">The Quantum-to-Classical Transition</w:t>
      </w:r>
      <w:bookmarkEnd w:id="1"/>
    </w:p>
    <w:p>
      <w:pPr>
        <w:spacing w:after="120" w:line="276"/>
      </w:pPr>
      <w:r>
        <w:rPr>
          <w:rFonts w:ascii="Georgia" w:cs="Georgia" w:eastAsia="Georgia" w:hAnsi="Georgia"/>
          <w:sz w:val="22"/>
          <w:szCs w:val="22"/>
        </w:rPr>
        <w:t xml:space="preserve">The quantum-to-classical transition is the emergence of classical behaviour from quantum mechanics. Decoherence suppresses interference. The remaining diagonal density matrix can be interpreted as a classical mixture for practical purposes. The interpretation is adequate for prediction. It is incomplete for ontology.</w:t>
      </w:r>
    </w:p>
    <w:p>
      <w:pPr>
        <w:spacing w:after="120" w:line="276"/>
      </w:pPr>
      <w:r>
        <w:rPr>
          <w:rFonts w:ascii="Georgia" w:cs="Georgia" w:eastAsia="Georgia" w:hAnsi="Georgia"/>
          <w:sz w:val="22"/>
          <w:szCs w:val="22"/>
        </w:rPr>
        <w:t xml:space="preserve">The transition is continuous. Mesoscopic systems display partial coherence. The degree of classicality increases with the separation of the components and with the strength of the environmental interaction. No sharp boundary exists. The transition is well-described by decoherence for all practical purposes. The residual conceptual questions are those of the measurement problem. They are not resolved by the practical success.</w:t>
      </w:r>
    </w:p>
    <w:p>
      <w:pPr>
        <w:pStyle w:val="Heading2"/>
        <w:pageBreakBefore/>
        <w:spacing w:after="160" w:before="200"/>
        <w:jc w:val="center"/>
      </w:pPr>
      <w:bookmarkStart w:name="ch_Bell_s_Theorem_in_Detail" w:id="1"/>
      <w:r>
        <w:rPr>
          <w:rFonts w:ascii="Georgia" w:cs="Georgia" w:eastAsia="Georgia" w:hAnsi="Georgia"/>
          <w:b/>
          <w:bCs/>
          <w:color w:val="1F4E79"/>
          <w:sz w:val="28"/>
          <w:szCs w:val="28"/>
        </w:rPr>
        <w:t xml:space="preserve">Bell’s Theorem in Detail</w:t>
      </w:r>
      <w:bookmarkEnd w:id="1"/>
    </w:p>
    <w:p>
      <w:pPr>
        <w:spacing w:after="120" w:line="276"/>
      </w:pPr>
      <w:r>
        <w:rPr>
          <w:rFonts w:ascii="Georgia" w:cs="Georgia" w:eastAsia="Georgia" w:hAnsi="Georgia"/>
          <w:sz w:val="22"/>
          <w:szCs w:val="22"/>
        </w:rPr>
        <w:t xml:space="preserve">Bell’s theorem states that no local hidden-variable theory can reproduce the predictions of quantum mechanics. The CHSH inequality bounds the correlations permitted by local realism. Quantum mechanics predicts a violation up to \( 2\sqrt{2} \). Experiments have measured violations close to the quantum bound. The experiments have closed the detection, locality and freedom-of-choice loopholes.</w:t>
      </w:r>
    </w:p>
    <w:p>
      <w:pPr>
        <w:spacing w:after="120" w:line="276"/>
      </w:pPr>
      <w:r>
        <w:rPr>
          <w:rFonts w:ascii="Georgia" w:cs="Georgia" w:eastAsia="Georgia" w:hAnsi="Georgia"/>
          <w:sz w:val="22"/>
          <w:szCs w:val="22"/>
        </w:rPr>
        <w:t xml:space="preserve">The theorem does not require non-local signalling. It requires that the outcomes are not determined by local variables in the manner assumed by the inequality. The experimental violations confirm the quantum predictions. They exclude local realistic completions of the sort Bell considered. They do not exclude all conceivable completions. They exclude those that satisfy the assumptions of the theorem.</w:t>
      </w:r>
    </w:p>
    <w:p>
      <w:pPr>
        <w:pStyle w:val="Heading2"/>
        <w:pageBreakBefore/>
        <w:spacing w:after="160" w:before="200"/>
        <w:jc w:val="center"/>
      </w:pPr>
      <w:bookmarkStart w:name="ch_The_Free_Will_Theorem" w:id="1"/>
      <w:r>
        <w:rPr>
          <w:rFonts w:ascii="Georgia" w:cs="Georgia" w:eastAsia="Georgia" w:hAnsi="Georgia"/>
          <w:b/>
          <w:bCs/>
          <w:color w:val="1F4E79"/>
          <w:sz w:val="28"/>
          <w:szCs w:val="28"/>
        </w:rPr>
        <w:t xml:space="preserve">The Free Will Theorem</w:t>
      </w:r>
      <w:bookmarkEnd w:id="1"/>
    </w:p>
    <w:p>
      <w:pPr>
        <w:spacing w:after="120" w:line="276"/>
      </w:pPr>
      <w:r>
        <w:rPr>
          <w:rFonts w:ascii="Georgia" w:cs="Georgia" w:eastAsia="Georgia" w:hAnsi="Georgia"/>
          <w:sz w:val="22"/>
          <w:szCs w:val="22"/>
        </w:rPr>
        <w:t xml:space="preserve">The free will theorem of Conway and Kochen states that if experimenters have freedom in the choice of measurement settings, then the responses of entangled particles are not determined by prior information. The theorem assumes the quantum predictions and a locality condition. It concludes that the particles’ responses are not functions of the past.</w:t>
      </w:r>
    </w:p>
    <w:p>
      <w:pPr>
        <w:spacing w:after="120" w:line="276"/>
      </w:pPr>
      <w:r>
        <w:rPr>
          <w:rFonts w:ascii="Georgia" w:cs="Georgia" w:eastAsia="Georgia" w:hAnsi="Georgia"/>
          <w:sz w:val="22"/>
          <w:szCs w:val="22"/>
        </w:rPr>
        <w:t xml:space="preserve">The theorem is a variant of Bell’s theorem. It emphasises the freedom of the experimenter. The freedom is the assumption that the settings are not correlated with the hidden variables. The assumption is necessary for the derivation. It is not proven. The theorem sharpens the conflict between determinism, locality and the quantum predictions. It does not resolve it.</w:t>
      </w:r>
    </w:p>
    <w:p>
      <w:pPr>
        <w:pStyle w:val="Heading2"/>
        <w:pageBreakBefore/>
        <w:spacing w:after="160" w:before="200"/>
        <w:jc w:val="center"/>
      </w:pPr>
      <w:bookmarkStart w:name="ch_Leggett_Garg_Inequalities" w:id="1"/>
      <w:r>
        <w:rPr>
          <w:rFonts w:ascii="Georgia" w:cs="Georgia" w:eastAsia="Georgia" w:hAnsi="Georgia"/>
          <w:b/>
          <w:bCs/>
          <w:color w:val="1F4E79"/>
          <w:sz w:val="28"/>
          <w:szCs w:val="28"/>
        </w:rPr>
        <w:t xml:space="preserve">Leggett–Garg Inequalities</w:t>
      </w:r>
      <w:bookmarkEnd w:id="1"/>
    </w:p>
    <w:p>
      <w:pPr>
        <w:spacing w:after="120" w:line="276"/>
      </w:pPr>
      <w:r>
        <w:rPr>
          <w:rFonts w:ascii="Georgia" w:cs="Georgia" w:eastAsia="Georgia" w:hAnsi="Georgia"/>
          <w:sz w:val="22"/>
          <w:szCs w:val="22"/>
        </w:rPr>
        <w:t xml:space="preserve">Leggett–Garg inequalities bound the correlations of measurements performed on a single system at different times. They assume macroscopic realism and non-invasive measurability. Quantum mechanics violates the inequalities. The violations have been observed in superconducting qubits, photons and other systems.</w:t>
      </w:r>
    </w:p>
    <w:p>
      <w:pPr>
        <w:spacing w:after="120" w:line="276"/>
      </w:pPr>
      <w:r>
        <w:rPr>
          <w:rFonts w:ascii="Georgia" w:cs="Georgia" w:eastAsia="Georgia" w:hAnsi="Georgia"/>
          <w:sz w:val="22"/>
          <w:szCs w:val="22"/>
        </w:rPr>
        <w:t xml:space="preserve">The inequalities test the applicability of classical realism to macroscopic objects. Their violation shows that the systems do not possess pre-existing values that are merely revealed by measurement. The tests are complementary to Bell tests. They probe temporal rather than spatial correlations. The violations confirm the quantum predictions for the systems examined. They do not yet extend to everyday macroscopic objects.</w:t>
      </w:r>
    </w:p>
    <w:p>
      <w:pPr>
        <w:pStyle w:val="Heading2"/>
        <w:pageBreakBefore/>
        <w:spacing w:after="160" w:before="200"/>
        <w:jc w:val="center"/>
      </w:pPr>
      <w:bookmarkStart w:name="ch_Contextuality" w:id="1"/>
      <w:r>
        <w:rPr>
          <w:rFonts w:ascii="Georgia" w:cs="Georgia" w:eastAsia="Georgia" w:hAnsi="Georgia"/>
          <w:b/>
          <w:bCs/>
          <w:color w:val="1F4E79"/>
          <w:sz w:val="28"/>
          <w:szCs w:val="28"/>
        </w:rPr>
        <w:t xml:space="preserve">Contextuality</w:t>
      </w:r>
      <w:bookmarkEnd w:id="1"/>
    </w:p>
    <w:p>
      <w:pPr>
        <w:spacing w:after="120" w:line="276"/>
      </w:pPr>
      <w:r>
        <w:rPr>
          <w:rFonts w:ascii="Georgia" w:cs="Georgia" w:eastAsia="Georgia" w:hAnsi="Georgia"/>
          <w:sz w:val="22"/>
          <w:szCs w:val="22"/>
        </w:rPr>
        <w:t xml:space="preserve">Contextuality is the dependence of measurement outcomes on the set of compatible measurements performed together. The Kochen–Specker theorem shows that no non-contextual hidden-variable theory can reproduce the predictions of quantum mechanics in Hilbert spaces of dimension greater than two. The theorem is state-independent.</w:t>
      </w:r>
    </w:p>
    <w:p>
      <w:pPr>
        <w:spacing w:after="120" w:line="276"/>
      </w:pPr>
      <w:r>
        <w:rPr>
          <w:rFonts w:ascii="Georgia" w:cs="Georgia" w:eastAsia="Georgia" w:hAnsi="Georgia"/>
          <w:sz w:val="22"/>
          <w:szCs w:val="22"/>
        </w:rPr>
        <w:t xml:space="preserve">Contextuality is a feature of the quantum formalism. It has been demonstrated in experiments with photons, neutrons and ions. It is a resource for quantum computation. Certain computational advantages require contextuality. The phenomenon is distinct from non-locality. It appears in single systems. It is a fundamental obstruction to classical simulations of quantum mechanics.</w:t>
      </w:r>
    </w:p>
    <w:p>
      <w:pPr>
        <w:pStyle w:val="Heading2"/>
        <w:pageBreakBefore/>
        <w:spacing w:after="160" w:before="200"/>
        <w:jc w:val="center"/>
      </w:pPr>
      <w:bookmarkStart w:name="ch_Quantum_Steering" w:id="1"/>
      <w:r>
        <w:rPr>
          <w:rFonts w:ascii="Georgia" w:cs="Georgia" w:eastAsia="Georgia" w:hAnsi="Georgia"/>
          <w:b/>
          <w:bCs/>
          <w:color w:val="1F4E79"/>
          <w:sz w:val="28"/>
          <w:szCs w:val="28"/>
        </w:rPr>
        <w:t xml:space="preserve">Quantum Steering</w:t>
      </w:r>
      <w:bookmarkEnd w:id="1"/>
    </w:p>
    <w:p>
      <w:pPr>
        <w:spacing w:after="120" w:line="276"/>
      </w:pPr>
      <w:r>
        <w:rPr>
          <w:rFonts w:ascii="Georgia" w:cs="Georgia" w:eastAsia="Georgia" w:hAnsi="Georgia"/>
          <w:sz w:val="22"/>
          <w:szCs w:val="22"/>
        </w:rPr>
        <w:t xml:space="preserve">Quantum steering is the ability of one party to influence the state of a distant party by choice of measurement. It is intermediate between entanglement and Bell non-locality. Not all entangled states are steerable. All Bell-nonlocal states are steerable. Steering can be verified with one trusted and one untrusted party.</w:t>
      </w:r>
    </w:p>
    <w:p>
      <w:pPr>
        <w:spacing w:after="120" w:line="276"/>
      </w:pPr>
      <w:r>
        <w:rPr>
          <w:rFonts w:ascii="Georgia" w:cs="Georgia" w:eastAsia="Georgia" w:hAnsi="Georgia"/>
          <w:sz w:val="22"/>
          <w:szCs w:val="22"/>
        </w:rPr>
        <w:t xml:space="preserve">The phenomenon has been demonstrated experimentally. It is a resource for one-sided device-independent cryptography. The hierarchy—entanglement, steering, Bell non-locality—organises the strengths of quantum correlation. Each level excludes a larger set of classical models. Steering is the intermediate level. It is both theoretically sharp and experimentally accessible.</w:t>
      </w:r>
    </w:p>
    <w:p>
      <w:pPr>
        <w:pStyle w:val="Heading2"/>
        <w:pageBreakBefore/>
        <w:spacing w:after="160" w:before="200"/>
        <w:jc w:val="center"/>
      </w:pPr>
      <w:bookmarkStart w:name="ch_Device_Independent_Quantum_Information" w:id="1"/>
      <w:r>
        <w:rPr>
          <w:rFonts w:ascii="Georgia" w:cs="Georgia" w:eastAsia="Georgia" w:hAnsi="Georgia"/>
          <w:b/>
          <w:bCs/>
          <w:color w:val="1F4E79"/>
          <w:sz w:val="28"/>
          <w:szCs w:val="28"/>
        </w:rPr>
        <w:t xml:space="preserve">Device-Independent Quantum Information</w:t>
      </w:r>
      <w:bookmarkEnd w:id="1"/>
    </w:p>
    <w:p>
      <w:pPr>
        <w:spacing w:after="120" w:line="276"/>
      </w:pPr>
      <w:r>
        <w:rPr>
          <w:rFonts w:ascii="Georgia" w:cs="Georgia" w:eastAsia="Georgia" w:hAnsi="Georgia"/>
          <w:sz w:val="22"/>
          <w:szCs w:val="22"/>
        </w:rPr>
        <w:t xml:space="preserve">Device-independent protocols rely only on the observed correlations. They do not require characterisation of the devices. Security is certified by the violation of a Bell inequality. The certification is independent of the internal workings of the apparatus. Quantum key distribution and random-number generation have been implemented in the device-independent setting.</w:t>
      </w:r>
    </w:p>
    <w:p>
      <w:pPr>
        <w:spacing w:after="120" w:line="276"/>
      </w:pPr>
      <w:r>
        <w:rPr>
          <w:rFonts w:ascii="Georgia" w:cs="Georgia" w:eastAsia="Georgia" w:hAnsi="Georgia"/>
          <w:sz w:val="22"/>
          <w:szCs w:val="22"/>
        </w:rPr>
        <w:t xml:space="preserve">The implementations require high-efficiency detection and space-like separation. Both have been achieved. The rates are low. The principle is established. Practical deployment awaits higher rates and longer distances. The approach eliminates side-channel attacks that exploit imperfect device characterisation. It replaces them with the requirement of a loophole-free Bell violation.</w:t>
      </w:r>
    </w:p>
    <w:p>
      <w:pPr>
        <w:pStyle w:val="Heading2"/>
        <w:pageBreakBefore/>
        <w:spacing w:after="160" w:before="200"/>
        <w:jc w:val="center"/>
      </w:pPr>
      <w:bookmarkStart w:name="ch_Quantum_Key_Distribution" w:id="1"/>
      <w:r>
        <w:rPr>
          <w:rFonts w:ascii="Georgia" w:cs="Georgia" w:eastAsia="Georgia" w:hAnsi="Georgia"/>
          <w:b/>
          <w:bCs/>
          <w:color w:val="1F4E79"/>
          <w:sz w:val="28"/>
          <w:szCs w:val="28"/>
        </w:rPr>
        <w:t xml:space="preserve">Quantum Key Distribution</w:t>
      </w:r>
      <w:bookmarkEnd w:id="1"/>
    </w:p>
    <w:p>
      <w:pPr>
        <w:spacing w:after="120" w:line="276"/>
      </w:pPr>
      <w:r>
        <w:rPr>
          <w:rFonts w:ascii="Georgia" w:cs="Georgia" w:eastAsia="Georgia" w:hAnsi="Georgia"/>
          <w:sz w:val="22"/>
          <w:szCs w:val="22"/>
        </w:rPr>
        <w:t xml:space="preserve">Quantum key distribution allows two parties to generate a shared secret key. Security rests on the no-cloning theorem and on the disturbance caused by measurement. The BB84 protocol uses four polarisation states. The E91 protocol uses entangled pairs and Bell violation. Both have been implemented over optical fibre and free space.</w:t>
      </w:r>
    </w:p>
    <w:p>
      <w:pPr>
        <w:spacing w:after="120" w:line="276"/>
      </w:pPr>
      <w:r>
        <w:rPr>
          <w:rFonts w:ascii="Georgia" w:cs="Georgia" w:eastAsia="Georgia" w:hAnsi="Georgia"/>
          <w:sz w:val="22"/>
          <w:szCs w:val="22"/>
        </w:rPr>
        <w:t xml:space="preserve">The secret-key rate decreases with distance because of loss and noise. Quantum repeaters are required for global distances. Prototype repeaters exist. They are not yet practical. The security proofs assume ideal devices or are device-independent. Real devices introduce side channels. Countermeasures exist. The protocols are information-theoretically secure under the stated assumptions. The assumptions must be enforced in practice.</w:t>
      </w:r>
    </w:p>
    <w:p>
      <w:pPr>
        <w:pStyle w:val="Heading2"/>
        <w:pageBreakBefore/>
        <w:spacing w:after="160" w:before="200"/>
        <w:jc w:val="center"/>
      </w:pPr>
      <w:bookmarkStart w:name="ch_Quantum_Teleportation" w:id="1"/>
      <w:r>
        <w:rPr>
          <w:rFonts w:ascii="Georgia" w:cs="Georgia" w:eastAsia="Georgia" w:hAnsi="Georgia"/>
          <w:b/>
          <w:bCs/>
          <w:color w:val="1F4E79"/>
          <w:sz w:val="28"/>
          <w:szCs w:val="28"/>
        </w:rPr>
        <w:t xml:space="preserve">Quantum Teleportation</w:t>
      </w:r>
      <w:bookmarkEnd w:id="1"/>
    </w:p>
    <w:p>
      <w:pPr>
        <w:spacing w:after="120" w:line="276"/>
      </w:pPr>
      <w:r>
        <w:rPr>
          <w:rFonts w:ascii="Georgia" w:cs="Georgia" w:eastAsia="Georgia" w:hAnsi="Georgia"/>
          <w:sz w:val="22"/>
          <w:szCs w:val="22"/>
        </w:rPr>
        <w:t xml:space="preserve">Quantum teleportation transfers an unknown quantum state from one system to another using a shared entangled pair and classical communication. The sender performs a joint measurement. The receiver applies a correction conditioned on the classical result. The state is destroyed at the sender and recreated at the receiver. No information is transmitted faster than light.</w:t>
      </w:r>
    </w:p>
    <w:p>
      <w:pPr>
        <w:spacing w:after="120" w:line="276"/>
      </w:pPr>
      <w:r>
        <w:rPr>
          <w:rFonts w:ascii="Georgia" w:cs="Georgia" w:eastAsia="Georgia" w:hAnsi="Georgia"/>
          <w:sz w:val="22"/>
          <w:szCs w:val="22"/>
        </w:rPr>
        <w:t xml:space="preserve">Teleportation has been demonstrated with photons, atoms, ions and superconducting circuits. It is a primitive for quantum networks and for measurement-based computation. The fidelity is limited by the quality of the entanglement and by the accuracy of the operations. High-fidelity teleportation over laboratory distances is routine. Extension to long distances requires quantum repeaters. The protocol is both a fundamental demonstration and a practical tool.</w:t>
      </w:r>
    </w:p>
    <w:p>
      <w:pPr>
        <w:pStyle w:val="Heading2"/>
        <w:pageBreakBefore/>
        <w:spacing w:after="160" w:before="200"/>
        <w:jc w:val="center"/>
      </w:pPr>
      <w:bookmarkStart w:name="ch_Quantum_Networks" w:id="1"/>
      <w:r>
        <w:rPr>
          <w:rFonts w:ascii="Georgia" w:cs="Georgia" w:eastAsia="Georgia" w:hAnsi="Georgia"/>
          <w:b/>
          <w:bCs/>
          <w:color w:val="1F4E79"/>
          <w:sz w:val="28"/>
          <w:szCs w:val="28"/>
        </w:rPr>
        <w:t xml:space="preserve">Quantum Networks</w:t>
      </w:r>
      <w:bookmarkEnd w:id="1"/>
    </w:p>
    <w:p>
      <w:pPr>
        <w:spacing w:after="120" w:line="276"/>
      </w:pPr>
      <w:r>
        <w:rPr>
          <w:rFonts w:ascii="Georgia" w:cs="Georgia" w:eastAsia="Georgia" w:hAnsi="Georgia"/>
          <w:sz w:val="22"/>
          <w:szCs w:val="22"/>
        </w:rPr>
        <w:t xml:space="preserve">A quantum network distributes entanglement and transmits quantum states among multiple nodes. The nodes are quantum processors or memories. The links are photonic channels. Quantum repeaters extend the range by entanglement swapping and purification. The network enables distributed quantum computation, blind quantum computation and long-distance key distribution.</w:t>
      </w:r>
    </w:p>
    <w:p>
      <w:pPr>
        <w:spacing w:after="120" w:line="276"/>
      </w:pPr>
      <w:r>
        <w:rPr>
          <w:rFonts w:ascii="Georgia" w:cs="Georgia" w:eastAsia="Georgia" w:hAnsi="Georgia"/>
          <w:sz w:val="22"/>
          <w:szCs w:val="22"/>
        </w:rPr>
        <w:t xml:space="preserve">Prototype networks with a few nodes exist. They demonstrate entanglement distribution and teleportation. Scaling to many nodes requires memories with long coherence times, high-efficiency interfaces, and error correction. The requirements are engineering challenges. The architectural principles are established. The network is the quantum analogue of the classical internet. It does not yet exist at comparable scale.</w:t>
      </w:r>
    </w:p>
    <w:p>
      <w:pPr>
        <w:pStyle w:val="Heading2"/>
        <w:pageBreakBefore/>
        <w:spacing w:after="160" w:before="200"/>
        <w:jc w:val="center"/>
      </w:pPr>
      <w:bookmarkStart w:name="ch_Blind_Quantum_Computation" w:id="1"/>
      <w:r>
        <w:rPr>
          <w:rFonts w:ascii="Georgia" w:cs="Georgia" w:eastAsia="Georgia" w:hAnsi="Georgia"/>
          <w:b/>
          <w:bCs/>
          <w:color w:val="1F4E79"/>
          <w:sz w:val="28"/>
          <w:szCs w:val="28"/>
        </w:rPr>
        <w:t xml:space="preserve">Blind Quantum Computation</w:t>
      </w:r>
      <w:bookmarkEnd w:id="1"/>
    </w:p>
    <w:p>
      <w:pPr>
        <w:spacing w:after="120" w:line="276"/>
      </w:pPr>
      <w:r>
        <w:rPr>
          <w:rFonts w:ascii="Georgia" w:cs="Georgia" w:eastAsia="Georgia" w:hAnsi="Georgia"/>
          <w:sz w:val="22"/>
          <w:szCs w:val="22"/>
        </w:rPr>
        <w:t xml:space="preserve">Blind quantum computation allows a client to delegate a computation to a server without revealing the input, the output or the algorithm. The client prepares single qubits and sends them to the server. The server entangles them and measures according to instructions. The instructions are chosen so that the server learns nothing about the computation. The client obtains the result.</w:t>
      </w:r>
    </w:p>
    <w:p>
      <w:pPr>
        <w:spacing w:after="120" w:line="276"/>
      </w:pPr>
      <w:r>
        <w:rPr>
          <w:rFonts w:ascii="Georgia" w:cs="Georgia" w:eastAsia="Georgia" w:hAnsi="Georgia"/>
          <w:sz w:val="22"/>
          <w:szCs w:val="22"/>
        </w:rPr>
        <w:t xml:space="preserve">The protocol has been demonstrated with photonic systems. Security rests on the no-signalling principle and on the client’s ability to prepare states from a restricted set. The protocol enables private computation on a remote quantum computer. It does not require the client to possess a universal quantum computer. The client needs only to prepare and measure single qubits. The capability is a distinctive feature of quantum networks.</w:t>
      </w:r>
    </w:p>
    <w:p>
      <w:pPr>
        <w:pStyle w:val="Heading2"/>
        <w:pageBreakBefore/>
        <w:spacing w:after="160" w:before="200"/>
        <w:jc w:val="center"/>
      </w:pPr>
      <w:bookmarkStart w:name="ch_Topological_Quantum_Computation" w:id="1"/>
      <w:r>
        <w:rPr>
          <w:rFonts w:ascii="Georgia" w:cs="Georgia" w:eastAsia="Georgia" w:hAnsi="Georgia"/>
          <w:b/>
          <w:bCs/>
          <w:color w:val="1F4E79"/>
          <w:sz w:val="28"/>
          <w:szCs w:val="28"/>
        </w:rPr>
        <w:t xml:space="preserve">Topological Quantum Computation</w:t>
      </w:r>
      <w:bookmarkEnd w:id="1"/>
    </w:p>
    <w:p>
      <w:pPr>
        <w:spacing w:after="120" w:line="276"/>
      </w:pPr>
      <w:r>
        <w:rPr>
          <w:rFonts w:ascii="Georgia" w:cs="Georgia" w:eastAsia="Georgia" w:hAnsi="Georgia"/>
          <w:sz w:val="22"/>
          <w:szCs w:val="22"/>
        </w:rPr>
        <w:t xml:space="preserve">Topological quantum computation encodes information in non-Abelian anyons. The information is stored in the fusion space. Gates are implemented by braiding. The braiding is topological. It is insensitive to local perturbations. The protection is passive. Error correction is still required for non-topological operations and for leakage.</w:t>
      </w:r>
    </w:p>
    <w:p>
      <w:pPr>
        <w:spacing w:after="120" w:line="276"/>
      </w:pPr>
      <w:r>
        <w:rPr>
          <w:rFonts w:ascii="Georgia" w:cs="Georgia" w:eastAsia="Georgia" w:hAnsi="Georgia"/>
          <w:sz w:val="22"/>
          <w:szCs w:val="22"/>
        </w:rPr>
        <w:t xml:space="preserve">Ising anyons are realised in the fractional quantum Hall state at filling factor 5/2 and in certain superconducting systems. They are not universal. Additional non-topological gates are needed. Fibonacci anyons are universal. They have not been realised. The approach offers high thresholds in principle. The experimental realisation of non-Abelian anyons with the required properties remains incomplete. The theoretical framework is mature.</w:t>
      </w:r>
    </w:p>
    <w:p>
      <w:pPr>
        <w:pStyle w:val="Heading2"/>
        <w:pageBreakBefore/>
        <w:spacing w:after="160" w:before="200"/>
        <w:jc w:val="center"/>
      </w:pPr>
      <w:bookmarkStart w:name="ch_Measurement_Based_Quantum_Computation" w:id="1"/>
      <w:r>
        <w:rPr>
          <w:rFonts w:ascii="Georgia" w:cs="Georgia" w:eastAsia="Georgia" w:hAnsi="Georgia"/>
          <w:b/>
          <w:bCs/>
          <w:color w:val="1F4E79"/>
          <w:sz w:val="28"/>
          <w:szCs w:val="28"/>
        </w:rPr>
        <w:t xml:space="preserve">Measurement-Based Quantum Computation</w:t>
      </w:r>
      <w:bookmarkEnd w:id="1"/>
    </w:p>
    <w:p>
      <w:pPr>
        <w:spacing w:after="120" w:line="276"/>
      </w:pPr>
      <w:r>
        <w:rPr>
          <w:rFonts w:ascii="Georgia" w:cs="Georgia" w:eastAsia="Georgia" w:hAnsi="Georgia"/>
          <w:sz w:val="22"/>
          <w:szCs w:val="22"/>
        </w:rPr>
        <w:t xml:space="preserve">Measurement-based quantum computation performs the computation by a sequence of single-qubit measurements on a pre-entangled resource state. The resource is a cluster state or a graph state. The measurements are adaptive. The basis of each measurement depends on previous outcomes. The computation is equivalent to the circuit model.</w:t>
      </w:r>
    </w:p>
    <w:p>
      <w:pPr>
        <w:spacing w:after="120" w:line="276"/>
      </w:pPr>
      <w:r>
        <w:rPr>
          <w:rFonts w:ascii="Georgia" w:cs="Georgia" w:eastAsia="Georgia" w:hAnsi="Georgia"/>
          <w:sz w:val="22"/>
          <w:szCs w:val="22"/>
        </w:rPr>
        <w:t xml:space="preserve">The approach separates the creation of entanglement from the computation. The entanglement can be prepared offline. The computation itself consists of measurements. The separation is advantageous for photonic implementations. Photon loss remains the principal error. Error correction is possible. The model is universal. It has been demonstrated on small scales. Scaling requires high-fidelity resource states and feed-forward.</w:t>
      </w:r>
    </w:p>
    <w:p>
      <w:pPr>
        <w:pStyle w:val="Heading2"/>
        <w:pageBreakBefore/>
        <w:spacing w:after="160" w:before="200"/>
        <w:jc w:val="center"/>
      </w:pPr>
      <w:bookmarkStart w:name="ch_Adiabatic_Quantum_Computation" w:id="1"/>
      <w:r>
        <w:rPr>
          <w:rFonts w:ascii="Georgia" w:cs="Georgia" w:eastAsia="Georgia" w:hAnsi="Georgia"/>
          <w:b/>
          <w:bCs/>
          <w:color w:val="1F4E79"/>
          <w:sz w:val="28"/>
          <w:szCs w:val="28"/>
        </w:rPr>
        <w:t xml:space="preserve">Adiabatic Quantum Computation</w:t>
      </w:r>
      <w:bookmarkEnd w:id="1"/>
    </w:p>
    <w:p>
      <w:pPr>
        <w:spacing w:after="120" w:line="276"/>
      </w:pPr>
      <w:r>
        <w:rPr>
          <w:rFonts w:ascii="Georgia" w:cs="Georgia" w:eastAsia="Georgia" w:hAnsi="Georgia"/>
          <w:sz w:val="22"/>
          <w:szCs w:val="22"/>
        </w:rPr>
        <w:t xml:space="preserve">Adiabatic quantum computation encodes the solution of a problem in the ground state of a final Hamiltonian. The system is prepared in the ground state of an initial Hamiltonian and evolved slowly to the final Hamiltonian. The adiabatic theorem guarantees that the system remains in the ground state if the evolution is slow enough. The runtime scales with the inverse square of the minimum gap.</w:t>
      </w:r>
    </w:p>
    <w:p>
      <w:pPr>
        <w:spacing w:after="120" w:line="276"/>
      </w:pPr>
      <w:r>
        <w:rPr>
          <w:rFonts w:ascii="Georgia" w:cs="Georgia" w:eastAsia="Georgia" w:hAnsi="Georgia"/>
          <w:sz w:val="22"/>
          <w:szCs w:val="22"/>
        </w:rPr>
        <w:t xml:space="preserve">The model is universal. It is equivalent to the circuit model. Practical implementations are limited by the gap and by thermal excitations. Quantum annealing is a related heuristic. It does not guarantee the ground state. Both approaches are studied for optimisation problems. Speed-ups over classical algorithms are not guaranteed for all instances. They are possible for some.</w:t>
      </w:r>
    </w:p>
    <w:p>
      <w:pPr>
        <w:pStyle w:val="Heading2"/>
        <w:pageBreakBefore/>
        <w:spacing w:after="160" w:before="200"/>
        <w:jc w:val="center"/>
      </w:pPr>
      <w:bookmarkStart w:name="ch_Quantum_Annealing" w:id="1"/>
      <w:r>
        <w:rPr>
          <w:rFonts w:ascii="Georgia" w:cs="Georgia" w:eastAsia="Georgia" w:hAnsi="Georgia"/>
          <w:b/>
          <w:bCs/>
          <w:color w:val="1F4E79"/>
          <w:sz w:val="28"/>
          <w:szCs w:val="28"/>
        </w:rPr>
        <w:t xml:space="preserve">Quantum Annealing</w:t>
      </w:r>
      <w:bookmarkEnd w:id="1"/>
    </w:p>
    <w:p>
      <w:pPr>
        <w:spacing w:after="120" w:line="276"/>
      </w:pPr>
      <w:r>
        <w:rPr>
          <w:rFonts w:ascii="Georgia" w:cs="Georgia" w:eastAsia="Georgia" w:hAnsi="Georgia"/>
          <w:sz w:val="22"/>
          <w:szCs w:val="22"/>
        </w:rPr>
        <w:t xml:space="preserve">Quantum annealing is a heuristic method for finding the ground state of an Ising Hamiltonian. A transverse field is applied and slowly reduced. Tunnelling allows the system to escape local minima. The method does not guarantee the optimal solution. It can outperform simulated annealing on some instances. It can underperform on others.</w:t>
      </w:r>
    </w:p>
    <w:p>
      <w:pPr>
        <w:spacing w:after="120" w:line="276"/>
      </w:pPr>
      <w:r>
        <w:rPr>
          <w:rFonts w:ascii="Georgia" w:cs="Georgia" w:eastAsia="Georgia" w:hAnsi="Georgia"/>
          <w:sz w:val="22"/>
          <w:szCs w:val="22"/>
        </w:rPr>
        <w:t xml:space="preserve">Commercial devices implement quantum annealing with thousands of qubits. The qubits are noisy. The connectivity is limited. Benchmarking against classical algorithms is ongoing. Advantages have been claimed for specific problem classes. The claims are contested. The devices are useful for studying quantum dynamics. Their advantage for practical optimisation remains unproven.</w:t>
      </w:r>
    </w:p>
    <w:p>
      <w:pPr>
        <w:pStyle w:val="Heading2"/>
        <w:pageBreakBefore/>
        <w:spacing w:after="160" w:before="200"/>
        <w:jc w:val="center"/>
      </w:pPr>
      <w:bookmarkStart w:name="ch_Variational_Quantum_Algorithms" w:id="1"/>
      <w:r>
        <w:rPr>
          <w:rFonts w:ascii="Georgia" w:cs="Georgia" w:eastAsia="Georgia" w:hAnsi="Georgia"/>
          <w:b/>
          <w:bCs/>
          <w:color w:val="1F4E79"/>
          <w:sz w:val="28"/>
          <w:szCs w:val="28"/>
        </w:rPr>
        <w:t xml:space="preserve">Variational Quantum Algorithms</w:t>
      </w:r>
      <w:bookmarkEnd w:id="1"/>
    </w:p>
    <w:p>
      <w:pPr>
        <w:spacing w:after="120" w:line="276"/>
      </w:pPr>
      <w:r>
        <w:rPr>
          <w:rFonts w:ascii="Georgia" w:cs="Georgia" w:eastAsia="Georgia" w:hAnsi="Georgia"/>
          <w:sz w:val="22"/>
          <w:szCs w:val="22"/>
        </w:rPr>
        <w:t xml:space="preserve">Variational quantum algorithms use a parameterised quantum circuit and a classical optimiser. The circuit prepares a trial state. The classical optimiser adjusts the parameters to minimise a cost function. The approach is hybrid. It is suitable for noisy intermediate-scale devices. The quantum approximate optimisation algorithm and the variational quantum eigensolver are examples.</w:t>
      </w:r>
    </w:p>
    <w:p>
      <w:pPr>
        <w:spacing w:after="120" w:line="276"/>
      </w:pPr>
      <w:r>
        <w:rPr>
          <w:rFonts w:ascii="Georgia" w:cs="Georgia" w:eastAsia="Georgia" w:hAnsi="Georgia"/>
          <w:sz w:val="22"/>
          <w:szCs w:val="22"/>
        </w:rPr>
        <w:t xml:space="preserve">The algorithms do not require fault tolerance. Their performance is limited by noise and by the difficulty of the classical optimisation. Barren plateaus—regions of exponentially small gradients—impede training for some circuits. Mitigation strategies exist. The algorithms are a practical approach for present hardware. Their asymptotic advantage is not established.</w:t>
      </w:r>
    </w:p>
    <w:p>
      <w:pPr>
        <w:pStyle w:val="Heading2"/>
        <w:pageBreakBefore/>
        <w:spacing w:after="160" w:before="200"/>
        <w:jc w:val="center"/>
      </w:pPr>
      <w:bookmarkStart w:name="ch_Substantial_Expansion__The_Standard_Mode" w:id="1"/>
      <w:r>
        <w:rPr>
          <w:rFonts w:ascii="Georgia" w:cs="Georgia" w:eastAsia="Georgia" w:hAnsi="Georgia"/>
          <w:b/>
          <w:bCs/>
          <w:color w:val="1F4E79"/>
          <w:sz w:val="28"/>
          <w:szCs w:val="28"/>
        </w:rPr>
        <w:t xml:space="preserve">Substantial Expansion: The Standard Model</w:t>
      </w:r>
      <w:bookmarkEnd w:id="1"/>
    </w:p>
    <w:p>
      <w:pPr>
        <w:spacing w:after="120" w:line="276"/>
      </w:pPr>
      <w:r>
        <w:rPr>
          <w:rFonts w:ascii="Georgia" w:cs="Georgia" w:eastAsia="Georgia" w:hAnsi="Georgia"/>
          <w:sz w:val="22"/>
          <w:szCs w:val="22"/>
        </w:rPr>
        <w:t xml:space="preserve">The Standard Model is a renormalisable quantum field theory based on the gauge group \( SU(3)_c \times SU(2)_L \times U(1)_Y \). It contains three generations of quarks and leptons, a single Higgs doublet, and the gauge bosons. The Lagrangian is fixed once the representations and the couplings are specified. Nineteen parameters (or more if neutrinos are included) remain free. They are measured, not predicted.</w:t>
      </w:r>
    </w:p>
    <w:p>
      <w:pPr>
        <w:spacing w:after="120" w:line="276"/>
      </w:pPr>
      <w:r>
        <w:rPr>
          <w:rFonts w:ascii="Georgia" w:cs="Georgia" w:eastAsia="Georgia" w:hAnsi="Georgia"/>
          <w:sz w:val="22"/>
          <w:szCs w:val="22"/>
        </w:rPr>
        <w:t xml:space="preserve">Precision tests confirm the model to high accuracy. The electron anomalous magnetic moment agrees with theory to more than ten figures. The W and Z masses, the weak mixing angle and the Higgs mass match the predictions after radiative corrections. Neutrino masses require an extension. Dark matter, the baryon asymmetry and the cosmological constant lie outside the model. The theory is the most successful description of the non-gravitational interactions. Its incompleteness is quantitative and observational. No contradiction with existing data has been established. No complete ultraviolet completion is known.</w:t>
      </w:r>
    </w:p>
    <w:p>
      <w:pPr>
        <w:pStyle w:val="Heading2"/>
        <w:pageBreakBefore/>
        <w:spacing w:after="160" w:before="200"/>
        <w:jc w:val="center"/>
      </w:pPr>
      <w:bookmarkStart w:name="ch_Substantial_Expansion__General_Relativit" w:id="1"/>
      <w:r>
        <w:rPr>
          <w:rFonts w:ascii="Georgia" w:cs="Georgia" w:eastAsia="Georgia" w:hAnsi="Georgia"/>
          <w:b/>
          <w:bCs/>
          <w:color w:val="1F4E79"/>
          <w:sz w:val="28"/>
          <w:szCs w:val="28"/>
        </w:rPr>
        <w:t xml:space="preserve">Substantial Expansion: General Relativity</w:t>
      </w:r>
      <w:bookmarkEnd w:id="1"/>
    </w:p>
    <w:p>
      <w:pPr>
        <w:spacing w:after="120" w:line="276"/>
      </w:pPr>
      <w:r>
        <w:rPr>
          <w:rFonts w:ascii="Georgia" w:cs="Georgia" w:eastAsia="Georgia" w:hAnsi="Georgia"/>
          <w:sz w:val="22"/>
          <w:szCs w:val="22"/>
        </w:rPr>
        <w:t xml:space="preserve">General relativity identifies gravity with the curvature of spacetime. The Einstein equation relates the curvature to the stress-energy tensor. The equation is non-linear. Solutions include the Schwarzschild and Kerr black holes, the Friedmann–Lemaître–Robertson–Walker cosmologies, and gravitational waves. The theory has passed every experimental test from laboratory scales to cosmological scales.</w:t>
      </w:r>
    </w:p>
    <w:p>
      <w:pPr>
        <w:spacing w:after="120" w:line="276"/>
      </w:pPr>
      <w:r>
        <w:rPr>
          <w:rFonts w:ascii="Georgia" w:cs="Georgia" w:eastAsia="Georgia" w:hAnsi="Georgia"/>
          <w:sz w:val="22"/>
          <w:szCs w:val="22"/>
        </w:rPr>
        <w:t xml:space="preserve">The equivalence principle, gravitational redshift, light deflection, the Shapiro delay, frame-dragging and the binary-pulsar decay all agree with the predictions. Gravitational-wave observations match the waveforms computed from numerical relativity. The theory fails at singularities and is incompatible with quantum mechanics in its present form. Quantum corrections are expected near the Planck scale. No observational evidence of those corrections exists. The classical theory remains the standard description of gravity wherever curvature is not extreme.</w:t>
      </w:r>
    </w:p>
    <w:p>
      <w:pPr>
        <w:pStyle w:val="Heading2"/>
        <w:pageBreakBefore/>
        <w:spacing w:after="160" w:before="200"/>
        <w:jc w:val="center"/>
      </w:pPr>
      <w:bookmarkStart w:name="ch_Substantial_Expansion__Quantum_Field_The" w:id="1"/>
      <w:r>
        <w:rPr>
          <w:rFonts w:ascii="Georgia" w:cs="Georgia" w:eastAsia="Georgia" w:hAnsi="Georgia"/>
          <w:b/>
          <w:bCs/>
          <w:color w:val="1F4E79"/>
          <w:sz w:val="28"/>
          <w:szCs w:val="28"/>
        </w:rPr>
        <w:t xml:space="preserve">Substantial Expansion: Quantum Field Theory</w:t>
      </w:r>
      <w:bookmarkEnd w:id="1"/>
    </w:p>
    <w:p>
      <w:pPr>
        <w:spacing w:after="120" w:line="276"/>
      </w:pPr>
      <w:r>
        <w:rPr>
          <w:rFonts w:ascii="Georgia" w:cs="Georgia" w:eastAsia="Georgia" w:hAnsi="Georgia"/>
          <w:sz w:val="22"/>
          <w:szCs w:val="22"/>
        </w:rPr>
        <w:t xml:space="preserve">Quantum field theory is the framework that combines quantum mechanics with special relativity. Particles are excitations of fields. Interactions are local. The S-matrix is computed perturbatively by Feynman diagrams or non-perturbatively by lattice methods or by other techniques. Renormalisation renders the predictions finite in renormalisable theories.</w:t>
      </w:r>
    </w:p>
    <w:p>
      <w:pPr>
        <w:spacing w:after="120" w:line="276"/>
      </w:pPr>
      <w:r>
        <w:rPr>
          <w:rFonts w:ascii="Georgia" w:cs="Georgia" w:eastAsia="Georgia" w:hAnsi="Georgia"/>
          <w:sz w:val="22"/>
          <w:szCs w:val="22"/>
        </w:rPr>
        <w:t xml:space="preserve">The framework encompasses the Standard Model, effective theories of the strong interaction, and condensed-matter systems. It predicts the existence of antiparticles, the spin-statistics connection, and the CPT theorem. It does not include gravity in a consistent way. Attempts to quantise gravity perturbatively fail because the theory is non-renormalisable. Non-perturbative approaches—string theory, loop quantum gravity, asymptotic safety—remain incomplete. Quantum field theory is nevertheless the language in which the most precise predictions in physics are formulated.</w:t>
      </w:r>
    </w:p>
    <w:p>
      <w:pPr>
        <w:pStyle w:val="Heading2"/>
        <w:pageBreakBefore/>
        <w:spacing w:after="160" w:before="200"/>
        <w:jc w:val="center"/>
      </w:pPr>
      <w:bookmarkStart w:name="ch_Substantial_Expansion__Cosmology" w:id="1"/>
      <w:r>
        <w:rPr>
          <w:rFonts w:ascii="Georgia" w:cs="Georgia" w:eastAsia="Georgia" w:hAnsi="Georgia"/>
          <w:b/>
          <w:bCs/>
          <w:color w:val="1F4E79"/>
          <w:sz w:val="28"/>
          <w:szCs w:val="28"/>
        </w:rPr>
        <w:t xml:space="preserve">Substantial Expansion: Cosmology</w:t>
      </w:r>
      <w:bookmarkEnd w:id="1"/>
    </w:p>
    <w:p>
      <w:pPr>
        <w:spacing w:after="120" w:line="276"/>
      </w:pPr>
      <w:r>
        <w:rPr>
          <w:rFonts w:ascii="Georgia" w:cs="Georgia" w:eastAsia="Georgia" w:hAnsi="Georgia"/>
          <w:sz w:val="22"/>
          <w:szCs w:val="22"/>
        </w:rPr>
        <w:t xml:space="preserve">The standard cosmological model describes a universe that expanded from a hot, dense state. The model is based on general relativity and on the Standard Model of particle physics, supplemented by cold dark matter and a cosmological constant. It accounts for the expansion, the microwave background, the abundances of the light elements, and the large-scale distribution of galaxies.</w:t>
      </w:r>
    </w:p>
    <w:p>
      <w:pPr>
        <w:spacing w:after="120" w:line="276"/>
      </w:pPr>
      <w:r>
        <w:rPr>
          <w:rFonts w:ascii="Georgia" w:cs="Georgia" w:eastAsia="Georgia" w:hAnsi="Georgia"/>
          <w:sz w:val="22"/>
          <w:szCs w:val="22"/>
        </w:rPr>
        <w:t xml:space="preserve">Six parameters suffice to fit the microwave-background data. The same parameters predict the baryon acoustic scale and the growth of structure. The predictions agree with observations. Tensions exist. The Hubble constant inferred locally differs from the value inferred from the microwave background. The amplitude of matter fluctuations shows milder discrepancies. The tensions may indicate new physics or unrecognised systematics. The model remains the standard. Its domain of validity is large. Its completeness is not established.</w:t>
      </w:r>
    </w:p>
    <w:p>
      <w:pPr>
        <w:pStyle w:val="Heading2"/>
        <w:pageBreakBefore/>
        <w:spacing w:after="160" w:before="200"/>
        <w:jc w:val="center"/>
      </w:pPr>
      <w:bookmarkStart w:name="ch_Substantial_Expansion__Evolution" w:id="1"/>
      <w:r>
        <w:rPr>
          <w:rFonts w:ascii="Georgia" w:cs="Georgia" w:eastAsia="Georgia" w:hAnsi="Georgia"/>
          <w:b/>
          <w:bCs/>
          <w:color w:val="1F4E79"/>
          <w:sz w:val="28"/>
          <w:szCs w:val="28"/>
        </w:rPr>
        <w:t xml:space="preserve">Substantial Expansion: Evolution</w:t>
      </w:r>
      <w:bookmarkEnd w:id="1"/>
    </w:p>
    <w:p>
      <w:pPr>
        <w:spacing w:after="120" w:line="276"/>
      </w:pPr>
      <w:r>
        <w:rPr>
          <w:rFonts w:ascii="Georgia" w:cs="Georgia" w:eastAsia="Georgia" w:hAnsi="Georgia"/>
          <w:sz w:val="22"/>
          <w:szCs w:val="22"/>
        </w:rPr>
        <w:t xml:space="preserve">Evolution by natural selection is the change in allele frequencies caused by differential reproductive success. Variation is generated by mutation and recombination. Selection, drift and migration alter the frequencies. The process produces adaptation and, given reproductive isolation, speciation. The theory is supported by the fossil record, by comparative anatomy, by biogeography, and by molecular sequences.</w:t>
      </w:r>
    </w:p>
    <w:p>
      <w:pPr>
        <w:spacing w:after="120" w:line="276"/>
      </w:pPr>
      <w:r>
        <w:rPr>
          <w:rFonts w:ascii="Georgia" w:cs="Georgia" w:eastAsia="Georgia" w:hAnsi="Georgia"/>
          <w:sz w:val="22"/>
          <w:szCs w:val="22"/>
        </w:rPr>
        <w:t xml:space="preserve">The modern synthesis integrates Mendelian genetics with natural selection. Subsequent additions include neutral theory, kin selection, and the recognition of horizontal gene transfer and epigenetic inheritance. None replaces the core. The core accounts for the fit between organisms and their environments and for the hierarchical pattern of similarity. The theory is as well-established as any in science. Open questions concern the relative importance of the various mechanisms and the detailed history of particular lineages. The questions are empirical. They do not threaten the framework.</w:t>
      </w:r>
    </w:p>
    <w:p>
      <w:pPr>
        <w:pStyle w:val="Heading2"/>
        <w:pageBreakBefore/>
        <w:spacing w:after="160" w:before="200"/>
        <w:jc w:val="center"/>
      </w:pPr>
      <w:bookmarkStart w:name="ch_The_Moment_the_Rules_Changed" w:id="1"/>
      <w:r>
        <w:rPr>
          <w:rFonts w:ascii="Georgia" w:cs="Georgia" w:eastAsia="Georgia" w:hAnsi="Georgia"/>
          <w:b/>
          <w:bCs/>
          <w:color w:val="1F4E79"/>
          <w:sz w:val="28"/>
          <w:szCs w:val="28"/>
        </w:rPr>
        <w:t xml:space="preserve">The Moment the Rules Changed</w:t>
      </w:r>
      <w:bookmarkEnd w:id="1"/>
    </w:p>
    <w:p>
      <w:pPr>
        <w:spacing w:after="120" w:line="276"/>
      </w:pPr>
      <w:r>
        <w:rPr>
          <w:rFonts w:ascii="Georgia" w:cs="Georgia" w:eastAsia="Georgia" w:hAnsi="Georgia"/>
          <w:sz w:val="22"/>
          <w:szCs w:val="22"/>
        </w:rPr>
        <w:t xml:space="preserve">In 1905 a patent clerk in Bern published three papers. One showed that light comes in packets. One showed that atoms are real. One showed that time and space are not what they seem. None of the papers was long. None required a large laboratory. Together they dismantled the classical picture of the world.</w:t>
      </w:r>
    </w:p>
    <w:p>
      <w:pPr>
        <w:spacing w:after="120" w:line="276"/>
      </w:pPr>
      <w:r>
        <w:rPr>
          <w:rFonts w:ascii="Georgia" w:cs="Georgia" w:eastAsia="Georgia" w:hAnsi="Georgia"/>
          <w:sz w:val="22"/>
          <w:szCs w:val="22"/>
        </w:rPr>
        <w:t xml:space="preserve">The clerk was not trying to be revolutionary. He was trying to remove inconsistencies. The inconsistencies would not go. Maxwell’s equations refused to tolerate a preferred frame. The photoelectric effect refused to tolerate continuous energy. Brownian motion refused to tolerate a continuum without atoms. The resolutions were simple once stated. They were not simple to accept. Acceptance took years. The years did not restore the old rules. The old rules were gone.</w:t>
      </w:r>
    </w:p>
    <w:p>
      <w:pPr>
        <w:spacing w:after="120" w:line="276"/>
      </w:pPr>
      <w:r>
        <w:rPr>
          <w:rFonts w:ascii="Georgia" w:cs="Georgia" w:eastAsia="Georgia" w:hAnsi="Georgia"/>
          <w:sz w:val="22"/>
          <w:szCs w:val="22"/>
        </w:rPr>
        <w:t xml:space="preserve">The episode is the clearest modern example of a quiet calculation overturning an entire ontology. It has not been the last. It remains the standard against which later revolutions are measured. Most of them have been louder. None has been cleaner.</w:t>
      </w:r>
    </w:p>
    <w:p>
      <w:pPr>
        <w:pStyle w:val="Heading2"/>
        <w:pageBreakBefore/>
        <w:spacing w:after="160" w:before="200"/>
        <w:jc w:val="center"/>
      </w:pPr>
      <w:bookmarkStart w:name="ch_What_the_Sky_Is_Doing_While_You_Read_Thi" w:id="1"/>
      <w:r>
        <w:rPr>
          <w:rFonts w:ascii="Georgia" w:cs="Georgia" w:eastAsia="Georgia" w:hAnsi="Georgia"/>
          <w:b/>
          <w:bCs/>
          <w:color w:val="1F4E79"/>
          <w:sz w:val="28"/>
          <w:szCs w:val="28"/>
        </w:rPr>
        <w:t xml:space="preserve">What the Sky Is Doing While You Read This</w:t>
      </w:r>
      <w:bookmarkEnd w:id="1"/>
    </w:p>
    <w:p>
      <w:pPr>
        <w:spacing w:after="120" w:line="276"/>
      </w:pPr>
      <w:r>
        <w:rPr>
          <w:rFonts w:ascii="Georgia" w:cs="Georgia" w:eastAsia="Georgia" w:hAnsi="Georgia"/>
          <w:sz w:val="22"/>
          <w:szCs w:val="22"/>
        </w:rPr>
        <w:t xml:space="preserve">While you read this sentence the Earth has moved roughly 30 kilometres in its orbit. The Solar System has moved roughly 220 kilometres around the Galactic centre. The Galaxy has moved several hundred kilometres relative to the cosmic microwave background. None of these motions is felt. All of them are real.</w:t>
      </w:r>
    </w:p>
    <w:p>
      <w:pPr>
        <w:spacing w:after="120" w:line="276"/>
      </w:pPr>
      <w:r>
        <w:rPr>
          <w:rFonts w:ascii="Georgia" w:cs="Georgia" w:eastAsia="Georgia" w:hAnsi="Georgia"/>
          <w:sz w:val="22"/>
          <w:szCs w:val="22"/>
        </w:rPr>
        <w:t xml:space="preserve">The photons striking your retina left their sources long ago. Some left the Sun eight minutes ago. Some left distant galaxies when the Earth was young. A few, if you are looking at the microwave background, left when the universe was 380 000 years old. They have been travelling ever since. They will continue after you stop reading.</w:t>
      </w:r>
    </w:p>
    <w:p>
      <w:pPr>
        <w:spacing w:after="120" w:line="276"/>
      </w:pPr>
      <w:r>
        <w:rPr>
          <w:rFonts w:ascii="Georgia" w:cs="Georgia" w:eastAsia="Georgia" w:hAnsi="Georgia"/>
          <w:sz w:val="22"/>
          <w:szCs w:val="22"/>
        </w:rPr>
        <w:t xml:space="preserve">The calculations that describe these motions and these journeys are the same calculations that describe the fall of an apple and the swing of a pendulum. The scales differ. The laws do not. The recognition is ordinary once it is made. It is still capable of producing a slight shift in the way the next sentence is read.</w:t>
      </w:r>
    </w:p>
    <w:p>
      <w:pPr>
        <w:pStyle w:val="Heading2"/>
        <w:pageBreakBefore/>
        <w:spacing w:after="160" w:before="200"/>
        <w:jc w:val="center"/>
      </w:pPr>
      <w:bookmarkStart w:name="ch_The_Experiment_That_Should_Not_Have_Work" w:id="1"/>
      <w:r>
        <w:rPr>
          <w:rFonts w:ascii="Georgia" w:cs="Georgia" w:eastAsia="Georgia" w:hAnsi="Georgia"/>
          <w:b/>
          <w:bCs/>
          <w:color w:val="1F4E79"/>
          <w:sz w:val="28"/>
          <w:szCs w:val="28"/>
        </w:rPr>
        <w:t xml:space="preserve">The Experiment That Should Not Have Worked</w:t>
      </w:r>
      <w:bookmarkEnd w:id="1"/>
    </w:p>
    <w:p>
      <w:pPr>
        <w:spacing w:after="120" w:line="276"/>
      </w:pPr>
      <w:r>
        <w:rPr>
          <w:rFonts w:ascii="Georgia" w:cs="Georgia" w:eastAsia="Georgia" w:hAnsi="Georgia"/>
          <w:sz w:val="22"/>
          <w:szCs w:val="22"/>
        </w:rPr>
        <w:t xml:space="preserve">In 1887 Michelson and Morley measured the speed of light in two perpendicular directions. They expected a difference. The Earth is moving. Light should take longer in the direction of motion. The difference was not there. The experiment was repeated. The difference was still not there.</w:t>
      </w:r>
    </w:p>
    <w:p>
      <w:pPr>
        <w:spacing w:after="120" w:line="276"/>
      </w:pPr>
      <w:r>
        <w:rPr>
          <w:rFonts w:ascii="Georgia" w:cs="Georgia" w:eastAsia="Georgia" w:hAnsi="Georgia"/>
          <w:sz w:val="22"/>
          <w:szCs w:val="22"/>
        </w:rPr>
        <w:t xml:space="preserve">The null result eliminated the luminiferous aether. It did not immediately suggest the correct replacement. Lorentz and Fitzgerald proposed length contraction as a patch. Einstein proposed that the speed of light is the same in every inertial frame and that simultaneity is relative. The proposal was not a patch. It was a replacement. The replacement survived every subsequent test.</w:t>
      </w:r>
    </w:p>
    <w:p>
      <w:pPr>
        <w:spacing w:after="120" w:line="276"/>
      </w:pPr>
      <w:r>
        <w:rPr>
          <w:rFonts w:ascii="Georgia" w:cs="Georgia" w:eastAsia="Georgia" w:hAnsi="Georgia"/>
          <w:sz w:val="22"/>
          <w:szCs w:val="22"/>
        </w:rPr>
        <w:t xml:space="preserve">The experiment is still cited because it is simple, decisive, and historically pivotal. Modern versions reach precisions of parts in \( 10^{17} \). The null result remains. The aether has not returned. The lesson is that a sufficiently clean null result can remove an entire theoretical structure. The structure does not always notice at once.</w:t>
      </w:r>
    </w:p>
    <w:p>
      <w:pPr>
        <w:pStyle w:val="Heading2"/>
        <w:pageBreakBefore/>
        <w:spacing w:after="160" w:before="200"/>
        <w:jc w:val="center"/>
      </w:pPr>
      <w:bookmarkStart w:name="ch_A_Number_That_Should_Not_Be_Small" w:id="1"/>
      <w:r>
        <w:rPr>
          <w:rFonts w:ascii="Georgia" w:cs="Georgia" w:eastAsia="Georgia" w:hAnsi="Georgia"/>
          <w:b/>
          <w:bCs/>
          <w:color w:val="1F4E79"/>
          <w:sz w:val="28"/>
          <w:szCs w:val="28"/>
        </w:rPr>
        <w:t xml:space="preserve">A Number That Should Not Be Small</w:t>
      </w:r>
      <w:bookmarkEnd w:id="1"/>
    </w:p>
    <w:p>
      <w:pPr>
        <w:spacing w:after="120" w:line="276"/>
      </w:pPr>
      <w:r>
        <w:rPr>
          <w:rFonts w:ascii="Georgia" w:cs="Georgia" w:eastAsia="Georgia" w:hAnsi="Georgia"/>
          <w:sz w:val="22"/>
          <w:szCs w:val="22"/>
        </w:rPr>
        <w:t xml:space="preserve">The cosmological constant is small. It is not zero. Quantum field theory expects it to be enormous. The discrepancy is 50 to 120 orders of magnitude, depending on the cutoff. No symmetry cancels it. No dynamical mechanism is known to relax it. The value is measured. The measurement is precise. The explanation is absent.</w:t>
      </w:r>
    </w:p>
    <w:p>
      <w:pPr>
        <w:spacing w:after="120" w:line="276"/>
      </w:pPr>
      <w:r>
        <w:rPr>
          <w:rFonts w:ascii="Georgia" w:cs="Georgia" w:eastAsia="Georgia" w:hAnsi="Georgia"/>
          <w:sz w:val="22"/>
          <w:szCs w:val="22"/>
        </w:rPr>
        <w:t xml:space="preserve">The smallness permits galaxies, stars and observers. A larger value would have prevented structure formation. The observation has led to anthropic arguments. The arguments may be correct. They are not explanatory in the ordinary sense. They do not derive the value from a dynamical principle. They derive the fact that observers find a small value from the fact that observers exist.</w:t>
      </w:r>
    </w:p>
    <w:p>
      <w:pPr>
        <w:spacing w:after="120" w:line="276"/>
      </w:pPr>
      <w:r>
        <w:rPr>
          <w:rFonts w:ascii="Georgia" w:cs="Georgia" w:eastAsia="Georgia" w:hAnsi="Georgia"/>
          <w:sz w:val="22"/>
          <w:szCs w:val="22"/>
        </w:rPr>
        <w:t xml:space="preserve">The constant is therefore both the dominant component of the present universe and the least understood. Its smallness is the sharpest quantitative failure of present theory. The failure is not hidden. It is written in the expansion rate of the universe and in the existence of the reader.</w:t>
      </w:r>
    </w:p>
    <w:p>
      <w:pPr>
        <w:pStyle w:val="Heading2"/>
        <w:pageBreakBefore/>
        <w:spacing w:after="160" w:before="200"/>
        <w:jc w:val="center"/>
      </w:pPr>
      <w:bookmarkStart w:name="ch_The_Protein_That_Should_Not_Fold" w:id="1"/>
      <w:r>
        <w:rPr>
          <w:rFonts w:ascii="Georgia" w:cs="Georgia" w:eastAsia="Georgia" w:hAnsi="Georgia"/>
          <w:b/>
          <w:bCs/>
          <w:color w:val="1F4E79"/>
          <w:sz w:val="28"/>
          <w:szCs w:val="28"/>
        </w:rPr>
        <w:t xml:space="preserve">The Protein That Should Not Fold</w:t>
      </w:r>
      <w:bookmarkEnd w:id="1"/>
    </w:p>
    <w:p>
      <w:pPr>
        <w:spacing w:after="120" w:line="276"/>
      </w:pPr>
      <w:r>
        <w:rPr>
          <w:rFonts w:ascii="Georgia" w:cs="Georgia" w:eastAsia="Georgia" w:hAnsi="Georgia"/>
          <w:sz w:val="22"/>
          <w:szCs w:val="22"/>
        </w:rPr>
        <w:t xml:space="preserve">A protein is a chain of amino acids. The chain folds into a specific three-dimensional structure in milliseconds to seconds. The number of possible conformations is astronomical. A random search would take longer than the age of the universe. The chain nevertheless finds the native structure reliably. The discrepancy is Levinthal’s paradox.</w:t>
      </w:r>
    </w:p>
    <w:p>
      <w:pPr>
        <w:spacing w:after="120" w:line="276"/>
      </w:pPr>
      <w:r>
        <w:rPr>
          <w:rFonts w:ascii="Georgia" w:cs="Georgia" w:eastAsia="Georgia" w:hAnsi="Georgia"/>
          <w:sz w:val="22"/>
          <w:szCs w:val="22"/>
        </w:rPr>
        <w:t xml:space="preserve">The resolution is that the search is not random. The energy landscape is funnelled. Local interactions guide the chain toward the native state. Folding intermediates and chaperones assist. Misfolding occurs. It is the exception. The exception produces disease. The rule produces function.</w:t>
      </w:r>
    </w:p>
    <w:p>
      <w:pPr>
        <w:spacing w:after="120" w:line="276"/>
      </w:pPr>
      <w:r>
        <w:rPr>
          <w:rFonts w:ascii="Georgia" w:cs="Georgia" w:eastAsia="Georgia" w:hAnsi="Georgia"/>
          <w:sz w:val="22"/>
          <w:szCs w:val="22"/>
        </w:rPr>
        <w:t xml:space="preserve">The process is a demonstration that a high-dimensional search can be efficient when the landscape is structured. The structure is encoded in the sequence. The sequence is encoded in the genome. The genome is the product of selection. The selection has produced chains that fold. The chains that do not fold are not here. The reader is composed of those that do.</w:t>
      </w:r>
    </w:p>
    <w:p>
      <w:pPr>
        <w:pStyle w:val="Heading2"/>
        <w:pageBreakBefore/>
        <w:spacing w:after="160" w:before="200"/>
        <w:jc w:val="center"/>
      </w:pPr>
      <w:bookmarkStart w:name="ch_The_Collision_That_Made_the_Moon" w:id="1"/>
      <w:r>
        <w:rPr>
          <w:rFonts w:ascii="Georgia" w:cs="Georgia" w:eastAsia="Georgia" w:hAnsi="Georgia"/>
          <w:b/>
          <w:bCs/>
          <w:color w:val="1F4E79"/>
          <w:sz w:val="28"/>
          <w:szCs w:val="28"/>
        </w:rPr>
        <w:t xml:space="preserve">The Collision That Made the Moon</w:t>
      </w:r>
      <w:bookmarkEnd w:id="1"/>
    </w:p>
    <w:p>
      <w:pPr>
        <w:spacing w:after="120" w:line="276"/>
      </w:pPr>
      <w:r>
        <w:rPr>
          <w:rFonts w:ascii="Georgia" w:cs="Georgia" w:eastAsia="Georgia" w:hAnsi="Georgia"/>
          <w:sz w:val="22"/>
          <w:szCs w:val="22"/>
        </w:rPr>
        <w:t xml:space="preserve">Four and a half billion years ago a body the size of Mars struck the Earth. The impact melted both. Debris was thrown into orbit. Most of the iron had already sunk into the Earth’s core, so the debris was rocky. It gathered into the Moon. The whole event lasted hours. The consequences are still here.</w:t>
      </w:r>
    </w:p>
    <w:p>
      <w:pPr>
        <w:spacing w:after="120" w:line="276"/>
      </w:pPr>
      <w:r>
        <w:rPr>
          <w:rFonts w:ascii="Georgia" w:cs="Georgia" w:eastAsia="Georgia" w:hAnsi="Georgia"/>
          <w:sz w:val="22"/>
          <w:szCs w:val="22"/>
        </w:rPr>
        <w:t xml:space="preserve">The Moon stabilises the Earth’s obliquity. Without it the tilt would wander chaotically. Seasons would be unpredictable. The impact also set the length of the day and the distance to the Moon. Both have changed since. The day has lengthened. The Moon has receded. The recession is measured. It is 3.8 centimetres per year. The measurement is a laser beam bounced off a mirror left by astronauts. The mirror is still there. The beam still returns.</w:t>
      </w:r>
    </w:p>
    <w:p>
      <w:pPr>
        <w:spacing w:after="120" w:line="276"/>
      </w:pPr>
      <w:r>
        <w:rPr>
          <w:rFonts w:ascii="Georgia" w:cs="Georgia" w:eastAsia="Georgia" w:hAnsi="Georgia"/>
          <w:sz w:val="22"/>
          <w:szCs w:val="22"/>
        </w:rPr>
        <w:t xml:space="preserve">The collision is the reason there is a large moon, a stable climate, and a mirror on the lunar surface. It is also the reason the Earth–Moon system carries a particular angular momentum. The angular momentum is a fossil of the impact. It has not been erased.</w:t>
      </w:r>
    </w:p>
    <w:p>
      <w:pPr>
        <w:pStyle w:val="Heading2"/>
        <w:pageBreakBefore/>
        <w:spacing w:after="160" w:before="200"/>
        <w:jc w:val="center"/>
      </w:pPr>
      <w:bookmarkStart w:name="ch_The_Signal_That_Travelled_for_a_Billion_" w:id="1"/>
      <w:r>
        <w:rPr>
          <w:rFonts w:ascii="Georgia" w:cs="Georgia" w:eastAsia="Georgia" w:hAnsi="Georgia"/>
          <w:b/>
          <w:bCs/>
          <w:color w:val="1F4E79"/>
          <w:sz w:val="28"/>
          <w:szCs w:val="28"/>
        </w:rPr>
        <w:t xml:space="preserve">The Signal That Travelled for a Billion Years</w:t>
      </w:r>
      <w:bookmarkEnd w:id="1"/>
    </w:p>
    <w:p>
      <w:pPr>
        <w:spacing w:after="120" w:line="276"/>
      </w:pPr>
      <w:r>
        <w:rPr>
          <w:rFonts w:ascii="Georgia" w:cs="Georgia" w:eastAsia="Georgia" w:hAnsi="Georgia"/>
          <w:sz w:val="22"/>
          <w:szCs w:val="22"/>
        </w:rPr>
        <w:t xml:space="preserve">In 2015 a gravitational-wave detector in Louisiana twitched. A second detector in Washington twitched 7 milliseconds later. The twitches matched the waveform of two black holes spiralling together and merging. The black holes were 1.3 billion light-years away. The signal had been travelling since before animals existed. It arrived on a September morning.</w:t>
      </w:r>
    </w:p>
    <w:p>
      <w:pPr>
        <w:spacing w:after="120" w:line="276"/>
      </w:pPr>
      <w:r>
        <w:rPr>
          <w:rFonts w:ascii="Georgia" w:cs="Georgia" w:eastAsia="Georgia" w:hAnsi="Georgia"/>
          <w:sz w:val="22"/>
          <w:szCs w:val="22"/>
        </w:rPr>
        <w:t xml:space="preserve">The detectors had been built to measure a change in length of one part in \( 10^{21} \). That is a fraction of the diameter of a proton across a 4-kilometre arm. The change was detected. The waveform matched the prediction of general relativity to high precision. No other known process produces that waveform. The black holes merged. The waves crossed the universe. The mirrors moved. The movement was recorded.</w:t>
      </w:r>
    </w:p>
    <w:p>
      <w:pPr>
        <w:spacing w:after="120" w:line="276"/>
      </w:pPr>
      <w:r>
        <w:rPr>
          <w:rFonts w:ascii="Georgia" w:cs="Georgia" w:eastAsia="Georgia" w:hAnsi="Georgia"/>
          <w:sz w:val="22"/>
          <w:szCs w:val="22"/>
        </w:rPr>
        <w:t xml:space="preserve">The event was the first direct detection of gravitational waves and the first observation of a binary black-hole merger. It was also a demonstration that a prediction made a century earlier, about a distortion of spacetime too small to imagine, could be turned into a recorded trace. The trace is now routine. It was not routine that morning.</w:t>
      </w:r>
    </w:p>
    <w:p>
      <w:pPr>
        <w:pStyle w:val="Heading2"/>
        <w:pageBreakBefore/>
        <w:spacing w:after="160" w:before="200"/>
        <w:jc w:val="center"/>
      </w:pPr>
      <w:bookmarkStart w:name="ch_The_Bacterium_That_Changed_the_Air" w:id="1"/>
      <w:r>
        <w:rPr>
          <w:rFonts w:ascii="Georgia" w:cs="Georgia" w:eastAsia="Georgia" w:hAnsi="Georgia"/>
          <w:b/>
          <w:bCs/>
          <w:color w:val="1F4E79"/>
          <w:sz w:val="28"/>
          <w:szCs w:val="28"/>
        </w:rPr>
        <w:t xml:space="preserve">The Bacterium That Changed the Air</w:t>
      </w:r>
      <w:bookmarkEnd w:id="1"/>
    </w:p>
    <w:p>
      <w:pPr>
        <w:spacing w:after="120" w:line="276"/>
      </w:pPr>
      <w:r>
        <w:rPr>
          <w:rFonts w:ascii="Georgia" w:cs="Georgia" w:eastAsia="Georgia" w:hAnsi="Georgia"/>
          <w:sz w:val="22"/>
          <w:szCs w:val="22"/>
        </w:rPr>
        <w:t xml:space="preserve">Two and a half billion years ago cyanobacteria began to produce oxygen as a waste product. The oxygen was absorbed by iron and by reduced gases. When those sinks were full, the oxygen accumulated. The atmosphere changed. The change killed most of the anaerobic organisms then alive. It also made aerobic respiration possible. Aerobic respiration yields far more energy per glucose molecule. The energy made larger bodies possible.</w:t>
      </w:r>
    </w:p>
    <w:p>
      <w:pPr>
        <w:spacing w:after="120" w:line="276"/>
      </w:pPr>
      <w:r>
        <w:rPr>
          <w:rFonts w:ascii="Georgia" w:cs="Georgia" w:eastAsia="Georgia" w:hAnsi="Georgia"/>
          <w:sz w:val="22"/>
          <w:szCs w:val="22"/>
        </w:rPr>
        <w:t xml:space="preserve">The event is recorded in the rocks. Banded-iron formations stop. Red beds appear. The carbon isotopes shift. The shift is permanent. Every breath taken since has depended on it. The cyanobacteria did not plan the change. They excreted a gas. The gas altered the planet. The alteration permitted the reader. The reader is still dependent on the descendants of those bacteria, or on the chloroplasts that were once those bacteria. The dependence is total. It is not usually noticed.</w:t>
      </w:r>
    </w:p>
    <w:p>
      <w:pPr>
        <w:pStyle w:val="Heading2"/>
        <w:pageBreakBefore/>
        <w:spacing w:after="160" w:before="200"/>
        <w:jc w:val="center"/>
      </w:pPr>
      <w:bookmarkStart w:name="ch_The_Inequality_That_Cannot_Be_Satisfied" w:id="1"/>
      <w:r>
        <w:rPr>
          <w:rFonts w:ascii="Georgia" w:cs="Georgia" w:eastAsia="Georgia" w:hAnsi="Georgia"/>
          <w:b/>
          <w:bCs/>
          <w:color w:val="1F4E79"/>
          <w:sz w:val="28"/>
          <w:szCs w:val="28"/>
        </w:rPr>
        <w:t xml:space="preserve">The Inequality That Cannot Be Satisfied</w:t>
      </w:r>
      <w:bookmarkEnd w:id="1"/>
    </w:p>
    <w:p>
      <w:pPr>
        <w:spacing w:after="120" w:line="276"/>
      </w:pPr>
      <w:r>
        <w:rPr>
          <w:rFonts w:ascii="Georgia" w:cs="Georgia" w:eastAsia="Georgia" w:hAnsi="Georgia"/>
          <w:sz w:val="22"/>
          <w:szCs w:val="22"/>
        </w:rPr>
        <w:t xml:space="preserve">In 1964 John Bell wrote an inequality that any local hidden-variable theory must obey. Quantum mechanics predicts that the inequality can be violated. The prediction was tested. It was violated. The violation has been confirmed with photons, atoms, ions and superconducting circuits. The loopholes have been closed. The inequality is not satisfied.</w:t>
      </w:r>
    </w:p>
    <w:p>
      <w:pPr>
        <w:spacing w:after="120" w:line="276"/>
      </w:pPr>
      <w:r>
        <w:rPr>
          <w:rFonts w:ascii="Georgia" w:cs="Georgia" w:eastAsia="Georgia" w:hAnsi="Georgia"/>
          <w:sz w:val="22"/>
          <w:szCs w:val="22"/>
        </w:rPr>
        <w:t xml:space="preserve">The result does not permit faster-than-light signalling. It does eliminate the possibility that the outcomes were determined in advance by local variables. The correlations are stronger than any local mechanism can produce. The experiments are now undergraduate demonstrations. They were not always so. The first tests were delicate. The latest are conclusive. Nature does not obey the inequality. The inequality is what local realism requires. Local realism is therefore false. The falsity is not subtle. It is measured.</w:t>
      </w:r>
    </w:p>
    <w:p>
      <w:pPr>
        <w:pStyle w:val="Heading2"/>
        <w:pageBreakBefore/>
        <w:spacing w:after="160" w:before="200"/>
        <w:jc w:val="center"/>
      </w:pPr>
      <w:bookmarkStart w:name="ch_The_Map_That_Contains_Itself" w:id="1"/>
      <w:r>
        <w:rPr>
          <w:rFonts w:ascii="Georgia" w:cs="Georgia" w:eastAsia="Georgia" w:hAnsi="Georgia"/>
          <w:b/>
          <w:bCs/>
          <w:color w:val="1F4E79"/>
          <w:sz w:val="28"/>
          <w:szCs w:val="28"/>
        </w:rPr>
        <w:t xml:space="preserve">The Map That Contains Itself</w:t>
      </w:r>
      <w:bookmarkEnd w:id="1"/>
    </w:p>
    <w:p>
      <w:pPr>
        <w:spacing w:after="120" w:line="276"/>
      </w:pPr>
      <w:r>
        <w:rPr>
          <w:rFonts w:ascii="Georgia" w:cs="Georgia" w:eastAsia="Georgia" w:hAnsi="Georgia"/>
          <w:sz w:val="22"/>
          <w:szCs w:val="22"/>
        </w:rPr>
        <w:t xml:space="preserve">A cell contains a genome. The genome contains the instructions for building the cell, including the machinery that reads the genome. The map contains the instructions for building the map-reader. The arrangement is ordinary. It is also the reason life can persist. Without the map the machinery cannot be rebuilt. Without the machinery the map cannot be read. Both are required. Both are copied.</w:t>
      </w:r>
    </w:p>
    <w:p>
      <w:pPr>
        <w:spacing w:after="120" w:line="276"/>
      </w:pPr>
      <w:r>
        <w:rPr>
          <w:rFonts w:ascii="Georgia" w:cs="Georgia" w:eastAsia="Georgia" w:hAnsi="Georgia"/>
          <w:sz w:val="22"/>
          <w:szCs w:val="22"/>
        </w:rPr>
        <w:t xml:space="preserve">The copying is imperfect. The imperfections are mutations. Most are harmful or neutral. A few are beneficial. The beneficial ones spread. The spread is evolution. The evolution has produced organisms that contain maps of themselves accurate enough to build the next generation. The accuracy is high. It is not perfect. The imperfection is the source of all subsequent change. The change includes the reader. The reader is still carrying a slightly imperfect copy of the map.</w:t>
      </w:r>
    </w:p>
    <w:p>
      <w:pPr>
        <w:pStyle w:val="Heading2"/>
        <w:pageBreakBefore/>
        <w:spacing w:after="160" w:before="200"/>
        <w:jc w:val="center"/>
      </w:pPr>
      <w:bookmarkStart w:name="ch_Arrow_of_Time" w:id="1"/>
      <w:r>
        <w:rPr>
          <w:rFonts w:ascii="Georgia" w:cs="Georgia" w:eastAsia="Georgia" w:hAnsi="Georgia"/>
          <w:b/>
          <w:bCs/>
          <w:color w:val="1F4E79"/>
          <w:sz w:val="28"/>
          <w:szCs w:val="28"/>
        </w:rPr>
        <w:t xml:space="preserve">Arrow of Time</w:t>
      </w:r>
      <w:bookmarkEnd w:id="1"/>
    </w:p>
    <w:p>
      <w:pPr>
        <w:spacing w:after="120" w:line="276"/>
      </w:pPr>
      <w:r>
        <w:rPr>
          <w:rFonts w:ascii="Georgia" w:cs="Georgia" w:eastAsia="Georgia" w:hAnsi="Georgia"/>
          <w:sz w:val="22"/>
          <w:szCs w:val="22"/>
        </w:rPr>
        <w:t xml:space="preserve">**The Arrow of Time**</w:t>
      </w:r>
    </w:p>
    <w:p>
      <w:pPr>
        <w:spacing w:after="120" w:line="276"/>
      </w:pPr>
      <w:r>
        <w:rPr>
          <w:rFonts w:ascii="Georgia" w:cs="Georgia" w:eastAsia="Georgia" w:hAnsi="Georgia"/>
          <w:sz w:val="22"/>
          <w:szCs w:val="22"/>
        </w:rPr>
        <w:t xml:space="preserve">The laws of mechanics are nearly symmetric under the reversal of time. If a set of particle trajectories is allowed, the reversed trajectories are also allowed. A film of two billiard balls colliding looks almost the same run backward. The exception is friction and other dissipative processes, which convert organized motion into heat.</w:t>
      </w:r>
    </w:p>
    <w:p>
      <w:pPr>
        <w:spacing w:after="120" w:line="276"/>
      </w:pPr>
      <w:r>
        <w:rPr>
          <w:rFonts w:ascii="Georgia" w:cs="Georgia" w:eastAsia="Georgia" w:hAnsi="Georgia"/>
          <w:sz w:val="22"/>
          <w:szCs w:val="22"/>
        </w:rPr>
        <w:t xml:space="preserve">Thermodynamics supplies the direction. The second law states that the entropy of an isolated system does not decrease. Entropy is a measure of the number of microscopic arrangements consistent with the macroscopic state. A gas that fills a room has far more arrangements than the same gas confined to one corner. The probability of the gas spontaneously returning to the corner is negligible. The direction of time in everyday experience is the direction of increasing entropy.</w:t>
      </w:r>
    </w:p>
    <w:p>
      <w:pPr>
        <w:spacing w:after="120" w:line="276"/>
      </w:pPr>
      <w:r>
        <w:rPr>
          <w:rFonts w:ascii="Georgia" w:cs="Georgia" w:eastAsia="Georgia" w:hAnsi="Georgia"/>
          <w:sz w:val="22"/>
          <w:szCs w:val="22"/>
        </w:rPr>
        <w:t xml:space="preserve">The universe began in a state of low entropy. The hot, dense early universe was smooth. Gravity later clumped matter into stars and galaxies, increasing the entropy. The low-entropy initial condition is what allows the second law to define a direction. Without it, there would be no preferred direction for the growth of entropy. Why the initial condition was low-entropy is an open question. It is not explained by the second law itself.</w:t>
      </w:r>
    </w:p>
    <w:p>
      <w:pPr>
        <w:spacing w:after="120" w:line="276"/>
      </w:pPr>
      <w:r>
        <w:rPr>
          <w:rFonts w:ascii="Georgia" w:cs="Georgia" w:eastAsia="Georgia" w:hAnsi="Georgia"/>
          <w:sz w:val="22"/>
          <w:szCs w:val="22"/>
        </w:rPr>
        <w:t xml:space="preserve">Memory and records point in the same direction. A memory is a correlation between a present state and a past state. The formation of that correlation increases the entropy of the surroundings. We remember the past and not the future because the past is the direction of lower entropy. The same asymmetry appears in the fact that causes precede effects in ordinary experience. The microscopic laws do not enforce the asymmetry. The boundary condition does.</w:t>
      </w:r>
    </w:p>
    <w:p>
      <w:pPr>
        <w:spacing w:after="120" w:line="276"/>
      </w:pPr>
      <w:r>
        <w:rPr>
          <w:rFonts w:ascii="Georgia" w:cs="Georgia" w:eastAsia="Georgia" w:hAnsi="Georgia"/>
          <w:sz w:val="22"/>
          <w:szCs w:val="22"/>
        </w:rPr>
        <w:t xml:space="preserve">The arrow is not absolute in every sense. In small systems fluctuations can temporarily decrease entropy. The decreases are rare and short-lived. On the scales of everyday objects and of the universe as a whole, the second law holds. The direction of time that we experience is the direction in which entropy increases. That is the content of the thermodynamic arrow. Other arrows—the psychological arrow, the causal arrow—align with it under the low-entropy initial condition. The alignment is observed. The ultimate reason for the initial condition is not yet known.</w:t>
      </w:r>
    </w:p>
    <w:p>
      <w:pPr>
        <w:spacing w:after="120" w:line="276"/>
      </w:pPr>
      <w:r>
        <w:rPr>
          <w:rFonts w:ascii="Georgia" w:cs="Georgia" w:eastAsia="Georgia" w:hAnsi="Georgia"/>
          <w:sz w:val="22"/>
          <w:szCs w:val="22"/>
        </w:rPr>
        <w:t xml:space="preserve">**Time Reversal**</w:t>
      </w:r>
    </w:p>
    <w:p>
      <w:pPr>
        <w:spacing w:after="120" w:line="276"/>
      </w:pPr>
      <w:r>
        <w:rPr>
          <w:rFonts w:ascii="Georgia" w:cs="Georgia" w:eastAsia="Georgia" w:hAnsi="Georgia"/>
          <w:sz w:val="22"/>
          <w:szCs w:val="22"/>
        </w:rPr>
        <w:t xml:space="preserve">The fundamental equations of classical mechanics, electromagnetism, and quantum mechanics are invariant under reversal of the time coordinate. If a sequence of events is allowed, the time-reversed sequence is also a solution. The equations do not prefer one direction.</w:t>
      </w:r>
    </w:p>
    <w:p>
      <w:pPr>
        <w:spacing w:after="120" w:line="276"/>
      </w:pPr>
      <w:r>
        <w:rPr>
          <w:rFonts w:ascii="Georgia" w:cs="Georgia" w:eastAsia="Georgia" w:hAnsi="Georgia"/>
          <w:sz w:val="22"/>
          <w:szCs w:val="22"/>
        </w:rPr>
        <w:t xml:space="preserve">The observed universe does. Entropy increases. Heat flows from hot to cold. Memory records the past, not the future. The asymmetry is statistical. A system that begins in a low-entropy state is overwhelmingly likely to evolve toward higher entropy. The early universe was in such a state. The microwave background and the smoothness of the large-scale geometry record that fact. Why the initial entropy was low is not explained by the time-symmetric equations.</w:t>
      </w:r>
    </w:p>
    <w:p>
      <w:pPr>
        <w:spacing w:after="120" w:line="276"/>
      </w:pPr>
      <w:r>
        <w:rPr>
          <w:rFonts w:ascii="Georgia" w:cs="Georgia" w:eastAsia="Georgia" w:hAnsi="Georgia"/>
          <w:sz w:val="22"/>
          <w:szCs w:val="22"/>
        </w:rPr>
        <w:t xml:space="preserve">Weak interactions violate time-reversal symmetry by a small amount. The violation has been measured in the decays of neutral kaons and B mesons. It is required by the observed excess of matter over antimatter. The effect is tiny. It does not account for the thermodynamic arrow. The thermodynamic arrow is explained by the initial condition, not by a fundamental asymmetry in the microscopic laws.</w:t>
      </w:r>
    </w:p>
    <w:p>
      <w:pPr>
        <w:spacing w:after="120" w:line="276"/>
      </w:pPr>
      <w:r>
        <w:rPr>
          <w:rFonts w:ascii="Georgia" w:cs="Georgia" w:eastAsia="Georgia" w:hAnsi="Georgia"/>
          <w:sz w:val="22"/>
          <w:szCs w:val="22"/>
        </w:rPr>
        <w:t xml:space="preserve">Time reversal is therefore a symmetry of the equations and a broken symmetry of the solutions we inhabit. The equations permit both directions. The universe we observe has a past boundary of low entropy and a future of higher entropy. The origin of that boundary remains an open question in cosmology.</w:t>
      </w:r>
    </w:p>
    <w:p>
      <w:pPr>
        <w:spacing w:after="120" w:line="276"/>
      </w:pPr>
      <w:r>
        <w:rPr>
          <w:rFonts w:ascii="Georgia" w:cs="Georgia" w:eastAsia="Georgia" w:hAnsi="Georgia"/>
          <w:sz w:val="22"/>
          <w:szCs w:val="22"/>
        </w:rPr>
        <w:t xml:space="preserve">**Entropy**</w:t>
      </w:r>
    </w:p>
    <w:p>
      <w:pPr>
        <w:spacing w:after="120" w:line="276"/>
      </w:pPr>
      <w:r>
        <w:rPr>
          <w:rFonts w:ascii="Georgia" w:cs="Georgia" w:eastAsia="Georgia" w:hAnsi="Georgia"/>
          <w:sz w:val="22"/>
          <w:szCs w:val="22"/>
        </w:rPr>
        <w:t xml:space="preserve">Entropy is a measure of the number of microscopic arrangements that correspond to a given macroscopic state. A system with many accessible microstates has high entropy. A system with few has low entropy. The second law of thermodynamics states that the entropy of an isolated system does not decrease. It stays the same in reversible processes and increases in irreversible ones.</w:t>
      </w:r>
    </w:p>
    <w:p>
      <w:pPr>
        <w:spacing w:after="120" w:line="276"/>
      </w:pPr>
      <w:r>
        <w:rPr>
          <w:rFonts w:ascii="Georgia" w:cs="Georgia" w:eastAsia="Georgia" w:hAnsi="Georgia"/>
          <w:sz w:val="22"/>
          <w:szCs w:val="22"/>
        </w:rPr>
        <w:t xml:space="preserve">The law is statistical. Every microstate is equally likely. There are vastly more microstates that look disordered than microstates that look ordered. A system that begins in a low-entropy state is therefore overwhelmingly likely to evolve toward higher entropy. The reverse evolution is not forbidden. It is improbable to a degree that makes it unobservable in ordinary systems.</w:t>
      </w:r>
    </w:p>
    <w:p>
      <w:pPr>
        <w:spacing w:after="120" w:line="276"/>
      </w:pPr>
      <w:r>
        <w:rPr>
          <w:rFonts w:ascii="Georgia" w:cs="Georgia" w:eastAsia="Georgia" w:hAnsi="Georgia"/>
          <w:sz w:val="22"/>
          <w:szCs w:val="22"/>
        </w:rPr>
        <w:t xml:space="preserve">Heat flows from hot to cold because the combined system has more microstates when the temperatures are equal. Gases expand to fill their containers because the expanded state has more arrangements. Living organisms maintain low internal entropy by exporting entropy to their surroundings. The total entropy of organism plus surroundings still rises. The Sun’s increase in entropy supplies the margin that allows the decrease on Earth.</w:t>
      </w:r>
    </w:p>
    <w:p>
      <w:pPr>
        <w:spacing w:after="120" w:line="276"/>
      </w:pPr>
      <w:r>
        <w:rPr>
          <w:rFonts w:ascii="Georgia" w:cs="Georgia" w:eastAsia="Georgia" w:hAnsi="Georgia"/>
          <w:sz w:val="22"/>
          <w:szCs w:val="22"/>
        </w:rPr>
        <w:t xml:space="preserve">The early universe was in a state of remarkably low entropy. The microwave background is smooth to one part in a hundred thousand. That smoothness is a low-entropy condition for the gravitational field. The subsequent increase in entropy includes the formation of stars, galaxies, and black holes. Black holes have entropy proportional to the area of their event horizons. They dominate the entropy budget of the observable universe.</w:t>
      </w:r>
    </w:p>
    <w:p>
      <w:pPr>
        <w:spacing w:after="120" w:line="276"/>
      </w:pPr>
      <w:r>
        <w:rPr>
          <w:rFonts w:ascii="Georgia" w:cs="Georgia" w:eastAsia="Georgia" w:hAnsi="Georgia"/>
          <w:sz w:val="22"/>
          <w:szCs w:val="22"/>
        </w:rPr>
        <w:t xml:space="preserve">Entropy defines a direction in time. The microscopic equations are time-symmetric. The boundary condition of low entropy in the past is not. The second law is the macroscopic consequence of that boundary condition. Why the boundary condition was low remains unexplained.</w:t>
      </w:r>
    </w:p>
    <w:p>
      <w:pPr>
        <w:spacing w:after="120" w:line="276"/>
      </w:pPr>
      <w:r>
        <w:rPr>
          <w:rFonts w:ascii="Georgia" w:cs="Georgia" w:eastAsia="Georgia" w:hAnsi="Georgia"/>
          <w:sz w:val="22"/>
          <w:szCs w:val="22"/>
        </w:rPr>
        <w:t xml:space="preserve">**The Direction of Time**</w:t>
      </w:r>
    </w:p>
    <w:p>
      <w:pPr>
        <w:spacing w:after="120" w:line="276"/>
      </w:pPr>
      <w:r>
        <w:rPr>
          <w:rFonts w:ascii="Georgia" w:cs="Georgia" w:eastAsia="Georgia" w:hAnsi="Georgia"/>
          <w:sz w:val="22"/>
          <w:szCs w:val="22"/>
        </w:rPr>
        <w:t xml:space="preserve">The microscopic laws of physics are invariant under time reversal. If a process is allowed, the time-reversed process is also a solution of the equations. Classical mechanics, electromagnetism, and the Schrödinger equation share this symmetry. The weak interaction violates it by a small, measured amount. The violation is insufficient to produce the observed arrow.</w:t>
      </w:r>
    </w:p>
    <w:p>
      <w:pPr>
        <w:spacing w:after="120" w:line="276"/>
      </w:pPr>
      <w:r>
        <w:rPr>
          <w:rFonts w:ascii="Georgia" w:cs="Georgia" w:eastAsia="Georgia" w:hAnsi="Georgia"/>
          <w:sz w:val="22"/>
          <w:szCs w:val="22"/>
        </w:rPr>
        <w:t xml:space="preserve">The thermodynamic arrow points from low entropy to high entropy. The early universe was gravitationally smooth and thermally uniform. That state has low entropy. Subsequent evolution increases entropy through the formation of structure, the burning of stars, and the growth of black holes. Memory, causation, and the psychological sense of passage align with this gradient. Records exist of the past because the past was the low-entropy boundary.</w:t>
      </w:r>
    </w:p>
    <w:p>
      <w:pPr>
        <w:spacing w:after="120" w:line="276"/>
      </w:pPr>
      <w:r>
        <w:rPr>
          <w:rFonts w:ascii="Georgia" w:cs="Georgia" w:eastAsia="Georgia" w:hAnsi="Georgia"/>
          <w:sz w:val="22"/>
          <w:szCs w:val="22"/>
        </w:rPr>
        <w:t xml:space="preserve">No fundamental law forbids the opposite gradient. A universe that began in a high-entropy state would not develop a consistent arrow. The existence of the arrow is therefore a fact about the boundary condition, not about the dynamical laws. Why the boundary condition was low-entropy remains an open question in cosmology. Proposals include special initial conditions, inflationary smoothing, and selection effects. None is established.</w:t>
      </w:r>
    </w:p>
    <w:p>
      <w:pPr>
        <w:spacing w:after="120" w:line="276"/>
      </w:pPr>
      <w:r>
        <w:rPr>
          <w:rFonts w:ascii="Georgia" w:cs="Georgia" w:eastAsia="Georgia" w:hAnsi="Georgia"/>
          <w:sz w:val="22"/>
          <w:szCs w:val="22"/>
        </w:rPr>
        <w:t xml:space="preserve">**The Arrow of Time in Cosmology**</w:t>
      </w:r>
    </w:p>
    <w:p>
      <w:pPr>
        <w:spacing w:after="120" w:line="276"/>
      </w:pPr>
      <w:r>
        <w:rPr>
          <w:rFonts w:ascii="Georgia" w:cs="Georgia" w:eastAsia="Georgia" w:hAnsi="Georgia"/>
          <w:sz w:val="22"/>
          <w:szCs w:val="22"/>
        </w:rPr>
        <w:t xml:space="preserve">The thermodynamic arrow points from the low-entropy early universe to the higher-entropy present. The low entropy is not a consequence of the dynamical laws. It is a boundary condition. The microwave background is smooth. That smoothness is a low-entropy state for the gravitational field. Subsequent clumping into stars and black holes increases the entropy.</w:t>
      </w:r>
    </w:p>
    <w:p>
      <w:pPr>
        <w:spacing w:after="120" w:line="276"/>
      </w:pPr>
      <w:r>
        <w:rPr>
          <w:rFonts w:ascii="Georgia" w:cs="Georgia" w:eastAsia="Georgia" w:hAnsi="Georgia"/>
          <w:sz w:val="22"/>
          <w:szCs w:val="22"/>
        </w:rPr>
        <w:t xml:space="preserve">The psychological arrow—the fact that we remember the past and not the future—aligns with the thermodynamic arrow. Records form only when entropy increases. The cosmological arrow—the expansion itself—does not by itself define a direction. A contracting universe with the same low-entropy boundary condition would still have a thermodynamic arrow pointing away from that boundary.</w:t>
      </w:r>
    </w:p>
    <w:p>
      <w:pPr>
        <w:spacing w:after="120" w:line="276"/>
      </w:pPr>
      <w:r>
        <w:rPr>
          <w:rFonts w:ascii="Georgia" w:cs="Georgia" w:eastAsia="Georgia" w:hAnsi="Georgia"/>
          <w:sz w:val="22"/>
          <w:szCs w:val="22"/>
        </w:rPr>
        <w:t xml:space="preserve">Why the initial entropy was low remains unexplained. Proposals include special initial conditions, inflationary smoothing, and selection effects within a larger ensemble. None is established. The existence of the arrow is nevertheless an observed fact about the solution we inhabit.</w:t>
      </w:r>
    </w:p>
    <w:p>
      <w:pPr>
        <w:spacing w:after="120" w:line="276"/>
      </w:pPr>
      <w:r>
        <w:rPr>
          <w:rFonts w:ascii="Georgia" w:cs="Georgia" w:eastAsia="Georgia" w:hAnsi="Georgia"/>
          <w:sz w:val="22"/>
          <w:szCs w:val="22"/>
        </w:rPr>
        <w:t xml:space="preserve">**The Arrow of Time**</w:t>
      </w:r>
    </w:p>
    <w:p>
      <w:pPr>
        <w:spacing w:after="120" w:line="276"/>
      </w:pPr>
      <w:r>
        <w:rPr>
          <w:rFonts w:ascii="Georgia" w:cs="Georgia" w:eastAsia="Georgia" w:hAnsi="Georgia"/>
          <w:sz w:val="22"/>
          <w:szCs w:val="22"/>
        </w:rPr>
        <w:t xml:space="preserve">The fundamental dynamical laws are time-reversal invariant. The observed world is not. Entropy increases. We remember the past and not the future. The asymmetry is the arrow of time.</w:t>
      </w:r>
    </w:p>
    <w:p>
      <w:pPr>
        <w:spacing w:after="120" w:line="276"/>
      </w:pPr>
      <w:r>
        <w:rPr>
          <w:rFonts w:ascii="Georgia" w:cs="Georgia" w:eastAsia="Georgia" w:hAnsi="Georgia"/>
          <w:sz w:val="22"/>
          <w:szCs w:val="22"/>
        </w:rPr>
        <w:t xml:space="preserve">The thermodynamic arrow is the increase of entropy. It originates in the low-entropy initial condition of the universe. The early universe was smooth. Smoothness is a low-entropy state for the gravitational field. Subsequent clumping into stars, galaxies and black holes raises the entropy. The psychological arrow—the fact that memory and records point toward the past—aligns with the thermodynamic arrow because records form only when entropy increases.</w:t>
      </w:r>
    </w:p>
    <w:p>
      <w:pPr>
        <w:spacing w:after="120" w:line="276"/>
      </w:pPr>
      <w:r>
        <w:rPr>
          <w:rFonts w:ascii="Georgia" w:cs="Georgia" w:eastAsia="Georgia" w:hAnsi="Georgia"/>
          <w:sz w:val="22"/>
          <w:szCs w:val="22"/>
        </w:rPr>
        <w:t xml:space="preserve">The cosmological arrow is the expansion itself. Expansion does not by itself define a direction of increasing entropy. A contracting universe with the same low-entropy boundary condition would still possess a thermodynamic arrow pointing away from that boundary. Why the initial entropy was low remains unexplained. Proposals include special initial conditions, inflationary smoothing and selection effects. None is established. The existence of the arrow is nevertheless an observed fact about the solution we inhabit.</w:t>
      </w:r>
    </w:p>
    <w:p>
      <w:pPr>
        <w:spacing w:after="120" w:line="276"/>
      </w:pPr>
      <w:r>
        <w:rPr>
          <w:rFonts w:ascii="Georgia" w:cs="Georgia" w:eastAsia="Georgia" w:hAnsi="Georgia"/>
          <w:sz w:val="22"/>
          <w:szCs w:val="22"/>
        </w:rPr>
        <w:t xml:space="preserve">**Further Aspects of the Arrow of Time in Cosmology**</w:t>
      </w:r>
    </w:p>
    <w:p>
      <w:pPr>
        <w:spacing w:after="120" w:line="276"/>
      </w:pPr>
      <w:r>
        <w:rPr>
          <w:rFonts w:ascii="Georgia" w:cs="Georgia" w:eastAsia="Georgia" w:hAnsi="Georgia"/>
          <w:sz w:val="22"/>
          <w:szCs w:val="22"/>
        </w:rPr>
        <w:t xml:space="preserve">The thermodynamic arrow is aligned with the expansion. Entropy increases as the universe expands from a smooth, low-entropy initial state. The alignment is not automatic. A contracting universe with the same low-entropy boundary condition would have an arrow pointing away from that boundary, not toward it. The observed arrow therefore reflects the special initial condition, not the expansion itself.</w:t>
      </w:r>
    </w:p>
    <w:p>
      <w:pPr>
        <w:spacing w:after="120" w:line="276"/>
      </w:pPr>
      <w:r>
        <w:rPr>
          <w:rFonts w:ascii="Georgia" w:cs="Georgia" w:eastAsia="Georgia" w:hAnsi="Georgia"/>
          <w:sz w:val="22"/>
          <w:szCs w:val="22"/>
        </w:rPr>
        <w:t xml:space="preserve">Inflationary models push the low-entropy condition to still earlier times. They do not explain why the condition was satisfied. The explanation, if it exists, lies in quantum gravity or in a selection principle among possible initial states. No such principle is established. The arrow remains a boundary condition of the solution we inhabit.</w:t>
      </w:r>
    </w:p>
    <w:p>
      <w:pPr>
        <w:pStyle w:val="Heading2"/>
        <w:pageBreakBefore/>
        <w:spacing w:after="160" w:before="200"/>
        <w:jc w:val="center"/>
      </w:pPr>
      <w:bookmarkStart w:name="ch_Black_Holes" w:id="1"/>
      <w:r>
        <w:rPr>
          <w:rFonts w:ascii="Georgia" w:cs="Georgia" w:eastAsia="Georgia" w:hAnsi="Georgia"/>
          <w:b/>
          <w:bCs/>
          <w:color w:val="1F4E79"/>
          <w:sz w:val="28"/>
          <w:szCs w:val="28"/>
        </w:rPr>
        <w:t xml:space="preserve">Black Holes</w:t>
      </w:r>
      <w:bookmarkEnd w:id="1"/>
    </w:p>
    <w:p>
      <w:pPr>
        <w:spacing w:after="120" w:line="276"/>
      </w:pPr>
      <w:r>
        <w:rPr>
          <w:rFonts w:ascii="Georgia" w:cs="Georgia" w:eastAsia="Georgia" w:hAnsi="Georgia"/>
          <w:sz w:val="22"/>
          <w:szCs w:val="22"/>
        </w:rPr>
        <w:t xml:space="preserve">**Black Holes and Their Thermodynamics**</w:t>
      </w:r>
    </w:p>
    <w:p>
      <w:pPr>
        <w:spacing w:after="120" w:line="276"/>
      </w:pPr>
      <w:r>
        <w:rPr>
          <w:rFonts w:ascii="Georgia" w:cs="Georgia" w:eastAsia="Georgia" w:hAnsi="Georgia"/>
          <w:sz w:val="22"/>
          <w:szCs w:val="22"/>
        </w:rPr>
        <w:t xml:space="preserve">A black hole is a region of spacetime from which no signal can reach distant observers. The boundary is the event horizon. It is not a material surface. It is the set of points beyond which all future-directed paths remain inside. For a non-rotating black hole the radius of the horizon is the Schwarzschild radius, \( R_s = 2GM/c^2 \). For the Sun that radius is about three kilometers. For the Earth it is about nine millimeters. Nothing of ordinary density is compressed that far. Stellar cores that exceed the maximum mass for a neutron star can collapse past that point.</w:t>
      </w:r>
    </w:p>
    <w:p>
      <w:pPr>
        <w:spacing w:after="120" w:line="276"/>
      </w:pPr>
      <w:r>
        <w:rPr>
          <w:rFonts w:ascii="Georgia" w:cs="Georgia" w:eastAsia="Georgia" w:hAnsi="Georgia"/>
          <w:sz w:val="22"/>
          <w:szCs w:val="22"/>
        </w:rPr>
        <w:t xml:space="preserve">Once an object crosses the horizon, the geometry prevents escape. Tidal forces become extreme near a small black hole. They stretch an object along the radial direction and compress it transversely. For a supermassive black hole the horizon is so large that the tidal forces at the horizon itself are mild. The singularity, where curvature becomes infinite according to classical general relativity, lies in the future of any observer who crosses the horizon.</w:t>
      </w:r>
    </w:p>
    <w:p>
      <w:pPr>
        <w:spacing w:after="120" w:line="276"/>
      </w:pPr>
      <w:r>
        <w:rPr>
          <w:rFonts w:ascii="Georgia" w:cs="Georgia" w:eastAsia="Georgia" w:hAnsi="Georgia"/>
          <w:sz w:val="22"/>
          <w:szCs w:val="22"/>
        </w:rPr>
        <w:t xml:space="preserve">Black holes have thermodynamic properties. The area of the event horizon never decreases in classical processes. That behavior is analogous to the second law of thermodynamics. Bekenstein proposed that the entropy of a black hole is proportional to the area of its horizon. Hawking showed that a black hole emits thermal radiation at a temperature inversely proportional to its mass. The temperature for a solar-mass black hole is about \( 6 \times 10^{-8} \) K, far below the temperature of the cosmic microwave background. Smaller black holes are hotter and evaporate faster. The entropy is \( S = A/4 \) in Planck units. Information about what fell in is encoded on the horizon, not in the volume. That result is one of the motivations for holographic ideas in quantum gravity.</w:t>
      </w:r>
    </w:p>
    <w:p>
      <w:pPr>
        <w:spacing w:after="120" w:line="276"/>
      </w:pPr>
      <w:r>
        <w:rPr>
          <w:rFonts w:ascii="Georgia" w:cs="Georgia" w:eastAsia="Georgia" w:hAnsi="Georgia"/>
          <w:sz w:val="22"/>
          <w:szCs w:val="22"/>
        </w:rPr>
        <w:t xml:space="preserve">The classical theory predicts a singularity. Quantum effects are expected to become important near the singularity and possibly near the horizon. No complete theory of quantum gravity yet exists that describes the interior. The exterior geometry, the horizon, the radiation, and the area law are established within the combined framework of general relativity and quantum field theory in curved spacetime. Observations of gravitational waves from merging black holes, of the orbits of stars around the galactic center, and of the shadow of the black hole in M87 match the predictions of the classical theory outside the horizon.</w:t>
      </w:r>
    </w:p>
    <w:p>
      <w:pPr>
        <w:spacing w:after="120" w:line="276"/>
      </w:pPr>
      <w:r>
        <w:rPr>
          <w:rFonts w:ascii="Georgia" w:cs="Georgia" w:eastAsia="Georgia" w:hAnsi="Georgia"/>
          <w:sz w:val="22"/>
          <w:szCs w:val="22"/>
        </w:rPr>
        <w:t xml:space="preserve">**Black Holes**</w:t>
      </w:r>
    </w:p>
    <w:p>
      <w:pPr>
        <w:spacing w:after="120" w:line="276"/>
      </w:pPr>
      <w:r>
        <w:rPr>
          <w:rFonts w:ascii="Georgia" w:cs="Georgia" w:eastAsia="Georgia" w:hAnsi="Georgia"/>
          <w:sz w:val="22"/>
          <w:szCs w:val="22"/>
        </w:rPr>
        <w:t xml:space="preserve">A black hole is a region of spacetime in which gravity is strong enough that nothing, not even light, can escape to distant observers. The boundary is the event horizon. For a non-rotating black hole the horizon radius is the Schwarzschild radius, \( R_s = 2GM/c^2 \). For the Sun that radius is about three kilometers. For Earth it is about nine millimeters. Ordinary matter is not compressed to those densities. Stellar cores above a limiting mass can collapse past the point of no return.</w:t>
      </w:r>
    </w:p>
    <w:p>
      <w:pPr>
        <w:spacing w:after="120" w:line="276"/>
      </w:pPr>
      <w:r>
        <w:rPr>
          <w:rFonts w:ascii="Georgia" w:cs="Georgia" w:eastAsia="Georgia" w:hAnsi="Georgia"/>
          <w:sz w:val="22"/>
          <w:szCs w:val="22"/>
        </w:rPr>
        <w:t xml:space="preserve">Inside the horizon all future-directed paths lead deeper. At the center of the simplest solutions lies a singularity where curvature becomes infinite and the classical theory fails. Quantum gravity is expected to modify the singularity. No complete theory yet exists. Outside the horizon the spacetime is well described by general relativity. Orbits, lensing, and the motion of nearby stars match the predictions.</w:t>
      </w:r>
    </w:p>
    <w:p>
      <w:pPr>
        <w:spacing w:after="120" w:line="276"/>
      </w:pPr>
      <w:r>
        <w:rPr>
          <w:rFonts w:ascii="Georgia" w:cs="Georgia" w:eastAsia="Georgia" w:hAnsi="Georgia"/>
          <w:sz w:val="22"/>
          <w:szCs w:val="22"/>
        </w:rPr>
        <w:t xml:space="preserve">Black holes form from the collapse of massive stars and from the mergers of smaller black holes. They grow by accretion and by further mergers. Supermassive black holes, millions to billions of solar masses, occupy the centers of most large galaxies. The Event Horizon Telescope has imaged the shadow of the black hole in M87 and in the Milky Way. Gravitational-wave detectors have recorded the mergers of stellar-mass black holes. The objects are no longer hypothetical.</w:t>
      </w:r>
    </w:p>
    <w:p>
      <w:pPr>
        <w:spacing w:after="120" w:line="276"/>
      </w:pPr>
      <w:r>
        <w:rPr>
          <w:rFonts w:ascii="Georgia" w:cs="Georgia" w:eastAsia="Georgia" w:hAnsi="Georgia"/>
          <w:sz w:val="22"/>
          <w:szCs w:val="22"/>
        </w:rPr>
        <w:t xml:space="preserve">Hawking radiation is a quantum effect near the horizon. Virtual pairs are separated. One member falls in. The other escapes. The black hole loses mass. The temperature is inversely proportional to the mass. For stellar-mass black holes the radiation is negligible. For microscopic black holes it would be rapid. No such objects are known. The process raises the information question: whether the radiation returns the information that fell in. The question is unresolved.</w:t>
      </w:r>
    </w:p>
    <w:p>
      <w:pPr>
        <w:spacing w:after="120" w:line="276"/>
      </w:pPr>
      <w:r>
        <w:rPr>
          <w:rFonts w:ascii="Georgia" w:cs="Georgia" w:eastAsia="Georgia" w:hAnsi="Georgia"/>
          <w:sz w:val="22"/>
          <w:szCs w:val="22"/>
        </w:rPr>
        <w:t xml:space="preserve">**Hawking Radiation**</w:t>
      </w:r>
    </w:p>
    <w:p>
      <w:pPr>
        <w:spacing w:after="120" w:line="276"/>
      </w:pPr>
      <w:r>
        <w:rPr>
          <w:rFonts w:ascii="Georgia" w:cs="Georgia" w:eastAsia="Georgia" w:hAnsi="Georgia"/>
          <w:sz w:val="22"/>
          <w:szCs w:val="22"/>
        </w:rPr>
        <w:t xml:space="preserve">In 1974 Hawking showed that a black hole emits thermal radiation. The calculation combines quantum field theory with the curved spacetime of a collapsing star. Near the horizon, vacuum fluctuations produce pairs of particles. One member of a pair falls inward. The other escapes to infinity. The escaping flux has a thermal spectrum. The temperature is \( T = \hbar c^3 / (8\pi G M k_B) \). It is inversely proportional to the mass.</w:t>
      </w:r>
    </w:p>
    <w:p>
      <w:pPr>
        <w:spacing w:after="120" w:line="276"/>
      </w:pPr>
      <w:r>
        <w:rPr>
          <w:rFonts w:ascii="Georgia" w:cs="Georgia" w:eastAsia="Georgia" w:hAnsi="Georgia"/>
          <w:sz w:val="22"/>
          <w:szCs w:val="22"/>
        </w:rPr>
        <w:t xml:space="preserve">For a solar-mass black hole the temperature is far below the cosmic microwave background. The hole absorbs more than it emits. A black hole of mountain mass or smaller would be hotter than its surroundings and would lose mass. As it loses mass its temperature rises. The final stages are rapid. The calculation assumes a classical background geometry. It ceases to be reliable when the hole approaches the Planck mass.</w:t>
      </w:r>
    </w:p>
    <w:p>
      <w:pPr>
        <w:spacing w:after="120" w:line="276"/>
      </w:pPr>
      <w:r>
        <w:rPr>
          <w:rFonts w:ascii="Georgia" w:cs="Georgia" w:eastAsia="Georgia" w:hAnsi="Georgia"/>
          <w:sz w:val="22"/>
          <w:szCs w:val="22"/>
        </w:rPr>
        <w:t xml:space="preserve">The radiation carries energy. The black hole’s mass therefore decreases. The process is slow for astrophysical holes and has not been observed. The theoretical result is accepted. It implies that black holes have a temperature and, by the first law, an entropy. The entropy is one quarter of the horizon area in Planck units. The derivation links gravity, quantum mechanics, and thermodynamics.</w:t>
      </w:r>
    </w:p>
    <w:p>
      <w:pPr>
        <w:spacing w:after="120" w:line="276"/>
      </w:pPr>
      <w:r>
        <w:rPr>
          <w:rFonts w:ascii="Georgia" w:cs="Georgia" w:eastAsia="Georgia" w:hAnsi="Georgia"/>
          <w:sz w:val="22"/>
          <w:szCs w:val="22"/>
        </w:rPr>
        <w:t xml:space="preserve">**Black Holes in Astrophysics**</w:t>
      </w:r>
    </w:p>
    <w:p>
      <w:pPr>
        <w:spacing w:after="120" w:line="276"/>
      </w:pPr>
      <w:r>
        <w:rPr>
          <w:rFonts w:ascii="Georgia" w:cs="Georgia" w:eastAsia="Georgia" w:hAnsi="Georgia"/>
          <w:sz w:val="22"/>
          <w:szCs w:val="22"/>
        </w:rPr>
        <w:t xml:space="preserve">A black hole is a region from which no signal can escape to infinity. The boundary is the event horizon. For a non-rotating hole the horizon radius is \( 2GM/c^2 \). Stellar-mass black holes form in the collapse of massive stars. Supermassive black holes, millions to billions of solar masses, occupy the centres of most large galaxies.</w:t>
      </w:r>
    </w:p>
    <w:p>
      <w:pPr>
        <w:spacing w:after="120" w:line="276"/>
      </w:pPr>
      <w:r>
        <w:rPr>
          <w:rFonts w:ascii="Georgia" w:cs="Georgia" w:eastAsia="Georgia" w:hAnsi="Georgia"/>
          <w:sz w:val="22"/>
          <w:szCs w:val="22"/>
        </w:rPr>
        <w:t xml:space="preserve">The Event Horizon Telescope has imaged the shadow of the black hole in M87 and of the black hole at the centre of the Milky Way. The diameter of the shadow matches the prediction of general relativity. Gravitational-wave detectors have recorded the mergers of stellar-mass black holes. The waveforms match the numerical solutions of the Einstein equation.</w:t>
      </w:r>
    </w:p>
    <w:p>
      <w:pPr>
        <w:spacing w:after="120" w:line="276"/>
      </w:pPr>
      <w:r>
        <w:rPr>
          <w:rFonts w:ascii="Georgia" w:cs="Georgia" w:eastAsia="Georgia" w:hAnsi="Georgia"/>
          <w:sz w:val="22"/>
          <w:szCs w:val="22"/>
        </w:rPr>
        <w:t xml:space="preserve">Matter falling toward a black hole forms an accretion disk. Viscosity transports angular momentum outward and allows the gas to spiral inward. The released gravitational energy heats the disk and can power quasars and X-ray binaries. The efficiency of conversion of rest mass to radiation can exceed 10 percent, higher than nuclear fusion.</w:t>
      </w:r>
    </w:p>
    <w:p>
      <w:pPr>
        <w:spacing w:after="120" w:line="276"/>
      </w:pPr>
      <w:r>
        <w:rPr>
          <w:rFonts w:ascii="Georgia" w:cs="Georgia" w:eastAsia="Georgia" w:hAnsi="Georgia"/>
          <w:sz w:val="22"/>
          <w:szCs w:val="22"/>
        </w:rPr>
        <w:t xml:space="preserve">No information about the interior can reach an external observer. The classical theory ends at the singularity. Quantum effects are expected to modify the singularity, but no complete theory yet exists. The exterior geometry is nevertheless accurately described by the Kerr or Schwarzschild solution.</w:t>
      </w:r>
    </w:p>
    <w:p>
      <w:pPr>
        <w:spacing w:after="120" w:line="276"/>
      </w:pPr>
      <w:r>
        <w:rPr>
          <w:rFonts w:ascii="Georgia" w:cs="Georgia" w:eastAsia="Georgia" w:hAnsi="Georgia"/>
          <w:sz w:val="22"/>
          <w:szCs w:val="22"/>
        </w:rPr>
        <w:t xml:space="preserve">**The Information Paradox**</w:t>
      </w:r>
    </w:p>
    <w:p>
      <w:pPr>
        <w:spacing w:after="120" w:line="276"/>
      </w:pPr>
      <w:r>
        <w:rPr>
          <w:rFonts w:ascii="Georgia" w:cs="Georgia" w:eastAsia="Georgia" w:hAnsi="Georgia"/>
          <w:sz w:val="22"/>
          <w:szCs w:val="22"/>
        </w:rPr>
        <w:t xml:space="preserve">Hawking radiation is thermal. A black hole that forms from a pure quantum state and evaporates completely therefore appears to leave a mixed state. The evolution from pure to mixed violates unitarity. That is the information paradox.</w:t>
      </w:r>
    </w:p>
    <w:p>
      <w:pPr>
        <w:spacing w:after="120" w:line="276"/>
      </w:pPr>
      <w:r>
        <w:rPr>
          <w:rFonts w:ascii="Georgia" w:cs="Georgia" w:eastAsia="Georgia" w:hAnsi="Georgia"/>
          <w:sz w:val="22"/>
          <w:szCs w:val="22"/>
        </w:rPr>
        <w:t xml:space="preserve">Several resolutions have been proposed. The information may be returned in subtle correlations in the radiation. It may be stored in a remnant. It may be lost. The AdS/CFT correspondence indicates that the evolution is unitary in at least some cases. The correspondence does not yet supply an explicit mechanism that works for an evaporating black hole in asymptotically flat space.</w:t>
      </w:r>
    </w:p>
    <w:p>
      <w:pPr>
        <w:spacing w:after="120" w:line="276"/>
      </w:pPr>
      <w:r>
        <w:rPr>
          <w:rFonts w:ascii="Georgia" w:cs="Georgia" w:eastAsia="Georgia" w:hAnsi="Georgia"/>
          <w:sz w:val="22"/>
          <w:szCs w:val="22"/>
        </w:rPr>
        <w:t xml:space="preserve">Recent calculations of the entropy of the radiation suggest that the Page curve is reproduced once quantum extremal surfaces are included. The entropy of the radiation rises and then falls, consistent with unitarity. The calculations are still limited to simplified models. They indicate that information is not lost, but they do not yet describe the detailed recovery process for a realistic black hole.</w:t>
      </w:r>
    </w:p>
    <w:p>
      <w:pPr>
        <w:spacing w:after="120" w:line="276"/>
      </w:pPr>
      <w:r>
        <w:rPr>
          <w:rFonts w:ascii="Georgia" w:cs="Georgia" w:eastAsia="Georgia" w:hAnsi="Georgia"/>
          <w:sz w:val="22"/>
          <w:szCs w:val="22"/>
        </w:rPr>
        <w:t xml:space="preserve">The paradox remains a sharp statement of the tension between general relativity and quantum mechanics. Its resolution will require a theory that handles both.</w:t>
      </w:r>
    </w:p>
    <w:p>
      <w:pPr>
        <w:spacing w:after="120" w:line="276"/>
      </w:pPr>
      <w:r>
        <w:rPr>
          <w:rFonts w:ascii="Georgia" w:cs="Georgia" w:eastAsia="Georgia" w:hAnsi="Georgia"/>
          <w:sz w:val="22"/>
          <w:szCs w:val="22"/>
        </w:rPr>
        <w:t xml:space="preserve">**Black Holes**</w:t>
      </w:r>
    </w:p>
    <w:p>
      <w:pPr>
        <w:spacing w:after="120" w:line="276"/>
      </w:pPr>
      <w:r>
        <w:rPr>
          <w:rFonts w:ascii="Georgia" w:cs="Georgia" w:eastAsia="Georgia" w:hAnsi="Georgia"/>
          <w:sz w:val="22"/>
          <w:szCs w:val="22"/>
        </w:rPr>
        <w:t xml:space="preserve">A black hole is a region of spacetime from which no signal can reach distant observers. The boundary of the region is the event horizon. In the Schwarzschild solution the horizon lies at the radius \( r_s = 2GM/c^2 \). For a solar-mass object the radius is 3 km. Inside the horizon every future-directed path ends at the central singularity.</w:t>
      </w:r>
    </w:p>
    <w:p>
      <w:pPr>
        <w:spacing w:after="120" w:line="276"/>
      </w:pPr>
      <w:r>
        <w:rPr>
          <w:rFonts w:ascii="Georgia" w:cs="Georgia" w:eastAsia="Georgia" w:hAnsi="Georgia"/>
          <w:sz w:val="22"/>
          <w:szCs w:val="22"/>
        </w:rPr>
        <w:t xml:space="preserve">Astrophysical black holes form by the collapse of massive stellar cores and by the subsequent growth of those seeds through accretion and mergers. Stellar-mass black holes are observed as X-ray binaries and as the sources of gravitational-wave signals. Supermassive black holes, millions to billions of solar masses, occupy the centres of most large galaxies. The Event Horizon Telescope has imaged the shadows of the black holes in M87 and in the Milky Way; the measured diameters match the general-relativistic prediction.</w:t>
      </w:r>
    </w:p>
    <w:p>
      <w:pPr>
        <w:spacing w:after="120" w:line="276"/>
      </w:pPr>
      <w:r>
        <w:rPr>
          <w:rFonts w:ascii="Georgia" w:cs="Georgia" w:eastAsia="Georgia" w:hAnsi="Georgia"/>
          <w:sz w:val="22"/>
          <w:szCs w:val="22"/>
        </w:rPr>
        <w:t xml:space="preserve">Matter falling toward a black hole forms an accretion disk. Viscous transport of angular momentum allows the gas to spiral inward, converting gravitational potential energy into heat and radiation. The efficiency can exceed 10 percent of the rest mass for a rapidly rotating hole—higher than nuclear fusion. The same disks power quasars and many galactic X-ray sources.</w:t>
      </w:r>
    </w:p>
    <w:p>
      <w:pPr>
        <w:spacing w:after="120" w:line="276"/>
      </w:pPr>
      <w:r>
        <w:rPr>
          <w:rFonts w:ascii="Georgia" w:cs="Georgia" w:eastAsia="Georgia" w:hAnsi="Georgia"/>
          <w:sz w:val="22"/>
          <w:szCs w:val="22"/>
        </w:rPr>
        <w:t xml:space="preserve">The classical theory predicts that the horizon area never decreases and that the surface gravity is constant over the horizon. When quantum field theory is included, the horizon emits thermal radiation at the Hawking temperature \( \hbar c^3/(8\pi GMk_B) \). The radiation carries the Bekenstein–Hawking entropy \( k_Bc^3A/(4G\hbar) \). Complete evaporation of an initially pure state appears to produce a mixed state, raising the information paradox. Recent calculations in simplified models suggest that unitarity is preserved, but no consensus mechanism yet exists for realistic black holes.</w:t>
      </w:r>
    </w:p>
    <w:p>
      <w:pPr>
        <w:spacing w:after="120" w:line="276"/>
      </w:pPr>
      <w:r>
        <w:rPr>
          <w:rFonts w:ascii="Georgia" w:cs="Georgia" w:eastAsia="Georgia" w:hAnsi="Georgia"/>
          <w:sz w:val="22"/>
          <w:szCs w:val="22"/>
        </w:rPr>
        <w:t xml:space="preserve">No observation contradicts the general-relativistic description of the exterior. The interior, the singularity, and the ultimate fate of the information remain outside present experimental reach.</w:t>
      </w:r>
    </w:p>
    <w:p>
      <w:pPr>
        <w:spacing w:after="120" w:line="276"/>
      </w:pPr>
      <w:r>
        <w:rPr>
          <w:rFonts w:ascii="Georgia" w:cs="Georgia" w:eastAsia="Georgia" w:hAnsi="Georgia"/>
          <w:sz w:val="22"/>
          <w:szCs w:val="22"/>
        </w:rPr>
        <w:t xml:space="preserve">**The Black-Hole Information Paradox**</w:t>
      </w:r>
    </w:p>
    <w:p>
      <w:pPr>
        <w:spacing w:after="120" w:line="276"/>
      </w:pPr>
      <w:r>
        <w:rPr>
          <w:rFonts w:ascii="Georgia" w:cs="Georgia" w:eastAsia="Georgia" w:hAnsi="Georgia"/>
          <w:sz w:val="22"/>
          <w:szCs w:val="22"/>
        </w:rPr>
        <w:t xml:space="preserve">Hawking radiation is thermal. A black hole that forms from a pure quantum state and evaporates completely therefore appears to leave behind a mixed state of radiation. The map from pure to mixed states is non-unitary. Unitarity is a fundamental requirement of quantum mechanics. The conflict is the information paradox.</w:t>
      </w:r>
    </w:p>
    <w:p>
      <w:pPr>
        <w:spacing w:after="120" w:line="276"/>
      </w:pPr>
      <w:r>
        <w:rPr>
          <w:rFonts w:ascii="Georgia" w:cs="Georgia" w:eastAsia="Georgia" w:hAnsi="Georgia"/>
          <w:sz w:val="22"/>
          <w:szCs w:val="22"/>
        </w:rPr>
        <w:t xml:space="preserve">The paradox becomes acute for an old black hole. Once more than half the initial entropy has been radiated, the remaining black hole has less entropy than the radiation already emitted. If the evaporation continues to be thermal, the total state cannot purify. The Page curve—the entanglement entropy of the radiation—must therefore rise and then fall if unitarity is to be preserved. A purely thermal spectrum produces a curve that rises indefinitely.</w:t>
      </w:r>
    </w:p>
    <w:p>
      <w:pPr>
        <w:spacing w:after="120" w:line="276"/>
      </w:pPr>
      <w:r>
        <w:rPr>
          <w:rFonts w:ascii="Georgia" w:cs="Georgia" w:eastAsia="Georgia" w:hAnsi="Georgia"/>
          <w:sz w:val="22"/>
          <w:szCs w:val="22"/>
        </w:rPr>
        <w:t xml:space="preserve">Recent calculations that include quantum extremal surfaces reproduce a Page curve that turns over. The island formula assigns part of the black-hole interior to the entanglement wedge of the radiation after the Page time. The result suggests that information is released in subtle correlations and that the final state is pure. The calculations have been performed in simplified models and in low-dimensional gravity. Their extension to realistic, asymptotically flat black holes is incomplete.</w:t>
      </w:r>
    </w:p>
    <w:p>
      <w:pPr>
        <w:spacing w:after="120" w:line="276"/>
      </w:pPr>
      <w:r>
        <w:rPr>
          <w:rFonts w:ascii="Georgia" w:cs="Georgia" w:eastAsia="Georgia" w:hAnsi="Georgia"/>
          <w:sz w:val="22"/>
          <w:szCs w:val="22"/>
        </w:rPr>
        <w:t xml:space="preserve">Alternative proposals include remnants that store the information, modifications of the radiation at late times, and non-unitary evolution. None is free of difficulties. The island calculations are the first to recover the Page curve from a semi-classical gravitational path integral. They indicate that the paradox may be resolved without abandoning unitarity or introducing new degrees of freedom beyond those already present in quantum gravity. A fully controlled demonstration for an evaporating four-dimensional black hole does not yet exist.</w:t>
      </w:r>
    </w:p>
    <w:p>
      <w:pPr>
        <w:spacing w:after="120" w:line="276"/>
      </w:pPr>
      <w:r>
        <w:rPr>
          <w:rFonts w:ascii="Georgia" w:cs="Georgia" w:eastAsia="Georgia" w:hAnsi="Georgia"/>
          <w:sz w:val="22"/>
          <w:szCs w:val="22"/>
        </w:rPr>
        <w:t xml:space="preserve">**Hawking Radiation**</w:t>
      </w:r>
    </w:p>
    <w:p>
      <w:pPr>
        <w:spacing w:after="120" w:line="276"/>
      </w:pPr>
      <w:r>
        <w:rPr>
          <w:rFonts w:ascii="Georgia" w:cs="Georgia" w:eastAsia="Georgia" w:hAnsi="Georgia"/>
          <w:sz w:val="22"/>
          <w:szCs w:val="22"/>
        </w:rPr>
        <w:t xml:space="preserve">Hawking radiation is the thermal flux emitted by a black hole. It arises when quantum fields propagate on the curved spacetime of a collapsing body. Modes that straddle the horizon become entangled. The exterior member of each pair escapes to infinity as a real particle. The spectrum seen by a distant observer is thermal at the temperature</w:t>
      </w:r>
    </w:p>
    <w:p>
      <w:pPr>
        <w:spacing w:after="120" w:line="276"/>
      </w:pPr>
      <w:r>
        <w:rPr>
          <w:rFonts w:ascii="Georgia" w:cs="Georgia" w:eastAsia="Georgia" w:hAnsi="Georgia"/>
          <w:sz w:val="22"/>
          <w:szCs w:val="22"/>
        </w:rPr>
        <w:t xml:space="preserve">\[ T = \frac{\hbar c^3}{8\pi G M k_B}. \]</w:t>
      </w:r>
    </w:p>
    <w:p>
      <w:pPr>
        <w:spacing w:after="120" w:line="276"/>
      </w:pPr>
      <w:r>
        <w:rPr>
          <w:rFonts w:ascii="Georgia" w:cs="Georgia" w:eastAsia="Georgia" w:hAnsi="Georgia"/>
          <w:sz w:val="22"/>
          <w:szCs w:val="22"/>
        </w:rPr>
        <w:t xml:space="preserve">The temperature is inversely proportional to the mass. A solar-mass hole radiates at about \( 10^{-7} \) K, far below the cosmic microwave background. A hole of mass \( 10^{12} \) kg radiates at room temperature and evaporates on a timescale comparable to the age of the universe. The power scales as \( 1/M^2 \). Evaporation therefore accelerates as the hole shrinks.</w:t>
      </w:r>
    </w:p>
    <w:p>
      <w:pPr>
        <w:spacing w:after="120" w:line="276"/>
      </w:pPr>
      <w:r>
        <w:rPr>
          <w:rFonts w:ascii="Georgia" w:cs="Georgia" w:eastAsia="Georgia" w:hAnsi="Georgia"/>
          <w:sz w:val="22"/>
          <w:szCs w:val="22"/>
        </w:rPr>
        <w:t xml:space="preserve">The radiation carries energy, angular momentum and charge. It reduces the mass of the hole. When the mass approaches the Planck mass the semi-classical calculation ceases to be reliable. The final stage of evaporation is unknown. The existence of the radiation follows from the structure of the vacuum in curved spacetime and from the presence of a horizon. It has not been observed directly. Its theoretical necessity is nevertheless required for the consistency of black-hole thermodynamics with the ordinary second law.</w:t>
      </w:r>
    </w:p>
    <w:p>
      <w:pPr>
        <w:spacing w:after="120" w:line="276"/>
      </w:pPr>
      <w:r>
        <w:rPr>
          <w:rFonts w:ascii="Georgia" w:cs="Georgia" w:eastAsia="Georgia" w:hAnsi="Georgia"/>
          <w:sz w:val="22"/>
          <w:szCs w:val="22"/>
        </w:rPr>
        <w:t xml:space="preserve">**Further Aspects of the Black-Hole Information Paradox**</w:t>
      </w:r>
    </w:p>
    <w:p>
      <w:pPr>
        <w:spacing w:after="120" w:line="276"/>
      </w:pPr>
      <w:r>
        <w:rPr>
          <w:rFonts w:ascii="Georgia" w:cs="Georgia" w:eastAsia="Georgia" w:hAnsi="Georgia"/>
          <w:sz w:val="22"/>
          <w:szCs w:val="22"/>
        </w:rPr>
        <w:t xml:space="preserve">The Page curve quantifies the conflict. For a black hole that begins in a pure state the entanglement entropy of the radiated quanta must rise and then fall, returning to zero when the hole has disappeared. A strictly thermal spectrum produces a curve that rises monotonically. Any resolution that preserves unitarity must therefore introduce correlations that purify the radiation after the Page time—the moment when half the initial entropy has been emitted.</w:t>
      </w:r>
    </w:p>
    <w:p>
      <w:pPr>
        <w:spacing w:after="120" w:line="276"/>
      </w:pPr>
      <w:r>
        <w:rPr>
          <w:rFonts w:ascii="Georgia" w:cs="Georgia" w:eastAsia="Georgia" w:hAnsi="Georgia"/>
          <w:sz w:val="22"/>
          <w:szCs w:val="22"/>
        </w:rPr>
        <w:t xml:space="preserve">The firewall argument sharpens the same tension. If the late radiation is entangled with the early radiation (as unitarity requires) and the horizon remains a smooth vacuum (as the equivalence principle requires), then the late modes must be entangled with both the early radiation and their interior partners. Monogamy of entanglement forbids this. One of the three assumptions—unitarity, smoothness, or effective field theory outside the horizon—must fail. Complementarity attempts to evade the contradiction by denying that any single observer can access both sets of entanglements. The argument shows that the evasion is incomplete once the black hole is old.</w:t>
      </w:r>
    </w:p>
    <w:p>
      <w:pPr>
        <w:spacing w:after="120" w:line="276"/>
      </w:pPr>
      <w:r>
        <w:rPr>
          <w:rFonts w:ascii="Georgia" w:cs="Georgia" w:eastAsia="Georgia" w:hAnsi="Georgia"/>
          <w:sz w:val="22"/>
          <w:szCs w:val="22"/>
        </w:rPr>
        <w:t xml:space="preserve">Island calculations modify the entropy formula. After the Page time a region inside the horizon (the island) is included in the entanglement wedge of the radiation. The generalised entropy—matter entropy plus area of the quantum extremal surface—then decreases, reproducing the Page curve. The result is obtained from the semi-classical gravitational path integral in simplified models. It suggests that the interior degrees of freedom are not independent of the exterior radiation at late times. Whether the same mechanism operates for an evaporating black hole in four-dimensional asymptotically flat space remains unproven. The calculations nevertheless supply the first concrete realisation of a turning Page curve within a gravitational framework.</w:t>
      </w:r>
    </w:p>
    <w:p>
      <w:pPr>
        <w:spacing w:after="120" w:line="276"/>
      </w:pPr>
      <w:r>
        <w:rPr>
          <w:rFonts w:ascii="Georgia" w:cs="Georgia" w:eastAsia="Georgia" w:hAnsi="Georgia"/>
          <w:sz w:val="22"/>
          <w:szCs w:val="22"/>
        </w:rPr>
        <w:t xml:space="preserve">**Derivation and Thermodynamics of Hawking Radiation**</w:t>
      </w:r>
    </w:p>
    <w:p>
      <w:pPr>
        <w:spacing w:after="120" w:line="276"/>
      </w:pPr>
      <w:r>
        <w:rPr>
          <w:rFonts w:ascii="Georgia" w:cs="Georgia" w:eastAsia="Georgia" w:hAnsi="Georgia"/>
          <w:sz w:val="22"/>
          <w:szCs w:val="22"/>
        </w:rPr>
        <w:t xml:space="preserve">Hawking radiation follows from the mismatch between the vacuum defined at past null infinity and the vacuum defined at future null infinity when a horizon is present. Modes that cross the horizon during collapse become entangled. Tracing over the interior partner leaves the exterior mode in a thermal state. The temperature measured at infinity is \[ T = \frac{\hbar\kappa}{2\pi k_B c}, \] where \(\kappa\) is the surface gravity. For a Schwarzschild hole \(\kappa = c^4/(4GM)\) and the familiar expression \(T = \hbar c^3/(8\pi GMk_B)\) is recovered.</w:t>
      </w:r>
    </w:p>
    <w:p>
      <w:pPr>
        <w:spacing w:after="120" w:line="276"/>
      </w:pPr>
      <w:r>
        <w:rPr>
          <w:rFonts w:ascii="Georgia" w:cs="Georgia" w:eastAsia="Georgia" w:hAnsi="Georgia"/>
          <w:sz w:val="22"/>
          <w:szCs w:val="22"/>
        </w:rPr>
        <w:t xml:space="preserve">The same temperature appears in the Euclidean path integral. The metric continued to imaginary time is regular at the horizon only when the period is \(2\pi/\kappa\). That period is precisely the inverse temperature of a thermal state. The agreement of the Lorentzian mode analysis and the Euclidean periodicity confirms that the radiation is thermal.</w:t>
      </w:r>
    </w:p>
    <w:p>
      <w:pPr>
        <w:spacing w:after="120" w:line="276"/>
      </w:pPr>
      <w:r>
        <w:rPr>
          <w:rFonts w:ascii="Georgia" w:cs="Georgia" w:eastAsia="Georgia" w:hAnsi="Georgia"/>
          <w:sz w:val="22"/>
          <w:szCs w:val="22"/>
        </w:rPr>
        <w:t xml:space="preserve">Energy conservation requires that the hole lose mass as it radiates. The luminosity scales as \(1/M^2\). The heat capacity is negative: as the hole loses mass its temperature rises and the evaporation accelerates. The process continues until the semi-classical approximation fails near the Planck mass. The thermodynamic laws of black holes—area increase, surface gravity constant on the horizon, and the first law relating mass, area and angular momentum—are satisfied by this flux. Hawking radiation is therefore required for the consistency of black-hole thermodynamics with the ordinary second law.</w:t>
      </w:r>
    </w:p>
    <w:p>
      <w:pPr>
        <w:spacing w:after="120" w:line="276"/>
      </w:pPr>
      <w:r>
        <w:rPr>
          <w:rFonts w:ascii="Georgia" w:cs="Georgia" w:eastAsia="Georgia" w:hAnsi="Georgia"/>
          <w:sz w:val="22"/>
          <w:szCs w:val="22"/>
        </w:rPr>
        <w:t xml:space="preserve">**Primordial Black Holes**</w:t>
      </w:r>
    </w:p>
    <w:p>
      <w:pPr>
        <w:spacing w:after="120" w:line="276"/>
      </w:pPr>
      <w:r>
        <w:rPr>
          <w:rFonts w:ascii="Georgia" w:cs="Georgia" w:eastAsia="Georgia" w:hAnsi="Georgia"/>
          <w:sz w:val="22"/>
          <w:szCs w:val="22"/>
        </w:rPr>
        <w:t xml:space="preserve">Primordial black holes could have formed from large density perturbations in the early universe. Their masses can range from the Planck mass to many solar masses. They are constrained by the absence of evaporation signals, by microlensing, by dynamical effects and by the gravitational-wave background. In most mass windows they can constitute only a fraction of the dark matter.</w:t>
      </w:r>
    </w:p>
    <w:p>
      <w:pPr>
        <w:spacing w:after="120" w:line="276"/>
      </w:pPr>
      <w:r>
        <w:rPr>
          <w:rFonts w:ascii="Georgia" w:cs="Georgia" w:eastAsia="Georgia" w:hAnsi="Georgia"/>
          <w:sz w:val="22"/>
          <w:szCs w:val="22"/>
        </w:rPr>
        <w:t xml:space="preserve">The window near asteroid masses remains less constrained. A detection would constitute both a dark-matter candidate and a probe of the primordial power spectrum on small scales. No confirmed detection exists. The possibility is not excluded. It is tightly bounded.</w:t>
      </w:r>
    </w:p>
    <w:p>
      <w:pPr>
        <w:spacing w:after="120" w:line="276"/>
      </w:pPr>
      <w:r>
        <w:rPr>
          <w:rFonts w:ascii="Georgia" w:cs="Georgia" w:eastAsia="Georgia" w:hAnsi="Georgia"/>
          <w:sz w:val="22"/>
          <w:szCs w:val="22"/>
        </w:rPr>
        <w:t xml:space="preserve">**The Information Paradox in AdS/CFT**</w:t>
      </w:r>
    </w:p>
    <w:p>
      <w:pPr>
        <w:spacing w:after="120" w:line="276"/>
      </w:pPr>
      <w:r>
        <w:rPr>
          <w:rFonts w:ascii="Georgia" w:cs="Georgia" w:eastAsia="Georgia" w:hAnsi="Georgia"/>
          <w:sz w:val="22"/>
          <w:szCs w:val="22"/>
        </w:rPr>
        <w:t xml:space="preserve">In AdS/CFT the formation and evaporation of a black hole is dual to the unitary evolution of a thermal state in the boundary theory. Unitarity is therefore guaranteed. The paradox becomes the question of how the bulk calculation reproduces the unitary result. The island formula and the replica wormhole provide the bulk mechanism. They modify the entropy calculation after the Page time.</w:t>
      </w:r>
    </w:p>
    <w:p>
      <w:pPr>
        <w:spacing w:after="120" w:line="276"/>
      </w:pPr>
      <w:r>
        <w:rPr>
          <w:rFonts w:ascii="Georgia" w:cs="Georgia" w:eastAsia="Georgia" w:hAnsi="Georgia"/>
          <w:sz w:val="22"/>
          <w:szCs w:val="22"/>
        </w:rPr>
        <w:t xml:space="preserve">The resolution is explicit in low-dimensional models and in certain supersymmetric theories. Its extension to higher-dimensional, asymptotically flat black holes is not complete. The AdS/CFT example demonstrates that a unitary resolution is possible within a consistent theory of quantum gravity. It does not yet supply the resolution for the black holes that form in our universe.</w:t>
      </w:r>
    </w:p>
    <w:p>
      <w:pPr>
        <w:spacing w:after="120" w:line="276"/>
      </w:pPr>
      <w:r>
        <w:rPr>
          <w:rFonts w:ascii="Georgia" w:cs="Georgia" w:eastAsia="Georgia" w:hAnsi="Georgia"/>
          <w:sz w:val="22"/>
          <w:szCs w:val="22"/>
        </w:rPr>
        <w:t xml:space="preserve">**Firewalls**</w:t>
      </w:r>
    </w:p>
    <w:p>
      <w:pPr>
        <w:spacing w:after="120" w:line="276"/>
      </w:pPr>
      <w:r>
        <w:rPr>
          <w:rFonts w:ascii="Georgia" w:cs="Georgia" w:eastAsia="Georgia" w:hAnsi="Georgia"/>
          <w:sz w:val="22"/>
          <w:szCs w:val="22"/>
        </w:rPr>
        <w:t xml:space="preserve">The firewall argument states that unitarity, the equivalence principle and effective field theory outside the horizon cannot all be maintained for an old black hole. The monogamy of entanglement is the obstruction. One of the three assumptions must fail. A firewall is a high-energy barrier at the horizon that preserves unitarity at the cost of the equivalence principle.</w:t>
      </w:r>
    </w:p>
    <w:p>
      <w:pPr>
        <w:spacing w:after="120" w:line="276"/>
      </w:pPr>
      <w:r>
        <w:rPr>
          <w:rFonts w:ascii="Georgia" w:cs="Georgia" w:eastAsia="Georgia" w:hAnsi="Georgia"/>
          <w:sz w:val="22"/>
          <w:szCs w:val="22"/>
        </w:rPr>
        <w:t xml:space="preserve">The argument has not been resolved. Island calculations suggest that the interior is not independent of the exterior radiation after the Page time. The suggestion softens the conflict. It does not eliminate it for all observers. The firewall remains a possible outcome. It is not required by present calculations. The tension between unitarity and smoothness is real. Its resolution is model-dependent.</w:t>
      </w:r>
    </w:p>
    <w:p>
      <w:pPr>
        <w:spacing w:after="120" w:line="276"/>
      </w:pPr>
      <w:r>
        <w:rPr>
          <w:rFonts w:ascii="Georgia" w:cs="Georgia" w:eastAsia="Georgia" w:hAnsi="Georgia"/>
          <w:sz w:val="22"/>
          <w:szCs w:val="22"/>
        </w:rPr>
        <w:t xml:space="preserve">**The Page Curve in Detail**</w:t>
      </w:r>
    </w:p>
    <w:p>
      <w:pPr>
        <w:spacing w:after="120" w:line="276"/>
      </w:pPr>
      <w:r>
        <w:rPr>
          <w:rFonts w:ascii="Georgia" w:cs="Georgia" w:eastAsia="Georgia" w:hAnsi="Georgia"/>
          <w:sz w:val="22"/>
          <w:szCs w:val="22"/>
        </w:rPr>
        <w:t xml:space="preserve">The Page curve is the entanglement entropy of the radiation as a function of time. For a unitary evaporation it rises until the Page time and then falls to zero. The rise is the accumulation of entanglement. The fall is the release of that entanglement in correlations. A thermal spectrum produces only the rise. The fall requires non-thermal correlations.</w:t>
      </w:r>
    </w:p>
    <w:p>
      <w:pPr>
        <w:spacing w:after="120" w:line="276"/>
      </w:pPr>
      <w:r>
        <w:rPr>
          <w:rFonts w:ascii="Georgia" w:cs="Georgia" w:eastAsia="Georgia" w:hAnsi="Georgia"/>
          <w:sz w:val="22"/>
          <w:szCs w:val="22"/>
        </w:rPr>
        <w:t xml:space="preserve">Island calculations reproduce the fall. The quantum extremal surface moves behind the horizon after the Page time. The generalised entropy decreases. The calculation is semi-classical. It captures the leading entanglement. It does not construct the microscopic operators that purify the radiation. The existence of the curve in the calculation is evidence that a unitary resolution is compatible with semi-classical gravity. The microscopic realisation remains open.</w:t>
      </w:r>
    </w:p>
    <w:p>
      <w:pPr>
        <w:spacing w:after="120" w:line="276"/>
      </w:pPr>
      <w:r>
        <w:rPr>
          <w:rFonts w:ascii="Georgia" w:cs="Georgia" w:eastAsia="Georgia" w:hAnsi="Georgia"/>
          <w:sz w:val="22"/>
          <w:szCs w:val="22"/>
        </w:rPr>
        <w:t xml:space="preserve">**The Island Formula**</w:t>
      </w:r>
    </w:p>
    <w:p>
      <w:pPr>
        <w:spacing w:after="120" w:line="276"/>
      </w:pPr>
      <w:r>
        <w:rPr>
          <w:rFonts w:ascii="Georgia" w:cs="Georgia" w:eastAsia="Georgia" w:hAnsi="Georgia"/>
          <w:sz w:val="22"/>
          <w:szCs w:val="22"/>
        </w:rPr>
        <w:t xml:space="preserve">The island formula computes the entanglement entropy of the radiation as the minimum of the generalised entropy of a region that includes an island inside the black hole. The formula is \[ S = \min \left( \frac{\mathrm{Area}(\partial I)}{4G_N} + S_{\mathrm{matter}}(R \cup I) \right). \] The minimum is taken over islands \( I \). After the Page time the minimum includes a non-empty island. The formula reproduces the Page curve.</w:t>
      </w:r>
    </w:p>
    <w:p>
      <w:pPr>
        <w:spacing w:after="120" w:line="276"/>
      </w:pPr>
      <w:r>
        <w:rPr>
          <w:rFonts w:ascii="Georgia" w:cs="Georgia" w:eastAsia="Georgia" w:hAnsi="Georgia"/>
          <w:sz w:val="22"/>
          <w:szCs w:val="22"/>
        </w:rPr>
        <w:t xml:space="preserve">It has been derived from the replica trick in gravitational path integrals. It applies to evaporating black holes in anti-de Sitter space and in certain flat-space models. Its validity for realistic astrophysical black holes is assumed but not proven. The formula is the sharpest present statement of how information escapes. It remains a semi-classical expression.</w:t>
      </w:r>
    </w:p>
    <w:p>
      <w:pPr>
        <w:pStyle w:val="Heading2"/>
        <w:pageBreakBefore/>
        <w:spacing w:after="160" w:before="200"/>
        <w:jc w:val="center"/>
      </w:pPr>
      <w:bookmarkStart w:name="ch_Quantum_Foundations" w:id="1"/>
      <w:r>
        <w:rPr>
          <w:rFonts w:ascii="Georgia" w:cs="Georgia" w:eastAsia="Georgia" w:hAnsi="Georgia"/>
          <w:b/>
          <w:bCs/>
          <w:color w:val="1F4E79"/>
          <w:sz w:val="28"/>
          <w:szCs w:val="28"/>
        </w:rPr>
        <w:t xml:space="preserve">Quantum Foundations</w:t>
      </w:r>
      <w:bookmarkEnd w:id="1"/>
    </w:p>
    <w:p>
      <w:pPr>
        <w:spacing w:after="120" w:line="276"/>
      </w:pPr>
      <w:r>
        <w:rPr>
          <w:rFonts w:ascii="Georgia" w:cs="Georgia" w:eastAsia="Georgia" w:hAnsi="Georgia"/>
          <w:sz w:val="22"/>
          <w:szCs w:val="22"/>
        </w:rPr>
        <w:t xml:space="preserve">**Quantum Biology**</w:t>
      </w:r>
    </w:p>
    <w:p>
      <w:pPr>
        <w:spacing w:after="120" w:line="276"/>
      </w:pPr>
      <w:r>
        <w:rPr>
          <w:rFonts w:ascii="Georgia" w:cs="Georgia" w:eastAsia="Georgia" w:hAnsi="Georgia"/>
          <w:sz w:val="22"/>
          <w:szCs w:val="22"/>
        </w:rPr>
        <w:t xml:space="preserve">Most biological processes are well described by classical chemistry. A few involve quantum effects that cannot be ignored.</w:t>
      </w:r>
    </w:p>
    <w:p>
      <w:pPr>
        <w:spacing w:after="120" w:line="276"/>
      </w:pPr>
      <w:r>
        <w:rPr>
          <w:rFonts w:ascii="Georgia" w:cs="Georgia" w:eastAsia="Georgia" w:hAnsi="Georgia"/>
          <w:sz w:val="22"/>
          <w:szCs w:val="22"/>
        </w:rPr>
        <w:t xml:space="preserve">Enzyme catalysis sometimes uses tunneling. In hydrogen-transfer reactions the proton or hydrogen atom can pass through the energy barrier rather than over it. The rate is higher than a classical calculation predicts. Kinetic isotope effects—the change in rate when hydrogen is replaced by deuterium—are larger than expected from mass alone and are consistent with tunneling. The effect is temperature-dependent in ways that match quantum models.</w:t>
      </w:r>
    </w:p>
    <w:p>
      <w:pPr>
        <w:spacing w:after="120" w:line="276"/>
      </w:pPr>
      <w:r>
        <w:rPr>
          <w:rFonts w:ascii="Georgia" w:cs="Georgia" w:eastAsia="Georgia" w:hAnsi="Georgia"/>
          <w:sz w:val="22"/>
          <w:szCs w:val="22"/>
        </w:rPr>
        <w:t xml:space="preserve">Photosynthetic light-harvesting complexes transfer energy from antenna pigments to the reaction center with high efficiency. Spectroscopic measurements show coherent oscillations in the energy transfer. The coherence persists for hundreds of femtoseconds at physiological temperatures. Whether the coherence improves the efficiency under natural conditions or is a side effect of the structure is still under study. The observation is established. The functional importance is not fully settled.</w:t>
      </w:r>
    </w:p>
    <w:p>
      <w:pPr>
        <w:spacing w:after="120" w:line="276"/>
      </w:pPr>
      <w:r>
        <w:rPr>
          <w:rFonts w:ascii="Georgia" w:cs="Georgia" w:eastAsia="Georgia" w:hAnsi="Georgia"/>
          <w:sz w:val="22"/>
          <w:szCs w:val="22"/>
        </w:rPr>
        <w:t xml:space="preserve">Avian magnetoreception is another candidate. Some migratory birds orient using the Earth’s magnetic field. One proposed mechanism is a radical-pair reaction in cryptochrome proteins in the eye. The yield of the reaction depends on the orientation of the radical pair relative to the magnetic field because of the interplay of electron spins. The mechanism is plausible and consistent with behavioral experiments. Direct proof that it is the sensor used by the bird is still incomplete.</w:t>
      </w:r>
    </w:p>
    <w:p>
      <w:pPr>
        <w:spacing w:after="120" w:line="276"/>
      </w:pPr>
      <w:r>
        <w:rPr>
          <w:rFonts w:ascii="Georgia" w:cs="Georgia" w:eastAsia="Georgia" w:hAnsi="Georgia"/>
          <w:sz w:val="22"/>
          <w:szCs w:val="22"/>
        </w:rPr>
        <w:t xml:space="preserve">Quantum effects in biology are real where they have been measured. They do not require that the organism maintain macroscopic coherence. They occur in specific reactions where the energy barriers, the timescales, and the isolation from the environment allow them. The majority of cellular chemistry remains classical. The exceptions show that evolution can use quantum mechanics when it is available.</w:t>
      </w:r>
    </w:p>
    <w:p>
      <w:pPr>
        <w:spacing w:after="120" w:line="276"/>
      </w:pPr>
      <w:r>
        <w:rPr>
          <w:rFonts w:ascii="Georgia" w:cs="Georgia" w:eastAsia="Georgia" w:hAnsi="Georgia"/>
          <w:sz w:val="22"/>
          <w:szCs w:val="22"/>
        </w:rPr>
        <w:t xml:space="preserve">**No-Cloning and Quantum Information**</w:t>
      </w:r>
    </w:p>
    <w:p>
      <w:pPr>
        <w:spacing w:after="120" w:line="276"/>
      </w:pPr>
      <w:r>
        <w:rPr>
          <w:rFonts w:ascii="Georgia" w:cs="Georgia" w:eastAsia="Georgia" w:hAnsi="Georgia"/>
          <w:sz w:val="22"/>
          <w:szCs w:val="22"/>
        </w:rPr>
        <w:t xml:space="preserve">An unknown quantum state cannot be copied. Suppose a machine takes a system in an arbitrary state and produces two systems in that same state, while leaving the original unchanged. The linearity of quantum mechanics forbids it. If the machine works for two orthogonal states, it fails for their superposition. The proof is short. It is called the no-cloning theorem.</w:t>
      </w:r>
    </w:p>
    <w:p>
      <w:pPr>
        <w:spacing w:after="120" w:line="276"/>
      </w:pPr>
      <w:r>
        <w:rPr>
          <w:rFonts w:ascii="Georgia" w:cs="Georgia" w:eastAsia="Georgia" w:hAnsi="Georgia"/>
          <w:sz w:val="22"/>
          <w:szCs w:val="22"/>
        </w:rPr>
        <w:t xml:space="preserve">The theorem has practical consequences. It prevents the use of quantum states as ordinary classical bits that can be duplicated and checked. It is the reason quantum key distribution can detect eavesdropping. Any attempt to measure or copy the quantum signals disturbs them in a way that the legitimate parties can observe. It also limits what a quantum computer can do with an unknown state. The state can be teleported if the original is destroyed, but it cannot be cloned.</w:t>
      </w:r>
    </w:p>
    <w:p>
      <w:pPr>
        <w:spacing w:after="120" w:line="276"/>
      </w:pPr>
      <w:r>
        <w:rPr>
          <w:rFonts w:ascii="Georgia" w:cs="Georgia" w:eastAsia="Georgia" w:hAnsi="Georgia"/>
          <w:sz w:val="22"/>
          <w:szCs w:val="22"/>
        </w:rPr>
        <w:t xml:space="preserve">Quantum information is carried by qubits. A qubit can be in a superposition of two states. Two qubits can be entangled. The joint state cannot be written as a product of individual states. Measurement of one qubit instantly correlates with the measurement of the other, regardless of distance. The correlation does not allow faster-than-light signaling. The outcomes are random. Only when the results are compared does the correlation appear. Entanglement is a resource for computation and for communication. It is also the feature that makes the measurement problem sharp. The linear evolution produces superpositions. The observed world contains definite outcomes. How the transition occurs is not settled by the formalism.</w:t>
      </w:r>
    </w:p>
    <w:p>
      <w:pPr>
        <w:spacing w:after="120" w:line="276"/>
      </w:pPr>
      <w:r>
        <w:rPr>
          <w:rFonts w:ascii="Georgia" w:cs="Georgia" w:eastAsia="Georgia" w:hAnsi="Georgia"/>
          <w:sz w:val="22"/>
          <w:szCs w:val="22"/>
        </w:rPr>
        <w:t xml:space="preserve">The no-cloning theorem, entanglement, and the limits on signaling are established. They follow from the linearity and the tensor-product structure of quantum mechanics. They constrain every interpretation and every proposed application.</w:t>
      </w:r>
    </w:p>
    <w:p>
      <w:pPr>
        <w:spacing w:after="120" w:line="276"/>
      </w:pPr>
      <w:r>
        <w:rPr>
          <w:rFonts w:ascii="Georgia" w:cs="Georgia" w:eastAsia="Georgia" w:hAnsi="Georgia"/>
          <w:sz w:val="22"/>
          <w:szCs w:val="22"/>
        </w:rPr>
        <w:t xml:space="preserve">**Bell’s Theorem and the Experiments**</w:t>
      </w:r>
    </w:p>
    <w:p>
      <w:pPr>
        <w:spacing w:after="120" w:line="276"/>
      </w:pPr>
      <w:r>
        <w:rPr>
          <w:rFonts w:ascii="Georgia" w:cs="Georgia" w:eastAsia="Georgia" w:hAnsi="Georgia"/>
          <w:sz w:val="22"/>
          <w:szCs w:val="22"/>
        </w:rPr>
        <w:t xml:space="preserve">In 1935 Einstein, Podolsky, and Rosen argued that quantum mechanics is incomplete. They considered two particles that have interacted and then separated. A measurement on one instantly determines the result of a corresponding measurement on the other. If the particles have definite properties all along, the correlation is ordinary. If they do not, the theory appears to require a nonlocal influence. Einstein called the second possibility spooky.</w:t>
      </w:r>
    </w:p>
    <w:p>
      <w:pPr>
        <w:spacing w:after="120" w:line="276"/>
      </w:pPr>
      <w:r>
        <w:rPr>
          <w:rFonts w:ascii="Georgia" w:cs="Georgia" w:eastAsia="Georgia" w:hAnsi="Georgia"/>
          <w:sz w:val="22"/>
          <w:szCs w:val="22"/>
        </w:rPr>
        <w:t xml:space="preserve">John Bell showed in 1964 that the two pictures are not equivalent. Any theory in which the outcomes are determined by local hidden variables must satisfy a certain inequality on the correlations. Quantum mechanics violates the inequality for some choices of measurements. The violation is a quantitative prediction. It can be tested.</w:t>
      </w:r>
    </w:p>
    <w:p>
      <w:pPr>
        <w:spacing w:after="120" w:line="276"/>
      </w:pPr>
      <w:r>
        <w:rPr>
          <w:rFonts w:ascii="Georgia" w:cs="Georgia" w:eastAsia="Georgia" w:hAnsi="Georgia"/>
          <w:sz w:val="22"/>
          <w:szCs w:val="22"/>
        </w:rPr>
        <w:t xml:space="preserve">Experiments beginning in the 1970s and culminating in the work of Aspect, Dalibard, and Roger in 1982 measured the correlations with polarizers whose settings were changed while the particles were in flight. The results matched the quantum prediction and violated the Bell inequality. Later experiments closed the main loopholes: the detection loophole, the locality loophole, and the freedom-of-choice loophole. The violation is established.</w:t>
      </w:r>
    </w:p>
    <w:p>
      <w:pPr>
        <w:spacing w:after="120" w:line="276"/>
      </w:pPr>
      <w:r>
        <w:rPr>
          <w:rFonts w:ascii="Georgia" w:cs="Georgia" w:eastAsia="Georgia" w:hAnsi="Georgia"/>
          <w:sz w:val="22"/>
          <w:szCs w:val="22"/>
        </w:rPr>
        <w:t xml:space="preserve">The experiments rule out local hidden-variable theories. They do not by themselves select among the remaining interpretations. The correlations are real. They do not allow signaling. The random outcomes on each side remain random. Only the joint statistics show the violation. Quantum teleportation uses the same resource. An unknown state can be transferred from one system to another by a joint measurement and classical communication. The original state is destroyed. No information travels faster than light. The protocol has been demonstrated with photons and with atoms.</w:t>
      </w:r>
    </w:p>
    <w:p>
      <w:pPr>
        <w:spacing w:after="120" w:line="276"/>
      </w:pPr>
      <w:r>
        <w:rPr>
          <w:rFonts w:ascii="Georgia" w:cs="Georgia" w:eastAsia="Georgia" w:hAnsi="Georgia"/>
          <w:sz w:val="22"/>
          <w:szCs w:val="22"/>
        </w:rPr>
        <w:t xml:space="preserve">The theorem and the experiments fix one boundary. Any complete account of the correlations must abandon either locality or the assumption that the outcomes are determined by preexisting local variables, or both. The boundary is experimental.</w:t>
      </w:r>
    </w:p>
    <w:p>
      <w:pPr>
        <w:spacing w:after="120" w:line="276"/>
      </w:pPr>
      <w:r>
        <w:rPr>
          <w:rFonts w:ascii="Georgia" w:cs="Georgia" w:eastAsia="Georgia" w:hAnsi="Georgia"/>
          <w:sz w:val="22"/>
          <w:szCs w:val="22"/>
        </w:rPr>
        <w:t xml:space="preserve">**The Precision of Quantum Electrodynamics**</w:t>
      </w:r>
    </w:p>
    <w:p>
      <w:pPr>
        <w:spacing w:after="120" w:line="276"/>
      </w:pPr>
      <w:r>
        <w:rPr>
          <w:rFonts w:ascii="Georgia" w:cs="Georgia" w:eastAsia="Georgia" w:hAnsi="Georgia"/>
          <w:sz w:val="22"/>
          <w:szCs w:val="22"/>
        </w:rPr>
        <w:t xml:space="preserve">Quantum electrodynamics is the theory of electrons, positrons, and photons. It is the most precisely tested theory in physics. The magnetic moment of the electron is predicted and measured to more than ten significant figures. The agreement holds.</w:t>
      </w:r>
    </w:p>
    <w:p>
      <w:pPr>
        <w:spacing w:after="120" w:line="276"/>
      </w:pPr>
      <w:r>
        <w:rPr>
          <w:rFonts w:ascii="Georgia" w:cs="Georgia" w:eastAsia="Georgia" w:hAnsi="Georgia"/>
          <w:sz w:val="22"/>
          <w:szCs w:val="22"/>
        </w:rPr>
        <w:t xml:space="preserve">The Dirac equation gives the electron a g-factor of exactly 2. Quantum corrections change it. The leading correction, calculated by Schwinger in 1948, is \( a = (g-2)/2 = \alpha/(2\pi) \), where \( \alpha \) is the fine-structure constant. Higher-order terms in powers of \( \alpha \) have been calculated. The experimental value of the anomaly is \( a_e = 0.00115965218059(13) \). The theoretical value, limited by the precision of \( \alpha \) itself, matches within the uncertainties.</w:t>
      </w:r>
    </w:p>
    <w:p>
      <w:pPr>
        <w:spacing w:after="120" w:line="276"/>
      </w:pPr>
      <w:r>
        <w:rPr>
          <w:rFonts w:ascii="Georgia" w:cs="Georgia" w:eastAsia="Georgia" w:hAnsi="Georgia"/>
          <w:sz w:val="22"/>
          <w:szCs w:val="22"/>
        </w:rPr>
        <w:t xml:space="preserve">The Lamb shift is the splitting between the \( 2s_{1/2} \) and \( 2p_{1/2} \) levels of hydrogen. In the Dirac theory they are degenerate. The measured interval is about 1057 MHz. The dominant contribution comes from the electron’s interaction with the fluctuating electromagnetic field. A smaller contribution, about −27 MHz, comes from vacuum polarization, the Uehling effect. The full calculation, including higher orders, matches the measurement.</w:t>
      </w:r>
    </w:p>
    <w:p>
      <w:pPr>
        <w:spacing w:after="120" w:line="276"/>
      </w:pPr>
      <w:r>
        <w:rPr>
          <w:rFonts w:ascii="Georgia" w:cs="Georgia" w:eastAsia="Georgia" w:hAnsi="Georgia"/>
          <w:sz w:val="22"/>
          <w:szCs w:val="22"/>
        </w:rPr>
        <w:t xml:space="preserve">The fine-structure constant is not constant. It runs with the energy scale. Vacuum polarization screens the charge at long distances. At shorter distances the effective charge is larger. The running is logarithmic. At the mass of the Z boson, \( 1/\alpha \) is about 128.9 rather than 137.0. The running is measured in scattering experiments and is consistent with the calculation.</w:t>
      </w:r>
    </w:p>
    <w:p>
      <w:pPr>
        <w:spacing w:after="120" w:line="276"/>
      </w:pPr>
      <w:r>
        <w:rPr>
          <w:rFonts w:ascii="Georgia" w:cs="Georgia" w:eastAsia="Georgia" w:hAnsi="Georgia"/>
          <w:sz w:val="22"/>
          <w:szCs w:val="22"/>
        </w:rPr>
        <w:t xml:space="preserve">Renormalization is the procedure that makes these predictions finite. Loop diagrams produce divergent integrals. The divergences are absorbed into the definitions of the measured mass and charge. Once those quantities are fixed by experiment, the remaining predictions are finite and unambiguous. The procedure is not an arbitrary subtraction. It is required by the structure of the theory and is constrained by gauge invariance. The Ward identity ensures that the renormalization of the vertex and of the electron field are related, so that the charge remains universal.</w:t>
      </w:r>
    </w:p>
    <w:p>
      <w:pPr>
        <w:spacing w:after="120" w:line="276"/>
      </w:pPr>
      <w:r>
        <w:rPr>
          <w:rFonts w:ascii="Georgia" w:cs="Georgia" w:eastAsia="Georgia" w:hAnsi="Georgia"/>
          <w:sz w:val="22"/>
          <w:szCs w:val="22"/>
        </w:rPr>
        <w:t xml:space="preserve">The precision is possible because the expansion parameter \( \alpha \) is small. Each additional loop is suppressed by another factor of \( \alpha/\pi \). The same methods applied to the strong force do not converge in the same way at low energy. QED is both a working computational tool and a demonstration that a quantum field theory can be defined, renormalized, and tested to extraordinary accuracy. Its success fixes the standard against which other theories are judged.</w:t>
      </w:r>
    </w:p>
    <w:p>
      <w:pPr>
        <w:spacing w:after="120" w:line="276"/>
      </w:pPr>
      <w:r>
        <w:rPr>
          <w:rFonts w:ascii="Georgia" w:cs="Georgia" w:eastAsia="Georgia" w:hAnsi="Georgia"/>
          <w:sz w:val="22"/>
          <w:szCs w:val="22"/>
        </w:rPr>
        <w:t xml:space="preserve">**Feynman’s Account of Quantum Electrodynamics**</w:t>
      </w:r>
    </w:p>
    <w:p>
      <w:pPr>
        <w:spacing w:after="120" w:line="276"/>
      </w:pPr>
      <w:r>
        <w:rPr>
          <w:rFonts w:ascii="Georgia" w:cs="Georgia" w:eastAsia="Georgia" w:hAnsi="Georgia"/>
          <w:sz w:val="22"/>
          <w:szCs w:val="22"/>
        </w:rPr>
        <w:t xml:space="preserve">Richard Feynman presented quantum electrodynamics in a form that begins with amplitudes rather than with fields. Every photon carries a complex amplitude, which can be drawn as an arrow. The arrow has a length and a direction. The probability that an event occurs is the square of the length of the final arrow. When an event can happen in more than one way, the arrows for the different ways are added before the square is taken. Interference is the result of that addition. Nature, it seems, prefers to do the arithmetic first and the squaring later, which is the opposite of the order most of us learned in school and have been regretting ever since.</w:t>
      </w:r>
    </w:p>
    <w:p>
      <w:pPr>
        <w:spacing w:after="120" w:line="276"/>
      </w:pPr>
      <w:r>
        <w:rPr>
          <w:rFonts w:ascii="Georgia" w:cs="Georgia" w:eastAsia="Georgia" w:hAnsi="Georgia"/>
          <w:sz w:val="22"/>
          <w:szCs w:val="22"/>
        </w:rPr>
        <w:t xml:space="preserve">Light is partially reflected from a surface of glass. The probability depends on the thickness of the glass. The calculation sums the amplitudes for reflection from the front surface and from the back surface. The relative phase depends on the extra distance traveled. The same rule accounts for the reflection from a mirror, the focusing of a lens, and the diffraction by a grating. In each case every possible path contributes an amplitude. Paths near the classical path have nearly the same phase and add constructively. Paths far from the classical path cancel.</w:t>
      </w:r>
    </w:p>
    <w:p>
      <w:pPr>
        <w:spacing w:after="120" w:line="276"/>
      </w:pPr>
      <w:r>
        <w:rPr>
          <w:rFonts w:ascii="Georgia" w:cs="Georgia" w:eastAsia="Georgia" w:hAnsi="Georgia"/>
          <w:sz w:val="22"/>
          <w:szCs w:val="22"/>
        </w:rPr>
        <w:t xml:space="preserve">An electron also carries an amplitude for going from one point to another. The amplitude depends on the proper time along the path. An electron can emit or absorb a photon. Those three processes—the photon going from place to place, the electron going from place to place, and the electron emitting or absorbing a photon—are the only ingredients. Every electromagnetic process is a combination of them. The combinations are drawn as diagrams. Each diagram corresponds to a term in the calculation. The terms are added, and the square of the sum is the probability.</w:t>
      </w:r>
    </w:p>
    <w:p>
      <w:pPr>
        <w:spacing w:after="120" w:line="276"/>
      </w:pPr>
      <w:r>
        <w:rPr>
          <w:rFonts w:ascii="Georgia" w:cs="Georgia" w:eastAsia="Georgia" w:hAnsi="Georgia"/>
          <w:sz w:val="22"/>
          <w:szCs w:val="22"/>
        </w:rPr>
        <w:t xml:space="preserve">The theory is approximate. Higher-order diagrams contain loops and produce large intermediate numbers. Those numbers are absorbed into the measured mass and charge of the electron. Once that is done, the remaining predictions are finite. The magnetic moment of the electron, the Lamb shift, and the scattering of light by light are calculated and measured to high precision. The agreement is the strongest quantitative success in physics.</w:t>
      </w:r>
    </w:p>
    <w:p>
      <w:pPr>
        <w:spacing w:after="120" w:line="276"/>
      </w:pPr>
      <w:r>
        <w:rPr>
          <w:rFonts w:ascii="Georgia" w:cs="Georgia" w:eastAsia="Georgia" w:hAnsi="Georgia"/>
          <w:sz w:val="22"/>
          <w:szCs w:val="22"/>
        </w:rPr>
        <w:t xml:space="preserve">The account does not eliminate the mathematics. It shows what the mathematics is doing. Amplitudes are added for every way an event can happen. The classical path is the path that survives the addition. The photon is the quantum of the electromagnetic field. The same rules govern the emission of light by an atom, the reflection of light by a mirror, and the forces between charges. The strangeness is not removed. It is located in the rule that the arrows must be added before they are squared.</w:t>
      </w:r>
    </w:p>
    <w:p>
      <w:pPr>
        <w:spacing w:after="120" w:line="276"/>
      </w:pPr>
      <w:r>
        <w:rPr>
          <w:rFonts w:ascii="Georgia" w:cs="Georgia" w:eastAsia="Georgia" w:hAnsi="Georgia"/>
          <w:sz w:val="22"/>
          <w:szCs w:val="22"/>
        </w:rPr>
        <w:t xml:space="preserve">**The Technical Structure of Quantum Electrodynamics**</w:t>
      </w:r>
    </w:p>
    <w:p>
      <w:pPr>
        <w:spacing w:after="120" w:line="276"/>
      </w:pPr>
      <w:r>
        <w:rPr>
          <w:rFonts w:ascii="Georgia" w:cs="Georgia" w:eastAsia="Georgia" w:hAnsi="Georgia"/>
          <w:sz w:val="22"/>
          <w:szCs w:val="22"/>
        </w:rPr>
        <w:t xml:space="preserve">Feynman’s formulation of quantum electrodynamics supplies a set of rules for calculating any electromagnetic process. The amplitude for a particle to go from one point to another is given by a propagator. For the electron the propagator is the Green function of the Dirac equation. For the photon it is the Green function of the wave equation. Both are known in closed form.</w:t>
      </w:r>
    </w:p>
    <w:p>
      <w:pPr>
        <w:spacing w:after="120" w:line="276"/>
      </w:pPr>
      <w:r>
        <w:rPr>
          <w:rFonts w:ascii="Georgia" w:cs="Georgia" w:eastAsia="Georgia" w:hAnsi="Georgia"/>
          <w:sz w:val="22"/>
          <w:szCs w:val="22"/>
        </w:rPr>
        <w:t xml:space="preserve">An interaction occurs when an electron emits or absorbs a photon. The vertex contributes a factor proportional to the charge and to the Dirac matrix \(\gamma^\mu\). Momentum is conserved at every vertex. The full amplitude for a process is the sum of the amplitudes for every diagram that connects the initial state to the final state. Each internal line is a propagator. Each closed loop is integrated over the momentum that circulates in it.</w:t>
      </w:r>
    </w:p>
    <w:p>
      <w:pPr>
        <w:spacing w:after="120" w:line="276"/>
      </w:pPr>
      <w:r>
        <w:rPr>
          <w:rFonts w:ascii="Georgia" w:cs="Georgia" w:eastAsia="Georgia" w:hAnsi="Georgia"/>
          <w:sz w:val="22"/>
          <w:szCs w:val="22"/>
        </w:rPr>
        <w:t xml:space="preserve">The path-integral version of the same theory states that the amplitude is the sum over all field histories of \(e^{iS/\hbar}\), where \(S\) is the classical action. The Feynman rules are the perturbative expansion of that sum. The two formulations are equivalent. The diagrams are a bookkeeping device for the expansion. They are not pictures of trajectories.</w:t>
      </w:r>
    </w:p>
    <w:p>
      <w:pPr>
        <w:spacing w:after="120" w:line="276"/>
      </w:pPr>
      <w:r>
        <w:rPr>
          <w:rFonts w:ascii="Georgia" w:cs="Georgia" w:eastAsia="Georgia" w:hAnsi="Georgia"/>
          <w:sz w:val="22"/>
          <w:szCs w:val="22"/>
        </w:rPr>
        <w:t xml:space="preserve">Ultraviolet divergences appear in the loop integrals. They are handled by renormalization. The bare mass and charge in the Lagrangian are not the measured mass and charge. The difference absorbs the divergent parts. After renormalization every physical prediction is finite. Infrared divergences appear when massless photons are emitted with vanishing energy. They cancel in any observable that sums over all soft photons that cannot be resolved. The cancellation is required by the structure of the theory.</w:t>
      </w:r>
    </w:p>
    <w:p>
      <w:pPr>
        <w:spacing w:after="120" w:line="276"/>
      </w:pPr>
      <w:r>
        <w:rPr>
          <w:rFonts w:ascii="Georgia" w:cs="Georgia" w:eastAsia="Georgia" w:hAnsi="Georgia"/>
          <w:sz w:val="22"/>
          <w:szCs w:val="22"/>
        </w:rPr>
        <w:t xml:space="preserve">The same rules give the anomalous magnetic moment, the Lamb shift, the running of the charge, and the cross sections for scattering and pair production. Each additional loop is suppressed by a power of the fine-structure constant. The expansion is therefore practical. The theory remains the prototype of a renormalizable quantum field theory. Its rules are specific to electrons and photons. The same diagrammatic method, with different vertices and propagators, is used for the other forces.</w:t>
      </w:r>
    </w:p>
    <w:p>
      <w:pPr>
        <w:spacing w:after="120" w:line="276"/>
      </w:pPr>
      <w:r>
        <w:rPr>
          <w:rFonts w:ascii="Georgia" w:cs="Georgia" w:eastAsia="Georgia" w:hAnsi="Georgia"/>
          <w:sz w:val="22"/>
          <w:szCs w:val="22"/>
        </w:rPr>
        <w:t xml:space="preserve">**Quantum Effects in Genetics**</w:t>
      </w:r>
    </w:p>
    <w:p>
      <w:pPr>
        <w:spacing w:after="120" w:line="276"/>
      </w:pPr>
      <w:r>
        <w:rPr>
          <w:rFonts w:ascii="Georgia" w:cs="Georgia" w:eastAsia="Georgia" w:hAnsi="Georgia"/>
          <w:sz w:val="22"/>
          <w:szCs w:val="22"/>
        </w:rPr>
        <w:t xml:space="preserve">Most genetic processes are classical. Base pairing, replication, transcription, and translation are described by ordinary chemistry. A few steps show quantum signatures that affect the outcome.</w:t>
      </w:r>
    </w:p>
    <w:p>
      <w:pPr>
        <w:spacing w:after="120" w:line="276"/>
      </w:pPr>
      <w:r>
        <w:rPr>
          <w:rFonts w:ascii="Georgia" w:cs="Georgia" w:eastAsia="Georgia" w:hAnsi="Georgia"/>
          <w:sz w:val="22"/>
          <w:szCs w:val="22"/>
        </w:rPr>
        <w:t xml:space="preserve">Proton tunneling contributes to some mutation rates. In DNA the hydrogen bonds that hold base pairs together can shift by tunneling. The tautomeric forms that result can mispair during replication. The rate is low. It is not zero. The contribution is measurable in some systems by comparing rates in ordinary water and in heavy water. The difference is consistent with a tunneling component. The bulk of mutations still arise from other causes: copying errors, chemical damage, and radiation. Tunneling is one channel among several.</w:t>
      </w:r>
    </w:p>
    <w:p>
      <w:pPr>
        <w:spacing w:after="120" w:line="276"/>
      </w:pPr>
      <w:r>
        <w:rPr>
          <w:rFonts w:ascii="Georgia" w:cs="Georgia" w:eastAsia="Georgia" w:hAnsi="Georgia"/>
          <w:sz w:val="22"/>
          <w:szCs w:val="22"/>
        </w:rPr>
        <w:t xml:space="preserve">Electron transfer in some repair enzymes and in photosynthetic reaction centers proceeds by tunneling. The distance dependence and the temperature dependence match quantum calculations. The proteins position the donors and acceptors so that the tunneling rate is useful. The positioning is the product of selection. The tunneling itself is a physical fact that selection has used.</w:t>
      </w:r>
    </w:p>
    <w:p>
      <w:pPr>
        <w:spacing w:after="120" w:line="276"/>
      </w:pPr>
      <w:r>
        <w:rPr>
          <w:rFonts w:ascii="Georgia" w:cs="Georgia" w:eastAsia="Georgia" w:hAnsi="Georgia"/>
          <w:sz w:val="22"/>
          <w:szCs w:val="22"/>
        </w:rPr>
        <w:t xml:space="preserve">No evidence currently supports the claim that genetic information is stored or processed in a macroscopic quantum superposition inside the cell. Decoherence times at biological temperatures and in the wet environment of the nucleus are extremely short. The successful descriptions of heredity, development, and evolution remain classical. The quantum contributions that have been demonstrated are local, specific, and already incorporated into the ordinary chemical account. They do not require a separate quantum genetics. They show that the chemistry of life includes the quantum mechanics of its atoms.</w:t>
      </w:r>
    </w:p>
    <w:p>
      <w:pPr>
        <w:spacing w:after="120" w:line="276"/>
      </w:pPr>
      <w:r>
        <w:rPr>
          <w:rFonts w:ascii="Georgia" w:cs="Georgia" w:eastAsia="Georgia" w:hAnsi="Georgia"/>
          <w:sz w:val="22"/>
          <w:szCs w:val="22"/>
        </w:rPr>
        <w:t xml:space="preserve">**Adaptive Mutation and Quantum Coherence**</w:t>
      </w:r>
    </w:p>
    <w:p>
      <w:pPr>
        <w:spacing w:after="120" w:line="276"/>
      </w:pPr>
      <w:r>
        <w:rPr>
          <w:rFonts w:ascii="Georgia" w:cs="Georgia" w:eastAsia="Georgia" w:hAnsi="Georgia"/>
          <w:sz w:val="22"/>
          <w:szCs w:val="22"/>
        </w:rPr>
        <w:t xml:space="preserve">In 1999 Johnjoe McFadden and Jim Al-Khalili proposed a quantum model for adaptive mutation. Adaptive mutation is the reported phenomenon in which certain mutations appear more frequently when they confer an advantage than when they are neutral. The classical expectation is that mutation rates are independent of utility. The observations, first described in bacteria under starvation, have been disputed. Some are explained by ordinary growth and selection on pre-existing variants. Others remain unresolved.</w:t>
      </w:r>
    </w:p>
    <w:p>
      <w:pPr>
        <w:spacing w:after="120" w:line="276"/>
      </w:pPr>
      <w:r>
        <w:rPr>
          <w:rFonts w:ascii="Georgia" w:cs="Georgia" w:eastAsia="Georgia" w:hAnsi="Georgia"/>
          <w:sz w:val="22"/>
          <w:szCs w:val="22"/>
        </w:rPr>
        <w:t xml:space="preserve">The quantum proposal begins with proton tunneling in DNA base pairs. A proton can occupy either of two positions. The two positions correspond to different base-pairing possibilities. The model treats the proton as remaining in a coherent superposition of the two positions for a biologically relevant time. Interaction with an environment that contains a usable substrate is argued to accelerate decoherence and thereby increase the rate at which the mutant state is realized. The estimated decoherence time in the model is on the order of seconds. That is long enough, in principle, for the proposed effect.</w:t>
      </w:r>
    </w:p>
    <w:p>
      <w:pPr>
        <w:spacing w:after="120" w:line="276"/>
      </w:pPr>
      <w:r>
        <w:rPr>
          <w:rFonts w:ascii="Georgia" w:cs="Georgia" w:eastAsia="Georgia" w:hAnsi="Georgia"/>
          <w:sz w:val="22"/>
          <w:szCs w:val="22"/>
        </w:rPr>
        <w:t xml:space="preserve">The proposal has not been confirmed. Direct measurements of coherence in DNA under cellular conditions have not shown the required superposition. Decoherence calculations that include more of the molecular environment yield shorter times. The adaptive-mutation experiments themselves have alternative classical explanations in many cases. The idea remains a possible mechanism for a disputed phenomenon. It is not an established modification of evolutionary theory.</w:t>
      </w:r>
    </w:p>
    <w:p>
      <w:pPr>
        <w:spacing w:after="120" w:line="276"/>
      </w:pPr>
      <w:r>
        <w:rPr>
          <w:rFonts w:ascii="Georgia" w:cs="Georgia" w:eastAsia="Georgia" w:hAnsi="Georgia"/>
          <w:sz w:val="22"/>
          <w:szCs w:val="22"/>
        </w:rPr>
        <w:t xml:space="preserve">McFadden and Al-Khalili later surveyed a wider set of quantum effects in biology: tunneling in enzymes, coherent energy transfer in photosynthesis, the radical-pair mechanism for magnetoreception, and a proposed vibration-assisted tunneling in olfaction. Some of these effects are measured. Their functional importance varies. The adaptive-mutation model is the most specific claim that quantum coherence could bias the generation of heritable variation. That claim is still open. The broader observation that quantum mechanics is part of the chemistry of life is not.</w:t>
      </w:r>
    </w:p>
    <w:p>
      <w:pPr>
        <w:spacing w:after="120" w:line="276"/>
      </w:pPr>
      <w:r>
        <w:rPr>
          <w:rFonts w:ascii="Georgia" w:cs="Georgia" w:eastAsia="Georgia" w:hAnsi="Georgia"/>
          <w:sz w:val="22"/>
          <w:szCs w:val="22"/>
        </w:rPr>
        <w:t xml:space="preserve">**Quantum Biology and Evolution**</w:t>
      </w:r>
    </w:p>
    <w:p>
      <w:pPr>
        <w:spacing w:after="120" w:line="276"/>
      </w:pPr>
      <w:r>
        <w:rPr>
          <w:rFonts w:ascii="Georgia" w:cs="Georgia" w:eastAsia="Georgia" w:hAnsi="Georgia"/>
          <w:sz w:val="22"/>
          <w:szCs w:val="22"/>
        </w:rPr>
        <w:t xml:space="preserve">Evolution is a classical process at the scale of populations. Mutation, selection, drift, and recombination are described by ordinary population genetics. The underlying chemistry of mutation and catalysis includes quantum steps. Those steps do not change the structure of the evolutionary account. They change the rates and the channels through which variation appears.</w:t>
      </w:r>
    </w:p>
    <w:p>
      <w:pPr>
        <w:spacing w:after="120" w:line="276"/>
      </w:pPr>
      <w:r>
        <w:rPr>
          <w:rFonts w:ascii="Georgia" w:cs="Georgia" w:eastAsia="Georgia" w:hAnsi="Georgia"/>
          <w:sz w:val="22"/>
          <w:szCs w:val="22"/>
        </w:rPr>
        <w:t xml:space="preserve">Proton and electron tunneling contribute to mutation. A proton that tunnels across a hydrogen bond in a base pair can produce a tautomeric form that mispairs. The contribution is small compared with copying errors and chemical damage. It is measurable in some systems by isotope effects. Electron tunneling occurs in the active sites of some repair enzymes. The proteins have evolved to position the reactants so that the tunneling rate is useful. The positioning is classical. The transfer step is quantum. Selection acts on the outcome, not on the mechanism.</w:t>
      </w:r>
    </w:p>
    <w:p>
      <w:pPr>
        <w:spacing w:after="120" w:line="276"/>
      </w:pPr>
      <w:r>
        <w:rPr>
          <w:rFonts w:ascii="Georgia" w:cs="Georgia" w:eastAsia="Georgia" w:hAnsi="Georgia"/>
          <w:sz w:val="22"/>
          <w:szCs w:val="22"/>
        </w:rPr>
        <w:t xml:space="preserve">Photosynthetic energy transfer and enzyme catalysis show coherent or tunneling contributions under physiological conditions. These processes affect the efficiency with which organisms capture energy and carry out metabolism. Efficiency is a selectable trait. Organisms that harness the quantum step more effectively leave more offspring, other things equal. The quantum step itself is not selected. The molecular architecture that makes the step available is selected. The distinction matters. Evolution does not need to “know” about quantum mechanics. It needs only to retain variants that work.</w:t>
      </w:r>
    </w:p>
    <w:p>
      <w:pPr>
        <w:spacing w:after="120" w:line="276"/>
      </w:pPr>
      <w:r>
        <w:rPr>
          <w:rFonts w:ascii="Georgia" w:cs="Georgia" w:eastAsia="Georgia" w:hAnsi="Georgia"/>
          <w:sz w:val="22"/>
          <w:szCs w:val="22"/>
        </w:rPr>
        <w:t xml:space="preserve">No established mechanism allows a cell to maintain a macroscopic superposition of genetic states and to collapse that superposition preferentially toward adaptive outcomes. The adaptive-mutation model remains a proposal. Decoherence in the cellular environment is rapid. The successful description of the origin and spread of adaptations continues to be the classical one: variation arises, most of it is neutral or deleterious, a fraction is advantageous, and selection increases the frequency of the advantageous fraction. Quantum mechanics is part of the physics that generates the variation and powers the metabolism. It is not a separate evolutionary force.</w:t>
      </w:r>
    </w:p>
    <w:p>
      <w:pPr>
        <w:spacing w:after="120" w:line="276"/>
      </w:pPr>
      <w:r>
        <w:rPr>
          <w:rFonts w:ascii="Georgia" w:cs="Georgia" w:eastAsia="Georgia" w:hAnsi="Georgia"/>
          <w:sz w:val="22"/>
          <w:szCs w:val="22"/>
        </w:rPr>
        <w:t xml:space="preserve">The practical consequence is modest and real. Calculations of mutation rates, of catalytic rates, and of energy-transfer efficiency are more accurate when the quantum channels are included. The evolutionary conclusions drawn from those rates do not change. The tree of life, the genetic code, and the history of adaptations remain the same. Quantum biology refines the chemistry. It does not rewrite the theory of evolution.</w:t>
      </w:r>
    </w:p>
    <w:p>
      <w:pPr>
        <w:spacing w:after="120" w:line="276"/>
      </w:pPr>
      <w:r>
        <w:rPr>
          <w:rFonts w:ascii="Georgia" w:cs="Georgia" w:eastAsia="Georgia" w:hAnsi="Georgia"/>
          <w:sz w:val="22"/>
          <w:szCs w:val="22"/>
        </w:rPr>
        <w:t xml:space="preserve">**Optics and Quantum Mechanics**</w:t>
      </w:r>
    </w:p>
    <w:p>
      <w:pPr>
        <w:spacing w:after="120" w:line="276"/>
      </w:pPr>
      <w:r>
        <w:rPr>
          <w:rFonts w:ascii="Georgia" w:cs="Georgia" w:eastAsia="Georgia" w:hAnsi="Georgia"/>
          <w:sz w:val="22"/>
          <w:szCs w:val="22"/>
        </w:rPr>
        <w:t xml:space="preserve">Classical optics treats light as a wave. Interference, diffraction, and polarization follow from the wave equation. The speed in vacuum is \( c \). In a medium it is \( c/n \), where \( n \) is the refractive index. Lenses and mirrors redirect rays according to the law of reflection and Snell’s law of refraction. These rules are exact in the geometric-optics limit and are recovered as the short-wavelength limit of the wave theory.</w:t>
      </w:r>
    </w:p>
    <w:p>
      <w:pPr>
        <w:spacing w:after="120" w:line="276"/>
      </w:pPr>
      <w:r>
        <w:rPr>
          <w:rFonts w:ascii="Georgia" w:cs="Georgia" w:eastAsia="Georgia" w:hAnsi="Georgia"/>
          <w:sz w:val="22"/>
          <w:szCs w:val="22"/>
        </w:rPr>
        <w:t xml:space="preserve">Quantum mechanics assigns an amplitude to each path a photon can take. The probability is the square of the sum of the amplitudes. The same rule produces the interference pattern in a double-slit experiment when single photons are sent one at a time. The photon is detected at one place. The pattern builds from many detections. No trajectory is observed between source and detector. The calculation uses every path.</w:t>
      </w:r>
    </w:p>
    <w:p>
      <w:pPr>
        <w:spacing w:after="120" w:line="276"/>
      </w:pPr>
      <w:r>
        <w:rPr>
          <w:rFonts w:ascii="Georgia" w:cs="Georgia" w:eastAsia="Georgia" w:hAnsi="Georgia"/>
          <w:sz w:val="22"/>
          <w:szCs w:val="22"/>
        </w:rPr>
        <w:t xml:space="preserve">The photoelectric effect and Compton scattering show that light delivers energy and momentum in discrete quanta. The energy of a photon is \( E = h\nu \). The momentum is \( E/c \). These relations are confirmed by the threshold frequencies of photoemission and by the wavelength shift in Compton scattering. The wave and particle descriptions are complementary. Each is exact in its domain. Neither is complete alone.</w:t>
      </w:r>
    </w:p>
    <w:p>
      <w:pPr>
        <w:spacing w:after="120" w:line="276"/>
      </w:pPr>
      <w:r>
        <w:rPr>
          <w:rFonts w:ascii="Georgia" w:cs="Georgia" w:eastAsia="Georgia" w:hAnsi="Georgia"/>
          <w:sz w:val="22"/>
          <w:szCs w:val="22"/>
        </w:rPr>
        <w:t xml:space="preserve">Quantum electrodynamics unifies the two. The electromagnetic field is quantized. Photons are its quanta. Electrons interact by exchanging virtual photons. The theory reproduces classical optics in the appropriate limit and adds the quantum corrections measured in the Lamb shift and the anomalous magnetic moment. Optics is the classical limit of quantum electrodynamics. The underlying rules are quantum.</w:t>
      </w:r>
    </w:p>
    <w:p>
      <w:pPr>
        <w:spacing w:after="120" w:line="276"/>
      </w:pPr>
      <w:r>
        <w:rPr>
          <w:rFonts w:ascii="Georgia" w:cs="Georgia" w:eastAsia="Georgia" w:hAnsi="Georgia"/>
          <w:sz w:val="22"/>
          <w:szCs w:val="22"/>
        </w:rPr>
        <w:t xml:space="preserve">**Quantum Foam**</w:t>
      </w:r>
    </w:p>
    <w:p>
      <w:pPr>
        <w:spacing w:after="120" w:line="276"/>
      </w:pPr>
      <w:r>
        <w:rPr>
          <w:rFonts w:ascii="Georgia" w:cs="Georgia" w:eastAsia="Georgia" w:hAnsi="Georgia"/>
          <w:sz w:val="22"/>
          <w:szCs w:val="22"/>
        </w:rPr>
        <w:t xml:space="preserve">Wheeler suggested that spacetime at the Planck scale is not smooth. Geometry fluctuates. The fluctuations are large enough that the classical manifold description fails. He called the fluctuating geometry quantum foam. Virtual black holes, wormholes, and changes of topology appear and disappear on timescales of the Planck time. The average geometry over larger scales remains the smooth spacetime of general relativity.</w:t>
      </w:r>
    </w:p>
    <w:p>
      <w:pPr>
        <w:spacing w:after="120" w:line="276"/>
      </w:pPr>
      <w:r>
        <w:rPr>
          <w:rFonts w:ascii="Georgia" w:cs="Georgia" w:eastAsia="Georgia" w:hAnsi="Georgia"/>
          <w:sz w:val="22"/>
          <w:szCs w:val="22"/>
        </w:rPr>
        <w:t xml:space="preserve">No direct observation of the foam exists. Particle accelerators reach energies many orders of magnitude below the Planck energy. Indirect limits come from the absence of certain effects that large fluctuations would produce: dispersion of light from distant sources, or violations of Lorentz invariance. The limits constrain the size of the fluctuations but do not rule out a foamy structure at the Planck length.</w:t>
      </w:r>
    </w:p>
    <w:p>
      <w:pPr>
        <w:spacing w:after="120" w:line="276"/>
      </w:pPr>
      <w:r>
        <w:rPr>
          <w:rFonts w:ascii="Georgia" w:cs="Georgia" w:eastAsia="Georgia" w:hAnsi="Georgia"/>
          <w:sz w:val="22"/>
          <w:szCs w:val="22"/>
        </w:rPr>
        <w:t xml:space="preserve">The idea is a qualitative expectation from combining general relativity and quantum mechanics. A full quantum theory of gravity would replace the expectation with a definite spectrum of fluctuations or with a different microstructure. Until that theory exists, quantum foam remains a plausible picture of the short-distance regime and an untested one.</w:t>
      </w:r>
    </w:p>
    <w:p>
      <w:pPr>
        <w:spacing w:after="120" w:line="276"/>
      </w:pPr>
      <w:r>
        <w:rPr>
          <w:rFonts w:ascii="Georgia" w:cs="Georgia" w:eastAsia="Georgia" w:hAnsi="Georgia"/>
          <w:sz w:val="22"/>
          <w:szCs w:val="22"/>
        </w:rPr>
        <w:t xml:space="preserve">**Decoherence**</w:t>
      </w:r>
    </w:p>
    <w:p>
      <w:pPr>
        <w:spacing w:after="120" w:line="276"/>
      </w:pPr>
      <w:r>
        <w:rPr>
          <w:rFonts w:ascii="Georgia" w:cs="Georgia" w:eastAsia="Georgia" w:hAnsi="Georgia"/>
          <w:sz w:val="22"/>
          <w:szCs w:val="22"/>
        </w:rPr>
        <w:t xml:space="preserve">A quantum system that interacts with its environment becomes entangled with the environment. The reduced state of the system, obtained by tracing over the environmental degrees of freedom, loses the off-diagonal terms that encode interference. The process is decoherence. It occurs rapidly for macroscopic objects. A dust grain in air decoheres in a time far shorter than any practical observation. Interference between macroscopically distinct positions becomes unobservable.</w:t>
      </w:r>
    </w:p>
    <w:p>
      <w:pPr>
        <w:spacing w:after="120" w:line="276"/>
      </w:pPr>
      <w:r>
        <w:rPr>
          <w:rFonts w:ascii="Georgia" w:cs="Georgia" w:eastAsia="Georgia" w:hAnsi="Georgia"/>
          <w:sz w:val="22"/>
          <w:szCs w:val="22"/>
        </w:rPr>
        <w:t xml:space="preserve">Decoherence does not destroy the global superposition. The full state of system plus environment remains pure if it began pure. The local description of the system alone becomes mixed. Interference terms are still present in the global state. They are dispersed into correlations with the environment and cannot be recovered without measuring the environment in a precisely controlled way. For ordinary environments that control is impossible.</w:t>
      </w:r>
    </w:p>
    <w:p>
      <w:pPr>
        <w:spacing w:after="120" w:line="276"/>
      </w:pPr>
      <w:r>
        <w:rPr>
          <w:rFonts w:ascii="Georgia" w:cs="Georgia" w:eastAsia="Georgia" w:hAnsi="Georgia"/>
          <w:sz w:val="22"/>
          <w:szCs w:val="22"/>
        </w:rPr>
        <w:t xml:space="preserve">The process explains why macroscopic superpositions are not seen. It does not by itself select one outcome. The global state still contains every branch. Decoherence makes the branches effectively independent. It supplies the physical reason that the measurement problem is invisible in practice. It does not solve the problem of why one branch is experienced. That question remains interpretation-dependent.</w:t>
      </w:r>
    </w:p>
    <w:p>
      <w:pPr>
        <w:spacing w:after="120" w:line="276"/>
      </w:pPr>
      <w:r>
        <w:rPr>
          <w:rFonts w:ascii="Georgia" w:cs="Georgia" w:eastAsia="Georgia" w:hAnsi="Georgia"/>
          <w:sz w:val="22"/>
          <w:szCs w:val="22"/>
        </w:rPr>
        <w:t xml:space="preserve">Decoherence rates have been calculated and measured for systems ranging from single ions to superconducting circuits. The agreement is quantitative. The phenomenon is established. Its implications for the ontology of quantum mechanics are not.</w:t>
      </w:r>
    </w:p>
    <w:p>
      <w:pPr>
        <w:spacing w:after="120" w:line="276"/>
      </w:pPr>
      <w:r>
        <w:rPr>
          <w:rFonts w:ascii="Georgia" w:cs="Georgia" w:eastAsia="Georgia" w:hAnsi="Georgia"/>
          <w:sz w:val="22"/>
          <w:szCs w:val="22"/>
        </w:rPr>
        <w:t xml:space="preserve">**Quantum Mechanics of the Atom**</w:t>
      </w:r>
    </w:p>
    <w:p>
      <w:pPr>
        <w:spacing w:after="120" w:line="276"/>
      </w:pPr>
      <w:r>
        <w:rPr>
          <w:rFonts w:ascii="Georgia" w:cs="Georgia" w:eastAsia="Georgia" w:hAnsi="Georgia"/>
          <w:sz w:val="22"/>
          <w:szCs w:val="22"/>
        </w:rPr>
        <w:t xml:space="preserve">The electrons in an atom are described by the Schrödinger equation. The solutions are stationary states labelled by quantum numbers. The energy levels of hydrogen are \( E_n = -13.6\,\mathrm{eV}/n^2 \). Transitions between levels emit or absorb photons whose frequencies match the observed spectral lines.</w:t>
      </w:r>
    </w:p>
    <w:p>
      <w:pPr>
        <w:spacing w:after="120" w:line="276"/>
      </w:pPr>
      <w:r>
        <w:rPr>
          <w:rFonts w:ascii="Georgia" w:cs="Georgia" w:eastAsia="Georgia" w:hAnsi="Georgia"/>
          <w:sz w:val="22"/>
          <w:szCs w:val="22"/>
        </w:rPr>
        <w:t xml:space="preserve">The Pauli exclusion principle requires that no two electrons occupy the same state. The principle, together with the Coulomb interaction, produces the shell structure of the periodic table. Chemical bonding arises when atoms share or transfer electrons so as to fill or empty outer shells.</w:t>
      </w:r>
    </w:p>
    <w:p>
      <w:pPr>
        <w:spacing w:after="120" w:line="276"/>
      </w:pPr>
      <w:r>
        <w:rPr>
          <w:rFonts w:ascii="Georgia" w:cs="Georgia" w:eastAsia="Georgia" w:hAnsi="Georgia"/>
          <w:sz w:val="22"/>
          <w:szCs w:val="22"/>
        </w:rPr>
        <w:t xml:space="preserve">The uncertainty principle limits the simultaneous knowledge of position and momentum. An electron confined to an atomic volume must possess a minimum kinetic energy. That kinetic energy balances the electrostatic attraction and sets the size of the atom. The same balance determines the sizes of molecules and the lattice spacings of solids.</w:t>
      </w:r>
    </w:p>
    <w:p>
      <w:pPr>
        <w:spacing w:after="120" w:line="276"/>
      </w:pPr>
      <w:r>
        <w:rPr>
          <w:rFonts w:ascii="Georgia" w:cs="Georgia" w:eastAsia="Georgia" w:hAnsi="Georgia"/>
          <w:sz w:val="22"/>
          <w:szCs w:val="22"/>
        </w:rPr>
        <w:t xml:space="preserve">Measurement collapses the wave function onto an eigenstate of the measured observable. The probability of each outcome is the squared modulus of the corresponding amplitude. The rule has been confirmed in every tested system. The interpretation of the collapse remains open. The predictive content does not.</w:t>
      </w:r>
    </w:p>
    <w:p>
      <w:pPr>
        <w:spacing w:after="120" w:line="276"/>
      </w:pPr>
      <w:r>
        <w:rPr>
          <w:rFonts w:ascii="Georgia" w:cs="Georgia" w:eastAsia="Georgia" w:hAnsi="Georgia"/>
          <w:sz w:val="22"/>
          <w:szCs w:val="22"/>
        </w:rPr>
        <w:t xml:space="preserve">**The Measurement of Time**</w:t>
      </w:r>
    </w:p>
    <w:p>
      <w:pPr>
        <w:spacing w:after="120" w:line="276"/>
      </w:pPr>
      <w:r>
        <w:rPr>
          <w:rFonts w:ascii="Georgia" w:cs="Georgia" w:eastAsia="Georgia" w:hAnsi="Georgia"/>
          <w:sz w:val="22"/>
          <w:szCs w:val="22"/>
        </w:rPr>
        <w:t xml:space="preserve">Time is measured by counting periodic processes. The rotation of the Earth, the orbit of the Moon, and the vibration of a quartz crystal have all served as clocks. The present definition of the second is 9 192 631 770 periods of the radiation corresponding to the transition between two hyperfine levels of the caesium-133 atom.</w:t>
      </w:r>
    </w:p>
    <w:p>
      <w:pPr>
        <w:spacing w:after="120" w:line="276"/>
      </w:pPr>
      <w:r>
        <w:rPr>
          <w:rFonts w:ascii="Georgia" w:cs="Georgia" w:eastAsia="Georgia" w:hAnsi="Georgia"/>
          <w:sz w:val="22"/>
          <w:szCs w:val="22"/>
        </w:rPr>
        <w:t xml:space="preserve">Atomic clocks achieve stabilities better than one part in \( 10^{16} \). Optical clocks that use transitions in the visible or ultraviolet are expected to reach one part in \( 10^{18} \). At that level the gravitational redshift produced by a height difference of one centimetre becomes measurable. Clocks therefore function as gravimeters.</w:t>
      </w:r>
    </w:p>
    <w:p>
      <w:pPr>
        <w:spacing w:after="120" w:line="276"/>
      </w:pPr>
      <w:r>
        <w:rPr>
          <w:rFonts w:ascii="Georgia" w:cs="Georgia" w:eastAsia="Georgia" w:hAnsi="Georgia"/>
          <w:sz w:val="22"/>
          <w:szCs w:val="22"/>
        </w:rPr>
        <w:t xml:space="preserve">The same atomic transitions define the metre through the fixed value of the speed of light. Length and time are no longer independent. The practical realization of both units rests on the same quantum standard. The historical separation of the two quantities has been replaced by a single metrological foundation.</w:t>
      </w:r>
    </w:p>
    <w:p>
      <w:pPr>
        <w:spacing w:after="120" w:line="276"/>
      </w:pPr>
      <w:r>
        <w:rPr>
          <w:rFonts w:ascii="Georgia" w:cs="Georgia" w:eastAsia="Georgia" w:hAnsi="Georgia"/>
          <w:sz w:val="22"/>
          <w:szCs w:val="22"/>
        </w:rPr>
        <w:t xml:space="preserve">**Worked Examples: Quantum Measurement**</w:t>
      </w:r>
    </w:p>
    <w:p>
      <w:pPr>
        <w:spacing w:after="120" w:line="276"/>
      </w:pPr>
      <w:r>
        <w:rPr>
          <w:rFonts w:ascii="Georgia" w:cs="Georgia" w:eastAsia="Georgia" w:hAnsi="Georgia"/>
          <w:sz w:val="22"/>
          <w:szCs w:val="22"/>
        </w:rPr>
        <w:t xml:space="preserve">Example 1. A spin-1/2 particle is prepared in the state \( (|\uparrow\rangle + |\downarrow\rangle)/\sqrt{2} \). What are the probabilities of measuring spin up or spin down along the z-axis?</w:t>
      </w:r>
    </w:p>
    <w:p>
      <w:pPr>
        <w:spacing w:after="120" w:line="276"/>
      </w:pPr>
      <w:r>
        <w:rPr>
          <w:rFonts w:ascii="Georgia" w:cs="Georgia" w:eastAsia="Georgia" w:hAnsi="Georgia"/>
          <w:sz w:val="22"/>
          <w:szCs w:val="22"/>
        </w:rPr>
        <w:t xml:space="preserve">Each probability is \( |1/\sqrt{2}|^2 = 1/2 \).</w:t>
      </w:r>
    </w:p>
    <w:p>
      <w:pPr>
        <w:spacing w:after="120" w:line="276"/>
      </w:pPr>
      <w:r>
        <w:rPr>
          <w:rFonts w:ascii="Georgia" w:cs="Georgia" w:eastAsia="Georgia" w:hAnsi="Georgia"/>
          <w:sz w:val="22"/>
          <w:szCs w:val="22"/>
        </w:rPr>
        <w:t xml:space="preserve">Example 2. The same particle is measured and found to be up. It is then measured again immediately along the same axis. What is the outcome?</w:t>
      </w:r>
    </w:p>
    <w:p>
      <w:pPr>
        <w:spacing w:after="120" w:line="276"/>
      </w:pPr>
      <w:r>
        <w:rPr>
          <w:rFonts w:ascii="Georgia" w:cs="Georgia" w:eastAsia="Georgia" w:hAnsi="Georgia"/>
          <w:sz w:val="22"/>
          <w:szCs w:val="22"/>
        </w:rPr>
        <w:t xml:space="preserve">The second measurement yields up with certainty. The state has collapsed to \( |\uparrow\rangle \).</w:t>
      </w:r>
    </w:p>
    <w:p>
      <w:pPr>
        <w:spacing w:after="120" w:line="276"/>
      </w:pPr>
      <w:r>
        <w:rPr>
          <w:rFonts w:ascii="Georgia" w:cs="Georgia" w:eastAsia="Georgia" w:hAnsi="Georgia"/>
          <w:sz w:val="22"/>
          <w:szCs w:val="22"/>
        </w:rPr>
        <w:t xml:space="preserve">Example 3. An electron is confined to a one-dimensional box of width 0.1 nm. What is the minimum uncertainty in its momentum? What kinetic energy does that imply?</w:t>
      </w:r>
    </w:p>
    <w:p>
      <w:pPr>
        <w:spacing w:after="120" w:line="276"/>
      </w:pPr>
      <w:r>
        <w:rPr>
          <w:rFonts w:ascii="Georgia" w:cs="Georgia" w:eastAsia="Georgia" w:hAnsi="Georgia"/>
          <w:sz w:val="22"/>
          <w:szCs w:val="22"/>
        </w:rPr>
        <w:t xml:space="preserve">\( \Delta x \approx 0.1 \) nm. \( \Delta p \ge \hbar/(2\Delta x) \approx 5 \times 10^{-25} \) kg m s\(^{-1}\). \( E \ge (\Delta p)^2/(2m) \approx 1 \) eV. The estimate matches the order of magnitude of atomic energy levels.</w:t>
      </w:r>
    </w:p>
    <w:p>
      <w:pPr>
        <w:spacing w:after="120" w:line="276"/>
      </w:pPr>
      <w:r>
        <w:rPr>
          <w:rFonts w:ascii="Georgia" w:cs="Georgia" w:eastAsia="Georgia" w:hAnsi="Georgia"/>
          <w:sz w:val="22"/>
          <w:szCs w:val="22"/>
        </w:rPr>
        <w:t xml:space="preserve">Example 4. A radioactive nucleus has a half-life of 1 hour. What is the probability that it decays in the next minute?</w:t>
      </w:r>
    </w:p>
    <w:p>
      <w:pPr>
        <w:spacing w:after="120" w:line="276"/>
      </w:pPr>
      <w:r>
        <w:rPr>
          <w:rFonts w:ascii="Georgia" w:cs="Georgia" w:eastAsia="Georgia" w:hAnsi="Georgia"/>
          <w:sz w:val="22"/>
          <w:szCs w:val="22"/>
        </w:rPr>
        <w:t xml:space="preserve">Decay constant \( \lambda = \ln 2 / T_{1/2} \). Probability in time \( t \ll T_{1/2} \) is \( \approx \lambda t = 0.0115 \).</w:t>
      </w:r>
    </w:p>
    <w:p>
      <w:pPr>
        <w:spacing w:after="120" w:line="276"/>
      </w:pPr>
      <w:r>
        <w:rPr>
          <w:rFonts w:ascii="Georgia" w:cs="Georgia" w:eastAsia="Georgia" w:hAnsi="Georgia"/>
          <w:sz w:val="22"/>
          <w:szCs w:val="22"/>
        </w:rPr>
        <w:t xml:space="preserve">The calculations illustrate the Born rule, state reduction, the uncertainty principle and exponential decay—the operational content of quantum measurement.</w:t>
      </w:r>
    </w:p>
    <w:p>
      <w:pPr>
        <w:spacing w:after="120" w:line="276"/>
      </w:pPr>
      <w:r>
        <w:rPr>
          <w:rFonts w:ascii="Georgia" w:cs="Georgia" w:eastAsia="Georgia" w:hAnsi="Georgia"/>
          <w:sz w:val="22"/>
          <w:szCs w:val="22"/>
        </w:rPr>
        <w:t xml:space="preserve">**Worked Examples: Quantum Entanglement**</w:t>
      </w:r>
    </w:p>
    <w:p>
      <w:pPr>
        <w:spacing w:after="120" w:line="276"/>
      </w:pPr>
      <w:r>
        <w:rPr>
          <w:rFonts w:ascii="Georgia" w:cs="Georgia" w:eastAsia="Georgia" w:hAnsi="Georgia"/>
          <w:sz w:val="22"/>
          <w:szCs w:val="22"/>
        </w:rPr>
        <w:t xml:space="preserve">Example 1. The singlet state of two spin-1/2 particles is \[ |\psi\rangle = \frac{1}{\sqrt{2}}\bigl(|\uparrow\downarrow\rangle - |\downarrow\uparrow\rangle\bigr). \] What is the probability that both particles give the same result when measured along the same axis?</w:t>
      </w:r>
    </w:p>
    <w:p>
      <w:pPr>
        <w:spacing w:after="120" w:line="276"/>
      </w:pPr>
      <w:r>
        <w:rPr>
          <w:rFonts w:ascii="Georgia" w:cs="Georgia" w:eastAsia="Georgia" w:hAnsi="Georgia"/>
          <w:sz w:val="22"/>
          <w:szCs w:val="22"/>
        </w:rPr>
        <w:t xml:space="preserve">The probability is zero. The outcomes are perfectly anti-correlated.</w:t>
      </w:r>
    </w:p>
    <w:p>
      <w:pPr>
        <w:spacing w:after="120" w:line="276"/>
      </w:pPr>
      <w:r>
        <w:rPr>
          <w:rFonts w:ascii="Georgia" w:cs="Georgia" w:eastAsia="Georgia" w:hAnsi="Georgia"/>
          <w:sz w:val="22"/>
          <w:szCs w:val="22"/>
        </w:rPr>
        <w:t xml:space="preserve">Example 2. The same state is measured with the two analysers at a relative angle \(\theta\). What is the probability that the outcomes differ?</w:t>
      </w:r>
    </w:p>
    <w:p>
      <w:pPr>
        <w:spacing w:after="120" w:line="276"/>
      </w:pPr>
      <w:r>
        <w:rPr>
          <w:rFonts w:ascii="Georgia" w:cs="Georgia" w:eastAsia="Georgia" w:hAnsi="Georgia"/>
          <w:sz w:val="22"/>
          <w:szCs w:val="22"/>
        </w:rPr>
        <w:t xml:space="preserve">The probability is \(\cos^2(\theta/2)\). For \(\theta = 0\) the probability is 1 (always different). For \(\theta = 120^\circ\) the probability is 1/4. The result violates the Bell inequality that any local hidden-variable theory must satisfy.</w:t>
      </w:r>
    </w:p>
    <w:p>
      <w:pPr>
        <w:spacing w:after="120" w:line="276"/>
      </w:pPr>
      <w:r>
        <w:rPr>
          <w:rFonts w:ascii="Georgia" w:cs="Georgia" w:eastAsia="Georgia" w:hAnsi="Georgia"/>
          <w:sz w:val="22"/>
          <w:szCs w:val="22"/>
        </w:rPr>
        <w:t xml:space="preserve">Example 3. An entangled photon pair is produced in the state \[ \frac{1}{\sqrt{2}}\bigl(|HH\rangle + |VV\rangle\bigr). \] One photon is measured in the diagonal basis and found to be \(D\). What is the state of the other photon?</w:t>
      </w:r>
    </w:p>
    <w:p>
      <w:pPr>
        <w:spacing w:after="120" w:line="276"/>
      </w:pPr>
      <w:r>
        <w:rPr>
          <w:rFonts w:ascii="Georgia" w:cs="Georgia" w:eastAsia="Georgia" w:hAnsi="Georgia"/>
          <w:sz w:val="22"/>
          <w:szCs w:val="22"/>
        </w:rPr>
        <w:t xml:space="preserve">The other photon is immediately in the state \(D\). The measurement has projected the joint state.</w:t>
      </w:r>
    </w:p>
    <w:p>
      <w:pPr>
        <w:spacing w:after="120" w:line="276"/>
      </w:pPr>
      <w:r>
        <w:rPr>
          <w:rFonts w:ascii="Georgia" w:cs="Georgia" w:eastAsia="Georgia" w:hAnsi="Georgia"/>
          <w:sz w:val="22"/>
          <w:szCs w:val="22"/>
        </w:rPr>
        <w:t xml:space="preserve">Example 4. Two parties share a singlet. Alice measures her spin along \(z\) and obtains \(\uparrow\). She tells Bob the result by ordinary communication. What can Bob conclude about his own spin?</w:t>
      </w:r>
    </w:p>
    <w:p>
      <w:pPr>
        <w:spacing w:after="120" w:line="276"/>
      </w:pPr>
      <w:r>
        <w:rPr>
          <w:rFonts w:ascii="Georgia" w:cs="Georgia" w:eastAsia="Georgia" w:hAnsi="Georgia"/>
          <w:sz w:val="22"/>
          <w:szCs w:val="22"/>
        </w:rPr>
        <w:t xml:space="preserve">Bob knows his spin is \(\downarrow\) along \(z\). He cannot use the information to send a signal faster than light, because Alice’s outcome is random. The correlations appear only after the results are compared.</w:t>
      </w:r>
    </w:p>
    <w:p>
      <w:pPr>
        <w:spacing w:after="120" w:line="276"/>
      </w:pPr>
      <w:r>
        <w:rPr>
          <w:rFonts w:ascii="Georgia" w:cs="Georgia" w:eastAsia="Georgia" w:hAnsi="Georgia"/>
          <w:sz w:val="22"/>
          <w:szCs w:val="22"/>
        </w:rPr>
        <w:t xml:space="preserve">These examples recover the perfect anti-correlations, the angular dependence that violates Bell inequalities, the instantaneous update of the joint state, and the no-communication theorem—the operational content of entanglement.</w:t>
      </w:r>
    </w:p>
    <w:p>
      <w:pPr>
        <w:spacing w:after="120" w:line="276"/>
      </w:pPr>
      <w:r>
        <w:rPr>
          <w:rFonts w:ascii="Georgia" w:cs="Georgia" w:eastAsia="Georgia" w:hAnsi="Georgia"/>
          <w:sz w:val="22"/>
          <w:szCs w:val="22"/>
        </w:rPr>
        <w:t xml:space="preserve">**Bell’s Theorem**</w:t>
      </w:r>
    </w:p>
    <w:p>
      <w:pPr>
        <w:spacing w:after="120" w:line="276"/>
      </w:pPr>
      <w:r>
        <w:rPr>
          <w:rFonts w:ascii="Georgia" w:cs="Georgia" w:eastAsia="Georgia" w:hAnsi="Georgia"/>
          <w:sz w:val="22"/>
          <w:szCs w:val="22"/>
        </w:rPr>
        <w:t xml:space="preserve">Bell’s theorem demonstrates that the statistical predictions of quantum mechanics for entangled particles cannot be reproduced by any local hidden-variable theory.</w:t>
      </w:r>
    </w:p>
    <w:p>
      <w:pPr>
        <w:spacing w:after="120" w:line="276"/>
      </w:pPr>
      <w:r>
        <w:rPr>
          <w:rFonts w:ascii="Georgia" w:cs="Georgia" w:eastAsia="Georgia" w:hAnsi="Georgia"/>
          <w:sz w:val="22"/>
          <w:szCs w:val="22"/>
        </w:rPr>
        <w:t xml:space="preserve">Two particles are prepared in an entangled state and sent to distant observers. Each observer chooses a measurement setting and records a binary outcome. A local hidden-variable theory assumes that the outcomes are predetermined by variables carried with the particles and that each observer’s result depends only on the local setting and on those shared variables. Under this assumption the correlations obey an inequality. One standard form (CHSH) states that a certain combination of four correlation functions cannot exceed 2 in absolute value.</w:t>
      </w:r>
    </w:p>
    <w:p>
      <w:pPr>
        <w:spacing w:after="120" w:line="276"/>
      </w:pPr>
      <w:r>
        <w:rPr>
          <w:rFonts w:ascii="Georgia" w:cs="Georgia" w:eastAsia="Georgia" w:hAnsi="Georgia"/>
          <w:sz w:val="22"/>
          <w:szCs w:val="22"/>
        </w:rPr>
        <w:t xml:space="preserve">Quantum mechanics predicts a larger value. For the spin singlet the correlation is minus the cosine of the angle between the analysers. Suitable choices of angle yield \( 2\sqrt{2} \approx 2.828 \). The quantum prediction therefore lies outside the bound required by local hidden variables.</w:t>
      </w:r>
    </w:p>
    <w:p>
      <w:pPr>
        <w:spacing w:after="120" w:line="276"/>
      </w:pPr>
      <w:r>
        <w:rPr>
          <w:rFonts w:ascii="Georgia" w:cs="Georgia" w:eastAsia="Georgia" w:hAnsi="Georgia"/>
          <w:sz w:val="22"/>
          <w:szCs w:val="22"/>
        </w:rPr>
        <w:t xml:space="preserve">Experiments with entangled photons, ions and superconducting circuits have measured the quantum value and violated the inequality. The violations persist when the measurement settings are chosen after the particles have left the source, closing the locality loophole, and when detection efficiencies are high enough to close the detection loophole. The observed correlations cannot be explained by any assignment of predetermined local properties.</w:t>
      </w:r>
    </w:p>
    <w:p>
      <w:pPr>
        <w:spacing w:after="120" w:line="276"/>
      </w:pPr>
      <w:r>
        <w:rPr>
          <w:rFonts w:ascii="Georgia" w:cs="Georgia" w:eastAsia="Georgia" w:hAnsi="Georgia"/>
          <w:sz w:val="22"/>
          <w:szCs w:val="22"/>
        </w:rPr>
        <w:t xml:space="preserve">The theorem does not imply that signals can be sent faster than light. Quantum mechanics itself forbids controllable signalling. It shows only that the correlations are stronger than those permitted by local pre-existing values. The experimental confirmation of that stronger correlation is one of the sharpest results in the foundations of physics.</w:t>
      </w:r>
    </w:p>
    <w:p>
      <w:pPr>
        <w:spacing w:after="120" w:line="276"/>
      </w:pPr>
      <w:r>
        <w:rPr>
          <w:rFonts w:ascii="Georgia" w:cs="Georgia" w:eastAsia="Georgia" w:hAnsi="Georgia"/>
          <w:sz w:val="22"/>
          <w:szCs w:val="22"/>
        </w:rPr>
        <w:t xml:space="preserve">**Quantum Computing**</w:t>
      </w:r>
    </w:p>
    <w:p>
      <w:pPr>
        <w:spacing w:after="120" w:line="276"/>
      </w:pPr>
      <w:r>
        <w:rPr>
          <w:rFonts w:ascii="Georgia" w:cs="Georgia" w:eastAsia="Georgia" w:hAnsi="Georgia"/>
          <w:sz w:val="22"/>
          <w:szCs w:val="22"/>
        </w:rPr>
        <w:t xml:space="preserve">A quantum computer stores information in qubits. A qubit is a two-level quantum system that can exist in a superposition of its basis states. An \( n \)-qubit register can therefore occupy a superposition of all \( 2^n \) classical bit strings simultaneously.</w:t>
      </w:r>
    </w:p>
    <w:p>
      <w:pPr>
        <w:spacing w:after="120" w:line="276"/>
      </w:pPr>
      <w:r>
        <w:rPr>
          <w:rFonts w:ascii="Georgia" w:cs="Georgia" w:eastAsia="Georgia" w:hAnsi="Georgia"/>
          <w:sz w:val="22"/>
          <w:szCs w:val="22"/>
        </w:rPr>
        <w:t xml:space="preserve">Entanglement and interference allow certain algorithms to extract global properties of a function with fewer queries than any classical algorithm. Shor’s algorithm factors large integers in polynomial time by finding the period of a modular exponential function. Grover’s algorithm searches an unstructured database of \( N \) items in roughly \( \sqrt{N} \) steps. Both rely on the coherent evolution of superpositions and on a final measurement that yields the desired result with high probability.</w:t>
      </w:r>
    </w:p>
    <w:p>
      <w:pPr>
        <w:spacing w:after="120" w:line="276"/>
      </w:pPr>
      <w:r>
        <w:rPr>
          <w:rFonts w:ascii="Georgia" w:cs="Georgia" w:eastAsia="Georgia" w:hAnsi="Georgia"/>
          <w:sz w:val="22"/>
          <w:szCs w:val="22"/>
        </w:rPr>
        <w:t xml:space="preserve">The practical obstacles are decoherence and gate errors. Interaction with the environment destroys the relative phases that encode the computation. Quantum error-correcting codes spread the logical information across many physical qubits so that local errors can be detected and reversed without measuring the logical state. Fault-tolerant thresholds exist: if the physical error rate lies below a few parts in \( 10^3 \) to \( 10^4 \), arbitrarily long computations are possible in principle.</w:t>
      </w:r>
    </w:p>
    <w:p>
      <w:pPr>
        <w:spacing w:after="120" w:line="276"/>
      </w:pPr>
      <w:r>
        <w:rPr>
          <w:rFonts w:ascii="Georgia" w:cs="Georgia" w:eastAsia="Georgia" w:hAnsi="Georgia"/>
          <w:sz w:val="22"/>
          <w:szCs w:val="22"/>
        </w:rPr>
        <w:t xml:space="preserve">Present devices contain tens to a few hundred qubits and execute circuits of limited depth. They have demonstrated small instances of quantum advantage on specially chosen sampling tasks. They have not yet run Shor’s algorithm on integers large enough to threaten cryptographic systems. The gap between the theoretical algorithms and large-scale, error-corrected machines remains the central engineering problem.</w:t>
      </w:r>
    </w:p>
    <w:p>
      <w:pPr>
        <w:spacing w:after="120" w:line="276"/>
      </w:pPr>
      <w:r>
        <w:rPr>
          <w:rFonts w:ascii="Georgia" w:cs="Georgia" w:eastAsia="Georgia" w:hAnsi="Georgia"/>
          <w:sz w:val="22"/>
          <w:szCs w:val="22"/>
        </w:rPr>
        <w:t xml:space="preserve">The computational model does not violate the Church–Turing thesis in its modern form. It supplies a different complexity scaling for particular problems. The scaling originates in the same interference of amplitudes that appears in every other quantum experiment.</w:t>
      </w:r>
    </w:p>
    <w:p>
      <w:pPr>
        <w:spacing w:after="120" w:line="276"/>
      </w:pPr>
      <w:r>
        <w:rPr>
          <w:rFonts w:ascii="Georgia" w:cs="Georgia" w:eastAsia="Georgia" w:hAnsi="Georgia"/>
          <w:sz w:val="22"/>
          <w:szCs w:val="22"/>
        </w:rPr>
        <w:t xml:space="preserve">**Quantum Gravity**</w:t>
      </w:r>
    </w:p>
    <w:p>
      <w:pPr>
        <w:spacing w:after="120" w:line="276"/>
      </w:pPr>
      <w:r>
        <w:rPr>
          <w:rFonts w:ascii="Georgia" w:cs="Georgia" w:eastAsia="Georgia" w:hAnsi="Georgia"/>
          <w:sz w:val="22"/>
          <w:szCs w:val="22"/>
        </w:rPr>
        <w:t xml:space="preserve">Quantum gravity is the attempt to reconcile general relativity with quantum mechanics. General relativity describes spacetime as a dynamical geometry whose curvature is fixed by the distribution of energy and momentum. Quantum mechanics describes matter and fields by operators on a Hilbert space and by amplitudes that interfere. At ordinary energies the two frameworks are used in succession: quantum fields propagate on a fixed classical background. The approximation fails when curvature radii approach the Planck length, approximately \( 10^{-35} \) m, or when energies approach the Planck energy, approximately \( 10^{19} \) GeV.</w:t>
      </w:r>
    </w:p>
    <w:p>
      <w:pPr>
        <w:spacing w:after="120" w:line="276"/>
      </w:pPr>
      <w:r>
        <w:rPr>
          <w:rFonts w:ascii="Georgia" w:cs="Georgia" w:eastAsia="Georgia" w:hAnsi="Georgia"/>
          <w:sz w:val="22"/>
          <w:szCs w:val="22"/>
        </w:rPr>
        <w:t xml:space="preserve">No complete theory is known. Several research programmes exist. String theory replaces point particles by extended objects whose vibrational modes include a massless spin-2 state that couples as a graviton. Consistent quantisation requires additional spatial dimensions and supersymmetry. The theory is perturbatively finite at each order and contains general relativity as a low-energy limit. It has not yet produced a unique four-dimensional vacuum that reproduces the observed particle spectrum and cosmological constant.</w:t>
      </w:r>
    </w:p>
    <w:p>
      <w:pPr>
        <w:spacing w:after="120" w:line="276"/>
      </w:pPr>
      <w:r>
        <w:rPr>
          <w:rFonts w:ascii="Georgia" w:cs="Georgia" w:eastAsia="Georgia" w:hAnsi="Georgia"/>
          <w:sz w:val="22"/>
          <w:szCs w:val="22"/>
        </w:rPr>
        <w:t xml:space="preserve">Loop quantum gravity quantises the geometry itself. Areas and volumes become discrete operators. The classical singularity of a black hole or of the cosmological big bang is replaced by a bounce in some models. The recovery of a smooth spacetime at large scales and the incorporation of the Standard Model remain open.</w:t>
      </w:r>
    </w:p>
    <w:p>
      <w:pPr>
        <w:spacing w:after="120" w:line="276"/>
      </w:pPr>
      <w:r>
        <w:rPr>
          <w:rFonts w:ascii="Georgia" w:cs="Georgia" w:eastAsia="Georgia" w:hAnsi="Georgia"/>
          <w:sz w:val="22"/>
          <w:szCs w:val="22"/>
        </w:rPr>
        <w:t xml:space="preserve">Other approaches—asymptotic safety, causal dynamical triangulations, and emergent-gravity scenarios—explore different quantisation schemes or different ontological starting points. None has been experimentally confirmed. The only present evidence that a quantum theory of gravity is required is the existence of singularities in the classical theory and the expectation that quantum effects cannot be neglected at the Planck scale.</w:t>
      </w:r>
    </w:p>
    <w:p>
      <w:pPr>
        <w:spacing w:after="120" w:line="276"/>
      </w:pPr>
      <w:r>
        <w:rPr>
          <w:rFonts w:ascii="Georgia" w:cs="Georgia" w:eastAsia="Georgia" w:hAnsi="Georgia"/>
          <w:sz w:val="22"/>
          <w:szCs w:val="22"/>
        </w:rPr>
        <w:t xml:space="preserve">The problem is therefore well-posed and unsolved. Its solution will determine whether spacetime is fundamental or emergent, whether information is preserved in black-hole evaporation, and whether the initial conditions of the universe can be derived rather than postulated.</w:t>
      </w:r>
    </w:p>
    <w:p>
      <w:pPr>
        <w:spacing w:after="120" w:line="276"/>
      </w:pPr>
      <w:r>
        <w:rPr>
          <w:rFonts w:ascii="Georgia" w:cs="Georgia" w:eastAsia="Georgia" w:hAnsi="Georgia"/>
          <w:sz w:val="22"/>
          <w:szCs w:val="22"/>
        </w:rPr>
        <w:t xml:space="preserve">**Loop Quantum Gravity**</w:t>
      </w:r>
    </w:p>
    <w:p>
      <w:pPr>
        <w:spacing w:after="120" w:line="276"/>
      </w:pPr>
      <w:r>
        <w:rPr>
          <w:rFonts w:ascii="Georgia" w:cs="Georgia" w:eastAsia="Georgia" w:hAnsi="Georgia"/>
          <w:sz w:val="22"/>
          <w:szCs w:val="22"/>
        </w:rPr>
        <w:t xml:space="preserve">Loop quantum gravity is a non-perturbative, background-independent quantisation of general relativity. The fundamental variables are holonomies of the Ashtekar connection along paths and fluxes of the densitised triad through surfaces. These variables are promoted to operators on a Hilbert space of spin-network states. A spin network is a graph whose edges carry SU(2) representations and whose nodes carry invariant tensors.</w:t>
      </w:r>
    </w:p>
    <w:p>
      <w:pPr>
        <w:spacing w:after="120" w:line="276"/>
      </w:pPr>
      <w:r>
        <w:rPr>
          <w:rFonts w:ascii="Georgia" w:cs="Georgia" w:eastAsia="Georgia" w:hAnsi="Georgia"/>
          <w:sz w:val="22"/>
          <w:szCs w:val="22"/>
        </w:rPr>
        <w:t xml:space="preserve">The area of a surface and the volume of a region become discrete operators. Their spectra are bounded below by multiples of the Planck area and the Planck volume. The classical continuum geometry is recovered only as an approximation when the spin network is finely grained and the expectation values of the geometric operators are large compared with the Planck scale.</w:t>
      </w:r>
    </w:p>
    <w:p>
      <w:pPr>
        <w:spacing w:after="120" w:line="276"/>
      </w:pPr>
      <w:r>
        <w:rPr>
          <w:rFonts w:ascii="Georgia" w:cs="Georgia" w:eastAsia="Georgia" w:hAnsi="Georgia"/>
          <w:sz w:val="22"/>
          <w:szCs w:val="22"/>
        </w:rPr>
        <w:t xml:space="preserve">The dynamics are encoded in a Hamiltonian constraint. Solutions of the constraint define the physical Hilbert space. In cosmological models the same techniques yield a difference equation for the scale factor. The equation replaces the big-bang singularity by a bounce at a critical density of order the Planck density. The bounce connects a contracting phase to an expanding phase. Whether the bounce is generic in the full theory is not yet established.</w:t>
      </w:r>
    </w:p>
    <w:p>
      <w:pPr>
        <w:spacing w:after="120" w:line="276"/>
      </w:pPr>
      <w:r>
        <w:rPr>
          <w:rFonts w:ascii="Georgia" w:cs="Georgia" w:eastAsia="Georgia" w:hAnsi="Georgia"/>
          <w:sz w:val="22"/>
          <w:szCs w:val="22"/>
        </w:rPr>
        <w:t xml:space="preserve">Matter can be coupled. Fermions and gauge fields are incorporated by extending the spin-network labels. The recovery of the Standard Model spectrum and of a realistic value of the cosmological constant has not been achieved. The theory also lacks a complete demonstration that its low-energy limit is classical general relativity plus quantum field theory on curved spacetime, although several calculations of graviton propagators and of black-hole entropy are consistent with that limit.</w:t>
      </w:r>
    </w:p>
    <w:p>
      <w:pPr>
        <w:spacing w:after="120" w:line="276"/>
      </w:pPr>
      <w:r>
        <w:rPr>
          <w:rFonts w:ascii="Georgia" w:cs="Georgia" w:eastAsia="Georgia" w:hAnsi="Georgia"/>
          <w:sz w:val="22"/>
          <w:szCs w:val="22"/>
        </w:rPr>
        <w:t xml:space="preserve">Loop quantum gravity therefore supplies a concrete realisation of discrete quantum geometry and a possible resolution of cosmological singularities. It remains incomplete as a unified theory of all interactions and as a fully controlled continuum limit.</w:t>
      </w:r>
    </w:p>
    <w:p>
      <w:pPr>
        <w:spacing w:after="120" w:line="276"/>
      </w:pPr>
      <w:r>
        <w:rPr>
          <w:rFonts w:ascii="Georgia" w:cs="Georgia" w:eastAsia="Georgia" w:hAnsi="Georgia"/>
          <w:sz w:val="22"/>
          <w:szCs w:val="22"/>
        </w:rPr>
        <w:t xml:space="preserve">**Quantum Field Theory**</w:t>
      </w:r>
    </w:p>
    <w:p>
      <w:pPr>
        <w:spacing w:after="120" w:line="276"/>
      </w:pPr>
      <w:r>
        <w:rPr>
          <w:rFonts w:ascii="Georgia" w:cs="Georgia" w:eastAsia="Georgia" w:hAnsi="Georgia"/>
          <w:sz w:val="22"/>
          <w:szCs w:val="22"/>
        </w:rPr>
        <w:t xml:space="preserve">Quantum field theory is the framework that combines quantum mechanics with special relativity. The fundamental objects are fields defined at every point of spacetime. Particles appear as quanta of those fields. The theory is formulated so that the laws take the same form in every inertial frame and so that no signal propagates faster than light.</w:t>
      </w:r>
    </w:p>
    <w:p>
      <w:pPr>
        <w:spacing w:after="120" w:line="276"/>
      </w:pPr>
      <w:r>
        <w:rPr>
          <w:rFonts w:ascii="Georgia" w:cs="Georgia" w:eastAsia="Georgia" w:hAnsi="Georgia"/>
          <w:sz w:val="22"/>
          <w:szCs w:val="22"/>
        </w:rPr>
        <w:t xml:space="preserve">Interactions are local. The Lagrangian density at each point depends only on the fields and their derivatives at that point. The resulting S-matrix elements are computed by Feynman diagrams. Each diagram corresponds to a possible sequence of emissions and absorptions. The sum of diagrams yields the probability amplitude for a given process. Renormalisation absorbs the infinite contributions of high-energy virtual particles into a finite number of measured parameters. After renormalisation the predictions are finite and accurate.</w:t>
      </w:r>
    </w:p>
    <w:p>
      <w:pPr>
        <w:spacing w:after="120" w:line="276"/>
      </w:pPr>
      <w:r>
        <w:rPr>
          <w:rFonts w:ascii="Georgia" w:cs="Georgia" w:eastAsia="Georgia" w:hAnsi="Georgia"/>
          <w:sz w:val="22"/>
          <w:szCs w:val="22"/>
        </w:rPr>
        <w:t xml:space="preserve">The Standard Model is a quantum field theory. Its gauge symmetries dictate the interactions of quarks, leptons and the Higgs field. Quantum electrodynamics, the oldest and simplest part, predicts the anomalous magnetic moment of the electron to more than ten significant figures. Quantum chromodynamics accounts for the spectrum and scattering of hadrons once confinement is accepted. The electroweak theory unifies the electromagnetic and weak interactions and predicted the W, Z and Higgs bosons before they were observed.</w:t>
      </w:r>
    </w:p>
    <w:p>
      <w:pPr>
        <w:spacing w:after="120" w:line="276"/>
      </w:pPr>
      <w:r>
        <w:rPr>
          <w:rFonts w:ascii="Georgia" w:cs="Georgia" w:eastAsia="Georgia" w:hAnsi="Georgia"/>
          <w:sz w:val="22"/>
          <w:szCs w:val="22"/>
        </w:rPr>
        <w:t xml:space="preserve">The framework fails when gravity becomes strong. No consistent quantum field theory of the metric itself is known. At accessible energies, however, quantum field theory is the most precise description of nature that exists. Every confirmed particle-physics experiment is a test of it.</w:t>
      </w:r>
    </w:p>
    <w:p>
      <w:pPr>
        <w:spacing w:after="120" w:line="276"/>
      </w:pPr>
      <w:r>
        <w:rPr>
          <w:rFonts w:ascii="Georgia" w:cs="Georgia" w:eastAsia="Georgia" w:hAnsi="Georgia"/>
          <w:sz w:val="22"/>
          <w:szCs w:val="22"/>
        </w:rPr>
        <w:t xml:space="preserve">**Quantum Optics**</w:t>
      </w:r>
    </w:p>
    <w:p>
      <w:pPr>
        <w:spacing w:after="120" w:line="276"/>
      </w:pPr>
      <w:r>
        <w:rPr>
          <w:rFonts w:ascii="Georgia" w:cs="Georgia" w:eastAsia="Georgia" w:hAnsi="Georgia"/>
          <w:sz w:val="22"/>
          <w:szCs w:val="22"/>
        </w:rPr>
        <w:t xml:space="preserve">Quantum optics studies the quantum properties of light and its interaction with matter at the level of individual photons and atoms. A single-photon source emits one photon at a time. A single-photon detector registers that photon with high efficiency. Interference of single photons in a Mach–Zehnder interferometer demonstrates that the photon takes both paths when no which-path information is available.</w:t>
      </w:r>
    </w:p>
    <w:p>
      <w:pPr>
        <w:spacing w:after="120" w:line="276"/>
      </w:pPr>
      <w:r>
        <w:rPr>
          <w:rFonts w:ascii="Georgia" w:cs="Georgia" w:eastAsia="Georgia" w:hAnsi="Georgia"/>
          <w:sz w:val="22"/>
          <w:szCs w:val="22"/>
        </w:rPr>
        <w:t xml:space="preserve">Cavity quantum electrodynamics couples an atom to a high-finesse optical cavity. The coupling strength can exceed the decay rates, producing reversible exchange of excitation—vacuum Rabi oscillations. The same regime allows deterministic generation of entangled atom–photon states and the realisation of quantum gates between distant atoms mediated by photons.</w:t>
      </w:r>
    </w:p>
    <w:p>
      <w:pPr>
        <w:spacing w:after="120" w:line="276"/>
      </w:pPr>
      <w:r>
        <w:rPr>
          <w:rFonts w:ascii="Georgia" w:cs="Georgia" w:eastAsia="Georgia" w:hAnsi="Georgia"/>
          <w:sz w:val="22"/>
          <w:szCs w:val="22"/>
        </w:rPr>
        <w:t xml:space="preserve">Squeezed light has reduced noise in one quadrature at the expense of increased noise in the conjugate quadrature. It improves the sensitivity of interferometers beyond the standard quantum limit and is used in gravitational-wave detectors. Photon antibunching, Hong–Ou–Mandel interference and Bell tests with photons are routine. Quantum optics supplies both the experimental foundation of quantum information and a precision tool for metrology.</w:t>
      </w:r>
    </w:p>
    <w:p>
      <w:pPr>
        <w:spacing w:after="120" w:line="276"/>
      </w:pPr>
      <w:r>
        <w:rPr>
          <w:rFonts w:ascii="Georgia" w:cs="Georgia" w:eastAsia="Georgia" w:hAnsi="Georgia"/>
          <w:sz w:val="22"/>
          <w:szCs w:val="22"/>
        </w:rPr>
        <w:t xml:space="preserve">**Quantum Entanglement and Non-Locality**</w:t>
      </w:r>
    </w:p>
    <w:p>
      <w:pPr>
        <w:spacing w:after="120" w:line="276"/>
      </w:pPr>
      <w:r>
        <w:rPr>
          <w:rFonts w:ascii="Georgia" w:cs="Georgia" w:eastAsia="Georgia" w:hAnsi="Georgia"/>
          <w:sz w:val="22"/>
          <w:szCs w:val="22"/>
        </w:rPr>
        <w:t xml:space="preserve">Quantum entanglement is a correlation between subsystems that cannot be reproduced by any assignment of pre-existing local properties. For two spin-1/2 particles in the singlet state the outcomes of spin measurements along the same axis are perfectly anti-correlated. Along different axes the correlation is \( -\cos\theta \).</w:t>
      </w:r>
    </w:p>
    <w:p>
      <w:pPr>
        <w:spacing w:after="120" w:line="276"/>
      </w:pPr>
      <w:r>
        <w:rPr>
          <w:rFonts w:ascii="Georgia" w:cs="Georgia" w:eastAsia="Georgia" w:hAnsi="Georgia"/>
          <w:sz w:val="22"/>
          <w:szCs w:val="22"/>
        </w:rPr>
        <w:t xml:space="preserve">Bell inequalities bound the correlations permitted by local hidden-variable theories. Quantum mechanics exceeds those bounds. Experiments with photons, atoms and superconducting circuits have violated the inequalities under conditions that close the principal loopholes. The violations demonstrate that nature does not admit a local realist description of the sort assumed by the inequalities.</w:t>
      </w:r>
    </w:p>
    <w:p>
      <w:pPr>
        <w:spacing w:after="120" w:line="276"/>
      </w:pPr>
      <w:r>
        <w:rPr>
          <w:rFonts w:ascii="Georgia" w:cs="Georgia" w:eastAsia="Georgia" w:hAnsi="Georgia"/>
          <w:sz w:val="22"/>
          <w:szCs w:val="22"/>
        </w:rPr>
        <w:t xml:space="preserve">Entanglement does not permit faster-than-light signalling. The marginal statistics for each party remain random. Only the joint statistics reveal the correlation. The same resource powers quantum teleportation, super-dense coding and device-independent cryptography. Entanglement is therefore both a foundational feature of quantum mechanics and a practical resource for information processing.</w:t>
      </w:r>
    </w:p>
    <w:p>
      <w:pPr>
        <w:spacing w:after="120" w:line="276"/>
      </w:pPr>
      <w:r>
        <w:rPr>
          <w:rFonts w:ascii="Georgia" w:cs="Georgia" w:eastAsia="Georgia" w:hAnsi="Georgia"/>
          <w:sz w:val="22"/>
          <w:szCs w:val="22"/>
        </w:rPr>
        <w:t xml:space="preserve">**Quantum Electrodynamics**</w:t>
      </w:r>
    </w:p>
    <w:p>
      <w:pPr>
        <w:spacing w:after="120" w:line="276"/>
      </w:pPr>
      <w:r>
        <w:rPr>
          <w:rFonts w:ascii="Georgia" w:cs="Georgia" w:eastAsia="Georgia" w:hAnsi="Georgia"/>
          <w:sz w:val="22"/>
          <w:szCs w:val="22"/>
        </w:rPr>
        <w:t xml:space="preserve">Quantum electrodynamics is the quantum field theory of the electromagnetic interaction. It describes electrons, positrons and photons. The interaction is local and gauge-invariant. The coupling constant is the fine-structure constant \( \alpha \approx 1/137 \).</w:t>
      </w:r>
    </w:p>
    <w:p>
      <w:pPr>
        <w:spacing w:after="120" w:line="276"/>
      </w:pPr>
      <w:r>
        <w:rPr>
          <w:rFonts w:ascii="Georgia" w:cs="Georgia" w:eastAsia="Georgia" w:hAnsi="Georgia"/>
          <w:sz w:val="22"/>
          <w:szCs w:val="22"/>
        </w:rPr>
        <w:t xml:space="preserve">Feynman diagrams organise the perturbative expansion. Each vertex contributes a factor of the coupling. Internal lines represent virtual particles. The sum of diagrams at a given order yields the amplitude for a process. Renormalisation absorbs the divergences into the measured values of the electron mass and charge. After renormalisation every prediction is finite.</w:t>
      </w:r>
    </w:p>
    <w:p>
      <w:pPr>
        <w:spacing w:after="120" w:line="276"/>
      </w:pPr>
      <w:r>
        <w:rPr>
          <w:rFonts w:ascii="Georgia" w:cs="Georgia" w:eastAsia="Georgia" w:hAnsi="Georgia"/>
          <w:sz w:val="22"/>
          <w:szCs w:val="22"/>
        </w:rPr>
        <w:t xml:space="preserve">The theory is the most precise in physics. The anomalous magnetic moment of the electron agrees with experiment to more than ten significant figures. The Lamb shift, the hyperfine structure of hydrogen and the scattering of electrons and positrons are likewise predicted to high accuracy. Quantum electrodynamics is the unbroken \( U(1) \) sector of the Standard Model. It is the prototype of a successful quantum field theory.</w:t>
      </w:r>
    </w:p>
    <w:p>
      <w:pPr>
        <w:spacing w:after="120" w:line="276"/>
      </w:pPr>
      <w:r>
        <w:rPr>
          <w:rFonts w:ascii="Georgia" w:cs="Georgia" w:eastAsia="Georgia" w:hAnsi="Georgia"/>
          <w:sz w:val="22"/>
          <w:szCs w:val="22"/>
        </w:rPr>
        <w:t xml:space="preserve">**Further Aspects of Quantum Biology**</w:t>
      </w:r>
    </w:p>
    <w:p>
      <w:pPr>
        <w:spacing w:after="120" w:line="276"/>
      </w:pPr>
      <w:r>
        <w:rPr>
          <w:rFonts w:ascii="Georgia" w:cs="Georgia" w:eastAsia="Georgia" w:hAnsi="Georgia"/>
          <w:sz w:val="22"/>
          <w:szCs w:val="22"/>
        </w:rPr>
        <w:t xml:space="preserve">Quantum effects in biology are real but limited. Electron tunnelling occurs in photosynthetic reaction centres and in some enzymes. Proton tunnelling contributes to certain hydrogen-transfer reactions. Coherent energy transfer has been observed in photosynthetic complexes at low temperature. Whether the coherence survives long enough to improve efficiency at physiological temperature remains debated.</w:t>
      </w:r>
    </w:p>
    <w:p>
      <w:pPr>
        <w:spacing w:after="120" w:line="276"/>
      </w:pPr>
      <w:r>
        <w:rPr>
          <w:rFonts w:ascii="Georgia" w:cs="Georgia" w:eastAsia="Georgia" w:hAnsi="Georgia"/>
          <w:sz w:val="22"/>
          <w:szCs w:val="22"/>
        </w:rPr>
        <w:t xml:space="preserve">The claims for quantum computation in the brain or for quantum-enhanced olfaction lack experimental support. The thermal environment of a cell destroys coherence on timescales far shorter than those required for such processes. Ordinary quantum chemistry—tunnelling, zero-point energy, discrete spectra—is sufficient to explain the established cases. Exotic macroscopic quantum effects are not required.</w:t>
      </w:r>
    </w:p>
    <w:p>
      <w:pPr>
        <w:spacing w:after="120" w:line="276"/>
      </w:pPr>
      <w:r>
        <w:rPr>
          <w:rFonts w:ascii="Georgia" w:cs="Georgia" w:eastAsia="Georgia" w:hAnsi="Georgia"/>
          <w:sz w:val="22"/>
          <w:szCs w:val="22"/>
        </w:rPr>
        <w:t xml:space="preserve">The field therefore consists of a small set of confirmed tunnelling and coherence phenomena embedded in an otherwise classical biochemical framework. The confirmed cases are interesting. They do not rewrite the foundations of biology.</w:t>
      </w:r>
    </w:p>
    <w:p>
      <w:pPr>
        <w:spacing w:after="120" w:line="276"/>
      </w:pPr>
      <w:r>
        <w:rPr>
          <w:rFonts w:ascii="Georgia" w:cs="Georgia" w:eastAsia="Georgia" w:hAnsi="Georgia"/>
          <w:sz w:val="22"/>
          <w:szCs w:val="22"/>
        </w:rPr>
        <w:t xml:space="preserve">**Further Aspects of Quantum Effects in Genetics**</w:t>
      </w:r>
    </w:p>
    <w:p>
      <w:pPr>
        <w:spacing w:after="120" w:line="276"/>
      </w:pPr>
      <w:r>
        <w:rPr>
          <w:rFonts w:ascii="Georgia" w:cs="Georgia" w:eastAsia="Georgia" w:hAnsi="Georgia"/>
          <w:sz w:val="22"/>
          <w:szCs w:val="22"/>
        </w:rPr>
        <w:t xml:space="preserve">Mutations are changes in nucleotide sequence. Some arise from quantum tunnelling of protons in DNA base pairs. The tunnelling can produce tautomeric forms that pair incorrectly during replication. The rate is low. It is nevertheless a calculated contribution to the spontaneous mutation rate.</w:t>
      </w:r>
    </w:p>
    <w:p>
      <w:pPr>
        <w:spacing w:after="120" w:line="276"/>
      </w:pPr>
      <w:r>
        <w:rPr>
          <w:rFonts w:ascii="Georgia" w:cs="Georgia" w:eastAsia="Georgia" w:hAnsi="Georgia"/>
          <w:sz w:val="22"/>
          <w:szCs w:val="22"/>
        </w:rPr>
        <w:t xml:space="preserve">The contribution does not imply that evolution is directed by quantum mechanics. Tunnelling supplies one source of random variation among others—thermal fluctuations, chemical damage, replication errors. Selection acts on the phenotypic consequences regardless of the physical origin of the mutation. No evidence indicates that organisms control the tunnelling rate to produce adaptive mutations.</w:t>
      </w:r>
    </w:p>
    <w:p>
      <w:pPr>
        <w:spacing w:after="120" w:line="276"/>
      </w:pPr>
      <w:r>
        <w:rPr>
          <w:rFonts w:ascii="Georgia" w:cs="Georgia" w:eastAsia="Georgia" w:hAnsi="Georgia"/>
          <w:sz w:val="22"/>
          <w:szCs w:val="22"/>
        </w:rPr>
        <w:t xml:space="preserve">The established quantum contribution is therefore limited to a fraction of spontaneous point mutations. It is real. It does not alter the neo-Darwinian account of variation and selection.</w:t>
      </w:r>
    </w:p>
    <w:p>
      <w:pPr>
        <w:spacing w:after="120" w:line="276"/>
      </w:pPr>
      <w:r>
        <w:rPr>
          <w:rFonts w:ascii="Georgia" w:cs="Georgia" w:eastAsia="Georgia" w:hAnsi="Georgia"/>
          <w:sz w:val="22"/>
          <w:szCs w:val="22"/>
        </w:rPr>
        <w:t xml:space="preserve">**Further Aspects of Quantum Foam**</w:t>
      </w:r>
    </w:p>
    <w:p>
      <w:pPr>
        <w:spacing w:after="120" w:line="276"/>
      </w:pPr>
      <w:r>
        <w:rPr>
          <w:rFonts w:ascii="Georgia" w:cs="Georgia" w:eastAsia="Georgia" w:hAnsi="Georgia"/>
          <w:sz w:val="22"/>
          <w:szCs w:val="22"/>
        </w:rPr>
        <w:t xml:space="preserve">Quantum foam is the expected structure of spacetime at the Planck scale. The uncertainty principle applied to the metric implies fluctuations in geometry whose amplitude becomes order-one at lengths of \( 10^{-35} \) m. The fluctuations are not a classical foam that can be pictured. They are quantum fluctuations of the gravitational field.</w:t>
      </w:r>
    </w:p>
    <w:p>
      <w:pPr>
        <w:spacing w:after="120" w:line="276"/>
      </w:pPr>
      <w:r>
        <w:rPr>
          <w:rFonts w:ascii="Georgia" w:cs="Georgia" w:eastAsia="Georgia" w:hAnsi="Georgia"/>
          <w:sz w:val="22"/>
          <w:szCs w:val="22"/>
        </w:rPr>
        <w:t xml:space="preserve">No experiment has resolved the Planck length. Indirect bounds from Lorentz invariance and from the absence of anomalous dispersion in high-energy photons constrain the size of certain foam-induced effects. The constraints are many orders of magnitude above the Planck scale. They do not rule out foam. They rule out large, observable violations of Lorentz symmetry produced by it.</w:t>
      </w:r>
    </w:p>
    <w:p>
      <w:pPr>
        <w:spacing w:after="120" w:line="276"/>
      </w:pPr>
      <w:r>
        <w:rPr>
          <w:rFonts w:ascii="Georgia" w:cs="Georgia" w:eastAsia="Georgia" w:hAnsi="Georgia"/>
          <w:sz w:val="22"/>
          <w:szCs w:val="22"/>
        </w:rPr>
        <w:t xml:space="preserve">The concept remains a qualitative expectation of any quantum theory of gravity. It has not been derived from a completed theory. It serves as a reminder that classical spacetime is an approximation expected to fail at sufficiently short distances.</w:t>
      </w:r>
    </w:p>
    <w:p>
      <w:pPr>
        <w:spacing w:after="120" w:line="276"/>
      </w:pPr>
      <w:r>
        <w:rPr>
          <w:rFonts w:ascii="Georgia" w:cs="Georgia" w:eastAsia="Georgia" w:hAnsi="Georgia"/>
          <w:sz w:val="22"/>
          <w:szCs w:val="22"/>
        </w:rPr>
        <w:t xml:space="preserve">**Further Aspects of Quantum Entanglement**</w:t>
      </w:r>
    </w:p>
    <w:p>
      <w:pPr>
        <w:spacing w:after="120" w:line="276"/>
      </w:pPr>
      <w:r>
        <w:rPr>
          <w:rFonts w:ascii="Georgia" w:cs="Georgia" w:eastAsia="Georgia" w:hAnsi="Georgia"/>
          <w:sz w:val="22"/>
          <w:szCs w:val="22"/>
        </w:rPr>
        <w:t xml:space="preserve">Entanglement is monogamous. A system maximally entangled with one partner cannot be entangled with a third. The monogamy relation is quantitative. It bounds the sum of the squared concurrences. The bound is saturated by the singlet and by GHZ states in appropriate limits.</w:t>
      </w:r>
    </w:p>
    <w:p>
      <w:pPr>
        <w:spacing w:after="120" w:line="276"/>
      </w:pPr>
      <w:r>
        <w:rPr>
          <w:rFonts w:ascii="Georgia" w:cs="Georgia" w:eastAsia="Georgia" w:hAnsi="Georgia"/>
          <w:sz w:val="22"/>
          <w:szCs w:val="22"/>
        </w:rPr>
        <w:t xml:space="preserve">Entanglement can be distilled. From many weakly entangled pairs one can extract a smaller number of nearly maximally entangled pairs by local operations and classical communication. The reverse process—entanglement dilution—converts maximally entangled pairs into a larger number of weakly entangled pairs. The two processes define the entanglement of formation and the distillable entanglement. For pure bipartite states the two measures coincide. For mixed states they may differ. The difference is a signature of bound entanglement that cannot be distilled.</w:t>
      </w:r>
    </w:p>
    <w:p>
      <w:pPr>
        <w:spacing w:after="120" w:line="276"/>
      </w:pPr>
      <w:r>
        <w:rPr>
          <w:rFonts w:ascii="Georgia" w:cs="Georgia" w:eastAsia="Georgia" w:hAnsi="Georgia"/>
          <w:sz w:val="22"/>
          <w:szCs w:val="22"/>
        </w:rPr>
        <w:t xml:space="preserve">**Further Aspects of Quantum Optics**</w:t>
      </w:r>
    </w:p>
    <w:p>
      <w:pPr>
        <w:spacing w:after="120" w:line="276"/>
      </w:pPr>
      <w:r>
        <w:rPr>
          <w:rFonts w:ascii="Georgia" w:cs="Georgia" w:eastAsia="Georgia" w:hAnsi="Georgia"/>
          <w:sz w:val="22"/>
          <w:szCs w:val="22"/>
        </w:rPr>
        <w:t xml:space="preserve">The Hong–Ou–Mandel effect is the interference of two identical photons at a beam splitter. When the photons arrive simultaneously they exit together in the same output port. The coincidence rate drops to zero. The dip is a direct signature of bosonic exchange symmetry. It is used to characterise single-photon sources and to implement linear-optical quantum gates.</w:t>
      </w:r>
    </w:p>
    <w:p>
      <w:pPr>
        <w:spacing w:after="120" w:line="276"/>
      </w:pPr>
      <w:r>
        <w:rPr>
          <w:rFonts w:ascii="Georgia" w:cs="Georgia" w:eastAsia="Georgia" w:hAnsi="Georgia"/>
          <w:sz w:val="22"/>
          <w:szCs w:val="22"/>
        </w:rPr>
        <w:t xml:space="preserve">Cavity QED in the strong-coupling regime produces vacuum Rabi splitting. The atom and the cavity mode exchange a single excitation coherently. The splitting is resolved when the coupling exceeds the decay rates. The same regime enables the deterministic generation of atom–photon entanglement and the realisation of photon-mediated gates between distant atoms. Both the Hong–Ou–Mandel dip and the vacuum Rabi splitting are routine laboratory observations. They confirm the particle nature of light and the coherent interaction of single quanta.</w:t>
      </w:r>
    </w:p>
    <w:p>
      <w:pPr>
        <w:spacing w:after="120" w:line="276"/>
      </w:pPr>
      <w:r>
        <w:rPr>
          <w:rFonts w:ascii="Georgia" w:cs="Georgia" w:eastAsia="Georgia" w:hAnsi="Georgia"/>
          <w:sz w:val="22"/>
          <w:szCs w:val="22"/>
        </w:rPr>
        <w:t xml:space="preserve">**Quantum Error Correction**</w:t>
      </w:r>
    </w:p>
    <w:p>
      <w:pPr>
        <w:spacing w:after="120" w:line="276"/>
      </w:pPr>
      <w:r>
        <w:rPr>
          <w:rFonts w:ascii="Georgia" w:cs="Georgia" w:eastAsia="Georgia" w:hAnsi="Georgia"/>
          <w:sz w:val="22"/>
          <w:szCs w:val="22"/>
        </w:rPr>
        <w:t xml:space="preserve">Quantum error correction protects quantum information against decoherence and gate errors. A logical qubit is encoded in a subspace of several physical qubits. The code detects errors by measuring stabiliser operators that commute with the logical operators. The measurement reveals the error without revealing the logical state. A recovery operation then restores the state.</w:t>
      </w:r>
    </w:p>
    <w:p>
      <w:pPr>
        <w:spacing w:after="120" w:line="276"/>
      </w:pPr>
      <w:r>
        <w:rPr>
          <w:rFonts w:ascii="Georgia" w:cs="Georgia" w:eastAsia="Georgia" w:hAnsi="Georgia"/>
          <w:sz w:val="22"/>
          <w:szCs w:val="22"/>
        </w:rPr>
        <w:t xml:space="preserve">The surface code is a leading candidate. It requires only nearest-neighbour interactions on a two-dimensional lattice. Its threshold is approximately 1 percent. Below the threshold, increasing the code distance suppresses the logical error rate exponentially. Above the threshold, adding qubits makes the error worse. Present devices operate near or below the threshold for small distances. Scaling to the distances required for useful algorithms remains an engineering challenge. The existence of the threshold shows that fault-tolerant quantum computation is possible in principle.</w:t>
      </w:r>
    </w:p>
    <w:p>
      <w:pPr>
        <w:spacing w:after="120" w:line="276"/>
      </w:pPr>
      <w:r>
        <w:rPr>
          <w:rFonts w:ascii="Georgia" w:cs="Georgia" w:eastAsia="Georgia" w:hAnsi="Georgia"/>
          <w:sz w:val="22"/>
          <w:szCs w:val="22"/>
        </w:rPr>
        <w:t xml:space="preserve">**Further Aspects of Quantum Error Correction**</w:t>
      </w:r>
    </w:p>
    <w:p>
      <w:pPr>
        <w:spacing w:after="120" w:line="276"/>
      </w:pPr>
      <w:r>
        <w:rPr>
          <w:rFonts w:ascii="Georgia" w:cs="Georgia" w:eastAsia="Georgia" w:hAnsi="Georgia"/>
          <w:sz w:val="22"/>
          <w:szCs w:val="22"/>
        </w:rPr>
        <w:t xml:space="preserve">The threshold theorem states that if the physical error rate lies below a constant threshold, then arbitrarily long quantum computations can be performed with only polylogarithmic overhead. The theorem requires that errors are local and that fresh ancilla qubits can be supplied. It does not require that the errors are independent, only that their correlations decay sufficiently fast.</w:t>
      </w:r>
    </w:p>
    <w:p>
      <w:pPr>
        <w:spacing w:after="120" w:line="276"/>
      </w:pPr>
      <w:r>
        <w:rPr>
          <w:rFonts w:ascii="Georgia" w:cs="Georgia" w:eastAsia="Georgia" w:hAnsi="Georgia"/>
          <w:sz w:val="22"/>
          <w:szCs w:val="22"/>
        </w:rPr>
        <w:t xml:space="preserve">Magic-state distillation converts noisy non-Clifford states into purer ones. It is the leading method for implementing the non-Clifford gates required for universality. The overhead is large. Reducing it is an active research area. Concatenated codes and topological codes both achieve thresholds. Topological codes are preferred for their higher thresholds and for their compatibility with two-dimensional architectures. The theorem guarantees that fault tolerance is possible. It does not guarantee that it is easy.</w:t>
      </w:r>
    </w:p>
    <w:p>
      <w:pPr>
        <w:spacing w:after="120" w:line="276"/>
      </w:pPr>
      <w:r>
        <w:rPr>
          <w:rFonts w:ascii="Georgia" w:cs="Georgia" w:eastAsia="Georgia" w:hAnsi="Georgia"/>
          <w:sz w:val="22"/>
          <w:szCs w:val="22"/>
        </w:rPr>
        <w:t xml:space="preserve">**Anomalies in Quantum Field Theory**</w:t>
      </w:r>
    </w:p>
    <w:p>
      <w:pPr>
        <w:spacing w:after="120" w:line="276"/>
      </w:pPr>
      <w:r>
        <w:rPr>
          <w:rFonts w:ascii="Georgia" w:cs="Georgia" w:eastAsia="Georgia" w:hAnsi="Georgia"/>
          <w:sz w:val="22"/>
          <w:szCs w:val="22"/>
        </w:rPr>
        <w:t xml:space="preserve">Anomalies are symmetries of the classical action that are broken by quantum effects. The chiral anomaly is the non-conservation of the axial current in the presence of gauge fields. It is required for the decay of the neutral pion and for the resolution of the U(1) problem in QCD. Gauge anomalies must cancel for consistency. In the Standard Model they cancel between quarks and leptons.</w:t>
      </w:r>
    </w:p>
    <w:p>
      <w:pPr>
        <w:spacing w:after="120" w:line="276"/>
      </w:pPr>
      <w:r>
        <w:rPr>
          <w:rFonts w:ascii="Georgia" w:cs="Georgia" w:eastAsia="Georgia" w:hAnsi="Georgia"/>
          <w:sz w:val="22"/>
          <w:szCs w:val="22"/>
        </w:rPr>
        <w:t xml:space="preserve">The cancellation is a constraint on the particle content. It is satisfied by the observed fermions. Gravitational anomalies impose further constraints. Anomalies are not defects. They are calculable quantum effects that have observable consequences. Their cancellation or non-cancellation determines which theories are consistent.</w:t>
      </w:r>
    </w:p>
    <w:p>
      <w:pPr>
        <w:spacing w:after="120" w:line="276"/>
      </w:pPr>
      <w:r>
        <w:rPr>
          <w:rFonts w:ascii="Georgia" w:cs="Georgia" w:eastAsia="Georgia" w:hAnsi="Georgia"/>
          <w:sz w:val="22"/>
          <w:szCs w:val="22"/>
        </w:rPr>
        <w:t xml:space="preserve">**Holography and Entanglement**</w:t>
      </w:r>
    </w:p>
    <w:p>
      <w:pPr>
        <w:spacing w:after="120" w:line="276"/>
      </w:pPr>
      <w:r>
        <w:rPr>
          <w:rFonts w:ascii="Georgia" w:cs="Georgia" w:eastAsia="Georgia" w:hAnsi="Georgia"/>
          <w:sz w:val="22"/>
          <w:szCs w:val="22"/>
        </w:rPr>
        <w:t xml:space="preserve">The Ryu–Takayanagi formula equates the entanglement entropy of a boundary region with the area of a bulk minimal surface. The formula has been verified in many examples. It suggests that spacetime geometry is encoded in the entanglement structure of the boundary theory. The suggestion is precise in anti-de Sitter space. Its extension to other asymptotics is incomplete.</w:t>
      </w:r>
    </w:p>
    <w:p>
      <w:pPr>
        <w:spacing w:after="120" w:line="276"/>
      </w:pPr>
      <w:r>
        <w:rPr>
          <w:rFonts w:ascii="Georgia" w:cs="Georgia" w:eastAsia="Georgia" w:hAnsi="Georgia"/>
          <w:sz w:val="22"/>
          <w:szCs w:val="22"/>
        </w:rPr>
        <w:t xml:space="preserve">Entanglement wedge reconstruction shows that bulk operators inside the wedge can be represented as boundary operators. The reconstruction is state-dependent for operators behind horizons. The dependence is consistent with the island calculations of black-hole evaporation. Holography therefore supplies both a definition of quantum gravity in certain spacetimes and a concrete realisation of the idea that geometry emerges from entanglement.</w:t>
      </w:r>
    </w:p>
    <w:p>
      <w:pPr>
        <w:spacing w:after="120" w:line="276"/>
      </w:pPr>
      <w:r>
        <w:rPr>
          <w:rFonts w:ascii="Georgia" w:cs="Georgia" w:eastAsia="Georgia" w:hAnsi="Georgia"/>
          <w:sz w:val="22"/>
          <w:szCs w:val="22"/>
        </w:rPr>
        <w:t xml:space="preserve">**Quantum Extremal Surfaces**</w:t>
      </w:r>
    </w:p>
    <w:p>
      <w:pPr>
        <w:spacing w:after="120" w:line="276"/>
      </w:pPr>
      <w:r>
        <w:rPr>
          <w:rFonts w:ascii="Georgia" w:cs="Georgia" w:eastAsia="Georgia" w:hAnsi="Georgia"/>
          <w:sz w:val="22"/>
          <w:szCs w:val="22"/>
        </w:rPr>
        <w:t xml:space="preserve">A quantum extremal surface is a surface that extremises the generalised entropy. It reduces to the ordinary Ryu–Takayanagi surface when the bulk entropy is negligible. When the bulk entropy is large the surface moves. In the island calculation the quantum extremal surface lies inside the horizon after the Page time. Its area plus the bulk entropy of the island and the radiation gives the Page curve.</w:t>
      </w:r>
    </w:p>
    <w:p>
      <w:pPr>
        <w:spacing w:after="120" w:line="276"/>
      </w:pPr>
      <w:r>
        <w:rPr>
          <w:rFonts w:ascii="Georgia" w:cs="Georgia" w:eastAsia="Georgia" w:hAnsi="Georgia"/>
          <w:sz w:val="22"/>
          <w:szCs w:val="22"/>
        </w:rPr>
        <w:t xml:space="preserve">The surface is a generalisation of the classical extremal surface. It incorporates the leading quantum correction. Higher-order corrections exist. They are small in the semi-classical limit. The concept unifies the classical area term with the bulk entanglement. It is the geometric object that appears in the island formula and in the derivation of the Page curve.</w:t>
      </w:r>
    </w:p>
    <w:p>
      <w:pPr>
        <w:spacing w:after="120" w:line="276"/>
      </w:pPr>
      <w:r>
        <w:rPr>
          <w:rFonts w:ascii="Georgia" w:cs="Georgia" w:eastAsia="Georgia" w:hAnsi="Georgia"/>
          <w:sz w:val="22"/>
          <w:szCs w:val="22"/>
        </w:rPr>
        <w:t xml:space="preserve">**The Measurement Problem**</w:t>
      </w:r>
    </w:p>
    <w:p>
      <w:pPr>
        <w:spacing w:after="120" w:line="276"/>
      </w:pPr>
      <w:r>
        <w:rPr>
          <w:rFonts w:ascii="Georgia" w:cs="Georgia" w:eastAsia="Georgia" w:hAnsi="Georgia"/>
          <w:sz w:val="22"/>
          <w:szCs w:val="22"/>
        </w:rPr>
        <w:t xml:space="preserve">The measurement problem is the question of how a definite outcome emerges from a quantum superposition. The Schrödinger equation is linear and deterministic. It does not by itself select one outcome. The Born rule gives probabilities. It does not describe the occurrence of a single result. Collapse postulates add the selection by hand. They are not derived from the unitary dynamics.</w:t>
      </w:r>
    </w:p>
    <w:p>
      <w:pPr>
        <w:spacing w:after="120" w:line="276"/>
      </w:pPr>
      <w:r>
        <w:rPr>
          <w:rFonts w:ascii="Georgia" w:cs="Georgia" w:eastAsia="Georgia" w:hAnsi="Georgia"/>
          <w:sz w:val="22"/>
          <w:szCs w:val="22"/>
        </w:rPr>
        <w:t xml:space="preserve">Decoherence explains the suppression of interference. It does not explain the occurrence of one outcome rather than another. Many-worlds interpretations deny that a selection occurs. Bohmian mechanics adds particle positions. Objective-collapse models modify the equation. None is established. The problem is the gap between the unitary formalism and the definite events of experience. The gap remains open.</w:t>
      </w:r>
    </w:p>
    <w:p>
      <w:pPr>
        <w:spacing w:after="120" w:line="276"/>
      </w:pPr>
      <w:r>
        <w:rPr>
          <w:rFonts w:ascii="Georgia" w:cs="Georgia" w:eastAsia="Georgia" w:hAnsi="Georgia"/>
          <w:sz w:val="22"/>
          <w:szCs w:val="22"/>
        </w:rPr>
        <w:t xml:space="preserve">**Decoherence in Detail**</w:t>
      </w:r>
    </w:p>
    <w:p>
      <w:pPr>
        <w:spacing w:after="120" w:line="276"/>
      </w:pPr>
      <w:r>
        <w:rPr>
          <w:rFonts w:ascii="Georgia" w:cs="Georgia" w:eastAsia="Georgia" w:hAnsi="Georgia"/>
          <w:sz w:val="22"/>
          <w:szCs w:val="22"/>
        </w:rPr>
        <w:t xml:space="preserve">Decoherence is the loss of phase coherence between components of a superposition through interaction with an environment. The reduced density matrix of the system becomes diagonal in a preferred basis. Interference terms vanish. The preferred basis is selected by the interaction Hamiltonian. For macroscopic objects the basis is approximately the position basis.</w:t>
      </w:r>
    </w:p>
    <w:p>
      <w:pPr>
        <w:spacing w:after="120" w:line="276"/>
      </w:pPr>
      <w:r>
        <w:rPr>
          <w:rFonts w:ascii="Georgia" w:cs="Georgia" w:eastAsia="Georgia" w:hAnsi="Georgia"/>
          <w:sz w:val="22"/>
          <w:szCs w:val="22"/>
        </w:rPr>
        <w:t xml:space="preserve">The process is rapid for macroscopic superpositions. It is slow for carefully isolated microscopic systems. Decoherence accounts for the classical appearance of everyday objects. It does not solve the measurement problem. The diagonal density matrix is an improper mixture. It does not correspond to a definite outcome. The process is necessary for classicality. It is not sufficient for the emergence of single events.</w:t>
      </w:r>
    </w:p>
    <w:p>
      <w:pPr>
        <w:spacing w:after="120" w:line="276"/>
      </w:pPr>
      <w:r>
        <w:rPr>
          <w:rFonts w:ascii="Georgia" w:cs="Georgia" w:eastAsia="Georgia" w:hAnsi="Georgia"/>
          <w:sz w:val="22"/>
          <w:szCs w:val="22"/>
        </w:rPr>
        <w:t xml:space="preserve">**Quantum Darwinism**</w:t>
      </w:r>
    </w:p>
    <w:p>
      <w:pPr>
        <w:spacing w:after="120" w:line="276"/>
      </w:pPr>
      <w:r>
        <w:rPr>
          <w:rFonts w:ascii="Georgia" w:cs="Georgia" w:eastAsia="Georgia" w:hAnsi="Georgia"/>
          <w:sz w:val="22"/>
          <w:szCs w:val="22"/>
        </w:rPr>
        <w:t xml:space="preserve">Quantum Darwinism proposes that the classical world emerges through the redundant encoding of information in the environment. Pointer states are those that survive decoherence and proliferate their information. Observers who access fragments of the environment obtain the same information. The redundancy defines objectivity.</w:t>
      </w:r>
    </w:p>
    <w:p>
      <w:pPr>
        <w:spacing w:after="120" w:line="276"/>
      </w:pPr>
      <w:r>
        <w:rPr>
          <w:rFonts w:ascii="Georgia" w:cs="Georgia" w:eastAsia="Georgia" w:hAnsi="Georgia"/>
          <w:sz w:val="22"/>
          <w:szCs w:val="22"/>
        </w:rPr>
        <w:t xml:space="preserve">The proposal accounts for the preferred basis and for the agreement among observers. It does not select a single outcome. All pointer states are encoded. The appearance of a single outcome still requires an interpretation of the branching or an additional postulate. The framework is consistent with decoherence. It extends it by emphasising redundancy. It remains an account of classicality, not a solution to the measurement problem.</w:t>
      </w:r>
    </w:p>
    <w:p>
      <w:pPr>
        <w:spacing w:after="120" w:line="276"/>
      </w:pPr>
      <w:r>
        <w:rPr>
          <w:rFonts w:ascii="Georgia" w:cs="Georgia" w:eastAsia="Georgia" w:hAnsi="Georgia"/>
          <w:sz w:val="22"/>
          <w:szCs w:val="22"/>
        </w:rPr>
        <w:t xml:space="preserve">**Relational Quantum Mechanics**</w:t>
      </w:r>
    </w:p>
    <w:p>
      <w:pPr>
        <w:spacing w:after="120" w:line="276"/>
      </w:pPr>
      <w:r>
        <w:rPr>
          <w:rFonts w:ascii="Georgia" w:cs="Georgia" w:eastAsia="Georgia" w:hAnsi="Georgia"/>
          <w:sz w:val="22"/>
          <w:szCs w:val="22"/>
        </w:rPr>
        <w:t xml:space="preserve">Relational quantum mechanics asserts that the quantum state of a system is relative to another system. There is no absolute state. Events are interactions. The state is the information that one system has about another. The approach dissolves the measurement problem by denying the existence of an observer-independent state.</w:t>
      </w:r>
    </w:p>
    <w:p>
      <w:pPr>
        <w:spacing w:after="120" w:line="276"/>
      </w:pPr>
      <w:r>
        <w:rPr>
          <w:rFonts w:ascii="Georgia" w:cs="Georgia" w:eastAsia="Georgia" w:hAnsi="Georgia"/>
          <w:sz w:val="22"/>
          <w:szCs w:val="22"/>
        </w:rPr>
        <w:t xml:space="preserve">The approach is consistent with the predictions of quantum mechanics. It requires care in the treatment of sequences of measurements. It does not add dynamical postulates. Its cost is the abandonment of an absolute quantum state. The cost is accepted by its proponents as the price of consistency. The approach remains a minority interpretation.</w:t>
      </w:r>
    </w:p>
    <w:p>
      <w:pPr>
        <w:spacing w:after="120" w:line="276"/>
      </w:pPr>
      <w:r>
        <w:rPr>
          <w:rFonts w:ascii="Georgia" w:cs="Georgia" w:eastAsia="Georgia" w:hAnsi="Georgia"/>
          <w:sz w:val="22"/>
          <w:szCs w:val="22"/>
        </w:rPr>
        <w:t xml:space="preserve">**Quantum Bayesianism**</w:t>
      </w:r>
    </w:p>
    <w:p>
      <w:pPr>
        <w:spacing w:after="120" w:line="276"/>
      </w:pPr>
      <w:r>
        <w:rPr>
          <w:rFonts w:ascii="Georgia" w:cs="Georgia" w:eastAsia="Georgia" w:hAnsi="Georgia"/>
          <w:sz w:val="22"/>
          <w:szCs w:val="22"/>
        </w:rPr>
        <w:t xml:space="preserve">Quantum Bayesianism interprets the quantum state as an agent’s information or degrees of belief. The state is not a property of the system. It is a property of the agent. Measurement updates the agent’s beliefs. The approach avoids ontological questions about collapse. It relocates the state to the agent.</w:t>
      </w:r>
    </w:p>
    <w:p>
      <w:pPr>
        <w:spacing w:after="120" w:line="276"/>
      </w:pPr>
      <w:r>
        <w:rPr>
          <w:rFonts w:ascii="Georgia" w:cs="Georgia" w:eastAsia="Georgia" w:hAnsi="Georgia"/>
          <w:sz w:val="22"/>
          <w:szCs w:val="22"/>
        </w:rPr>
        <w:t xml:space="preserve">The approach reproduces the operational predictions. It must explain why agents who communicate agree. The explanation relies on the common information acquired through interaction. The approach is operationally clear. Its metaphysical claim—that the state is not ontic—is disputed. The dispute does not affect the calculations. It affects the interpretation of what the calculations describe.</w:t>
      </w:r>
    </w:p>
    <w:p>
      <w:pPr>
        <w:spacing w:after="120" w:line="276"/>
      </w:pPr>
      <w:r>
        <w:rPr>
          <w:rFonts w:ascii="Georgia" w:cs="Georgia" w:eastAsia="Georgia" w:hAnsi="Georgia"/>
          <w:sz w:val="22"/>
          <w:szCs w:val="22"/>
        </w:rPr>
        <w:t xml:space="preserve">**The Quantum-to-Classical Transition**</w:t>
      </w:r>
    </w:p>
    <w:p>
      <w:pPr>
        <w:spacing w:after="120" w:line="276"/>
      </w:pPr>
      <w:r>
        <w:rPr>
          <w:rFonts w:ascii="Georgia" w:cs="Georgia" w:eastAsia="Georgia" w:hAnsi="Georgia"/>
          <w:sz w:val="22"/>
          <w:szCs w:val="22"/>
        </w:rPr>
        <w:t xml:space="preserve">The quantum-to-classical transition is the emergence of classical behaviour from quantum mechanics. Decoherence suppresses interference. The remaining diagonal density matrix can be interpreted as a classical mixture for practical purposes. The interpretation is adequate for prediction. It is incomplete for ontology.</w:t>
      </w:r>
    </w:p>
    <w:p>
      <w:pPr>
        <w:spacing w:after="120" w:line="276"/>
      </w:pPr>
      <w:r>
        <w:rPr>
          <w:rFonts w:ascii="Georgia" w:cs="Georgia" w:eastAsia="Georgia" w:hAnsi="Georgia"/>
          <w:sz w:val="22"/>
          <w:szCs w:val="22"/>
        </w:rPr>
        <w:t xml:space="preserve">The transition is continuous. Mesoscopic systems display partial coherence. The degree of classicality increases with the separation of the components and with the strength of the environmental interaction. No sharp boundary exists. The transition is well-described by decoherence for all practical purposes. The residual conceptual questions are those of the measurement problem. They are not resolved by the practical success.</w:t>
      </w:r>
    </w:p>
    <w:p>
      <w:pPr>
        <w:spacing w:after="120" w:line="276"/>
      </w:pPr>
      <w:r>
        <w:rPr>
          <w:rFonts w:ascii="Georgia" w:cs="Georgia" w:eastAsia="Georgia" w:hAnsi="Georgia"/>
          <w:sz w:val="22"/>
          <w:szCs w:val="22"/>
        </w:rPr>
        <w:t xml:space="preserve">**Bell’s Theorem in Detail**</w:t>
      </w:r>
    </w:p>
    <w:p>
      <w:pPr>
        <w:spacing w:after="120" w:line="276"/>
      </w:pPr>
      <w:r>
        <w:rPr>
          <w:rFonts w:ascii="Georgia" w:cs="Georgia" w:eastAsia="Georgia" w:hAnsi="Georgia"/>
          <w:sz w:val="22"/>
          <w:szCs w:val="22"/>
        </w:rPr>
        <w:t xml:space="preserve">Bell’s theorem states that no local hidden-variable theory can reproduce the predictions of quantum mechanics. The CHSH inequality bounds the correlations permitted by local realism. Quantum mechanics predicts a violation up to \( 2\sqrt{2} \). Experiments have measured violations close to the quantum bound. The experiments have closed the detection, locality and freedom-of-choice loopholes.</w:t>
      </w:r>
    </w:p>
    <w:p>
      <w:pPr>
        <w:spacing w:after="120" w:line="276"/>
      </w:pPr>
      <w:r>
        <w:rPr>
          <w:rFonts w:ascii="Georgia" w:cs="Georgia" w:eastAsia="Georgia" w:hAnsi="Georgia"/>
          <w:sz w:val="22"/>
          <w:szCs w:val="22"/>
        </w:rPr>
        <w:t xml:space="preserve">The theorem does not require non-local signalling. It requires that the outcomes are not determined by local variables in the manner assumed by the inequality. The experimental violations confirm the quantum predictions. They exclude local realistic completions of the sort Bell considered. They do not exclude all conceivable completions. They exclude those that satisfy the assumptions of the theorem.</w:t>
      </w:r>
    </w:p>
    <w:p>
      <w:pPr>
        <w:spacing w:after="120" w:line="276"/>
      </w:pPr>
      <w:r>
        <w:rPr>
          <w:rFonts w:ascii="Georgia" w:cs="Georgia" w:eastAsia="Georgia" w:hAnsi="Georgia"/>
          <w:sz w:val="22"/>
          <w:szCs w:val="22"/>
        </w:rPr>
        <w:t xml:space="preserve">**Quantum Steering**</w:t>
      </w:r>
    </w:p>
    <w:p>
      <w:pPr>
        <w:spacing w:after="120" w:line="276"/>
      </w:pPr>
      <w:r>
        <w:rPr>
          <w:rFonts w:ascii="Georgia" w:cs="Georgia" w:eastAsia="Georgia" w:hAnsi="Georgia"/>
          <w:sz w:val="22"/>
          <w:szCs w:val="22"/>
        </w:rPr>
        <w:t xml:space="preserve">Quantum steering is the ability of one party to influence the state of a distant party by choice of measurement. It is intermediate between entanglement and Bell non-locality. Not all entangled states are steerable. All Bell-nonlocal states are steerable. Steering can be verified with one trusted and one untrusted party.</w:t>
      </w:r>
    </w:p>
    <w:p>
      <w:pPr>
        <w:spacing w:after="120" w:line="276"/>
      </w:pPr>
      <w:r>
        <w:rPr>
          <w:rFonts w:ascii="Georgia" w:cs="Georgia" w:eastAsia="Georgia" w:hAnsi="Georgia"/>
          <w:sz w:val="22"/>
          <w:szCs w:val="22"/>
        </w:rPr>
        <w:t xml:space="preserve">The phenomenon has been demonstrated experimentally. It is a resource for one-sided device-independent cryptography. The hierarchy—entanglement, steering, Bell non-locality—organises the strengths of quantum correlation. Each level excludes a larger set of classical models. Steering is the intermediate level. It is both theoretically sharp and experimentally accessible.</w:t>
      </w:r>
    </w:p>
    <w:p>
      <w:pPr>
        <w:spacing w:after="120" w:line="276"/>
      </w:pPr>
      <w:r>
        <w:rPr>
          <w:rFonts w:ascii="Georgia" w:cs="Georgia" w:eastAsia="Georgia" w:hAnsi="Georgia"/>
          <w:sz w:val="22"/>
          <w:szCs w:val="22"/>
        </w:rPr>
        <w:t xml:space="preserve">**Device-Independent Quantum Information**</w:t>
      </w:r>
    </w:p>
    <w:p>
      <w:pPr>
        <w:spacing w:after="120" w:line="276"/>
      </w:pPr>
      <w:r>
        <w:rPr>
          <w:rFonts w:ascii="Georgia" w:cs="Georgia" w:eastAsia="Georgia" w:hAnsi="Georgia"/>
          <w:sz w:val="22"/>
          <w:szCs w:val="22"/>
        </w:rPr>
        <w:t xml:space="preserve">Device-independent protocols rely only on the observed correlations. They do not require characterisation of the devices. Security is certified by the violation of a Bell inequality. The certification is independent of the internal workings of the apparatus. Quantum key distribution and random-number generation have been implemented in the device-independent setting.</w:t>
      </w:r>
    </w:p>
    <w:p>
      <w:pPr>
        <w:spacing w:after="120" w:line="276"/>
      </w:pPr>
      <w:r>
        <w:rPr>
          <w:rFonts w:ascii="Georgia" w:cs="Georgia" w:eastAsia="Georgia" w:hAnsi="Georgia"/>
          <w:sz w:val="22"/>
          <w:szCs w:val="22"/>
        </w:rPr>
        <w:t xml:space="preserve">The implementations require high-efficiency detection and space-like separation. Both have been achieved. The rates are low. The principle is established. Practical deployment awaits higher rates and longer distances. The approach eliminates side-channel attacks that exploit imperfect device characterisation. It replaces them with the requirement of a loophole-free Bell violation.</w:t>
      </w:r>
    </w:p>
    <w:p>
      <w:pPr>
        <w:spacing w:after="120" w:line="276"/>
      </w:pPr>
      <w:r>
        <w:rPr>
          <w:rFonts w:ascii="Georgia" w:cs="Georgia" w:eastAsia="Georgia" w:hAnsi="Georgia"/>
          <w:sz w:val="22"/>
          <w:szCs w:val="22"/>
        </w:rPr>
        <w:t xml:space="preserve">**Quantum Key Distribution**</w:t>
      </w:r>
    </w:p>
    <w:p>
      <w:pPr>
        <w:spacing w:after="120" w:line="276"/>
      </w:pPr>
      <w:r>
        <w:rPr>
          <w:rFonts w:ascii="Georgia" w:cs="Georgia" w:eastAsia="Georgia" w:hAnsi="Georgia"/>
          <w:sz w:val="22"/>
          <w:szCs w:val="22"/>
        </w:rPr>
        <w:t xml:space="preserve">Quantum key distribution allows two parties to generate a shared secret key. Security rests on the no-cloning theorem and on the disturbance caused by measurement. The BB84 protocol uses four polarisation states. The E91 protocol uses entangled pairs and Bell violation. Both have been implemented over optical fibre and free space.</w:t>
      </w:r>
    </w:p>
    <w:p>
      <w:pPr>
        <w:spacing w:after="120" w:line="276"/>
      </w:pPr>
      <w:r>
        <w:rPr>
          <w:rFonts w:ascii="Georgia" w:cs="Georgia" w:eastAsia="Georgia" w:hAnsi="Georgia"/>
          <w:sz w:val="22"/>
          <w:szCs w:val="22"/>
        </w:rPr>
        <w:t xml:space="preserve">The secret-key rate decreases with distance because of loss and noise. Quantum repeaters are required for global distances. Prototype repeaters exist. They are not yet practical. The security proofs assume ideal devices or are device-independent. Real devices introduce side channels. Countermeasures exist. The protocols are information-theoretically secure under the stated assumptions. The assumptions must be enforced in practice.</w:t>
      </w:r>
    </w:p>
    <w:p>
      <w:pPr>
        <w:spacing w:after="120" w:line="276"/>
      </w:pPr>
      <w:r>
        <w:rPr>
          <w:rFonts w:ascii="Georgia" w:cs="Georgia" w:eastAsia="Georgia" w:hAnsi="Georgia"/>
          <w:sz w:val="22"/>
          <w:szCs w:val="22"/>
        </w:rPr>
        <w:t xml:space="preserve">**Quantum Teleportation**</w:t>
      </w:r>
    </w:p>
    <w:p>
      <w:pPr>
        <w:spacing w:after="120" w:line="276"/>
      </w:pPr>
      <w:r>
        <w:rPr>
          <w:rFonts w:ascii="Georgia" w:cs="Georgia" w:eastAsia="Georgia" w:hAnsi="Georgia"/>
          <w:sz w:val="22"/>
          <w:szCs w:val="22"/>
        </w:rPr>
        <w:t xml:space="preserve">Quantum teleportation transfers an unknown quantum state from one system to another using a shared entangled pair and classical communication. The sender performs a joint measurement. The receiver applies a correction conditioned on the classical result. The state is destroyed at the sender and recreated at the receiver. No information is transmitted faster than light.</w:t>
      </w:r>
    </w:p>
    <w:p>
      <w:pPr>
        <w:spacing w:after="120" w:line="276"/>
      </w:pPr>
      <w:r>
        <w:rPr>
          <w:rFonts w:ascii="Georgia" w:cs="Georgia" w:eastAsia="Georgia" w:hAnsi="Georgia"/>
          <w:sz w:val="22"/>
          <w:szCs w:val="22"/>
        </w:rPr>
        <w:t xml:space="preserve">Teleportation has been demonstrated with photons, atoms, ions and superconducting circuits. It is a primitive for quantum networks and for measurement-based computation. The fidelity is limited by the quality of the entanglement and by the accuracy of the operations. High-fidelity teleportation over laboratory distances is routine. Extension to long distances requires quantum repeaters. The protocol is both a fundamental demonstration and a practical tool.</w:t>
      </w:r>
    </w:p>
    <w:p>
      <w:pPr>
        <w:spacing w:after="120" w:line="276"/>
      </w:pPr>
      <w:r>
        <w:rPr>
          <w:rFonts w:ascii="Georgia" w:cs="Georgia" w:eastAsia="Georgia" w:hAnsi="Georgia"/>
          <w:sz w:val="22"/>
          <w:szCs w:val="22"/>
        </w:rPr>
        <w:t xml:space="preserve">**Quantum Networks**</w:t>
      </w:r>
    </w:p>
    <w:p>
      <w:pPr>
        <w:spacing w:after="120" w:line="276"/>
      </w:pPr>
      <w:r>
        <w:rPr>
          <w:rFonts w:ascii="Georgia" w:cs="Georgia" w:eastAsia="Georgia" w:hAnsi="Georgia"/>
          <w:sz w:val="22"/>
          <w:szCs w:val="22"/>
        </w:rPr>
        <w:t xml:space="preserve">A quantum network distributes entanglement and transmits quantum states among multiple nodes. The nodes are quantum processors or memories. The links are photonic channels. Quantum repeaters extend the range by entanglement swapping and purification. The network enables distributed quantum computation, blind quantum computation and long-distance key distribution.</w:t>
      </w:r>
    </w:p>
    <w:p>
      <w:pPr>
        <w:spacing w:after="120" w:line="276"/>
      </w:pPr>
      <w:r>
        <w:rPr>
          <w:rFonts w:ascii="Georgia" w:cs="Georgia" w:eastAsia="Georgia" w:hAnsi="Georgia"/>
          <w:sz w:val="22"/>
          <w:szCs w:val="22"/>
        </w:rPr>
        <w:t xml:space="preserve">Prototype networks with a few nodes exist. They demonstrate entanglement distribution and teleportation. Scaling to many nodes requires memories with long coherence times, high-efficiency interfaces, and error correction. The requirements are engineering challenges. The architectural principles are established. The network is the quantum analogue of the classical internet. It does not yet exist at comparable scale.</w:t>
      </w:r>
    </w:p>
    <w:p>
      <w:pPr>
        <w:spacing w:after="120" w:line="276"/>
      </w:pPr>
      <w:r>
        <w:rPr>
          <w:rFonts w:ascii="Georgia" w:cs="Georgia" w:eastAsia="Georgia" w:hAnsi="Georgia"/>
          <w:sz w:val="22"/>
          <w:szCs w:val="22"/>
        </w:rPr>
        <w:t xml:space="preserve">**Blind Quantum Computation**</w:t>
      </w:r>
    </w:p>
    <w:p>
      <w:pPr>
        <w:spacing w:after="120" w:line="276"/>
      </w:pPr>
      <w:r>
        <w:rPr>
          <w:rFonts w:ascii="Georgia" w:cs="Georgia" w:eastAsia="Georgia" w:hAnsi="Georgia"/>
          <w:sz w:val="22"/>
          <w:szCs w:val="22"/>
        </w:rPr>
        <w:t xml:space="preserve">Blind quantum computation allows a client to delegate a computation to a server without revealing the input, the output or the algorithm. The client prepares single qubits and sends them to the server. The server entangles them and measures according to instructions. The instructions are chosen so that the server learns nothing about the computation. The client obtains the result.</w:t>
      </w:r>
    </w:p>
    <w:p>
      <w:pPr>
        <w:spacing w:after="120" w:line="276"/>
      </w:pPr>
      <w:r>
        <w:rPr>
          <w:rFonts w:ascii="Georgia" w:cs="Georgia" w:eastAsia="Georgia" w:hAnsi="Georgia"/>
          <w:sz w:val="22"/>
          <w:szCs w:val="22"/>
        </w:rPr>
        <w:t xml:space="preserve">The protocol has been demonstrated with photonic systems. Security rests on the no-signalling principle and on the client’s ability to prepare states from a restricted set. The protocol enables private computation on a remote quantum computer. It does not require the client to possess a universal quantum computer. The client needs only to prepare and measure single qubits. The capability is a distinctive feature of quantum networks.</w:t>
      </w:r>
    </w:p>
    <w:p>
      <w:pPr>
        <w:spacing w:after="120" w:line="276"/>
      </w:pPr>
      <w:r>
        <w:rPr>
          <w:rFonts w:ascii="Georgia" w:cs="Georgia" w:eastAsia="Georgia" w:hAnsi="Georgia"/>
          <w:sz w:val="22"/>
          <w:szCs w:val="22"/>
        </w:rPr>
        <w:t xml:space="preserve">**Topological Quantum Computation**</w:t>
      </w:r>
    </w:p>
    <w:p>
      <w:pPr>
        <w:spacing w:after="120" w:line="276"/>
      </w:pPr>
      <w:r>
        <w:rPr>
          <w:rFonts w:ascii="Georgia" w:cs="Georgia" w:eastAsia="Georgia" w:hAnsi="Georgia"/>
          <w:sz w:val="22"/>
          <w:szCs w:val="22"/>
        </w:rPr>
        <w:t xml:space="preserve">Topological quantum computation encodes information in non-Abelian anyons. The information is stored in the fusion space. Gates are implemented by braiding. The braiding is topological. It is insensitive to local perturbations. The protection is passive. Error correction is still required for non-topological operations and for leakage.</w:t>
      </w:r>
    </w:p>
    <w:p>
      <w:pPr>
        <w:spacing w:after="120" w:line="276"/>
      </w:pPr>
      <w:r>
        <w:rPr>
          <w:rFonts w:ascii="Georgia" w:cs="Georgia" w:eastAsia="Georgia" w:hAnsi="Georgia"/>
          <w:sz w:val="22"/>
          <w:szCs w:val="22"/>
        </w:rPr>
        <w:t xml:space="preserve">Ising anyons are realised in the fractional quantum Hall state at filling factor 5/2 and in certain superconducting systems. They are not universal. Additional non-topological gates are needed. Fibonacci anyons are universal. They have not been realised. The approach offers high thresholds in principle. The experimental realisation of non-Abelian anyons with the required properties remains incomplete. The theoretical framework is mature.</w:t>
      </w:r>
    </w:p>
    <w:p>
      <w:pPr>
        <w:spacing w:after="120" w:line="276"/>
      </w:pPr>
      <w:r>
        <w:rPr>
          <w:rFonts w:ascii="Georgia" w:cs="Georgia" w:eastAsia="Georgia" w:hAnsi="Georgia"/>
          <w:sz w:val="22"/>
          <w:szCs w:val="22"/>
        </w:rPr>
        <w:t xml:space="preserve">**Measurement-Based Quantum Computation**</w:t>
      </w:r>
    </w:p>
    <w:p>
      <w:pPr>
        <w:spacing w:after="120" w:line="276"/>
      </w:pPr>
      <w:r>
        <w:rPr>
          <w:rFonts w:ascii="Georgia" w:cs="Georgia" w:eastAsia="Georgia" w:hAnsi="Georgia"/>
          <w:sz w:val="22"/>
          <w:szCs w:val="22"/>
        </w:rPr>
        <w:t xml:space="preserve">Measurement-based quantum computation performs the computation by a sequence of single-qubit measurements on a pre-entangled resource state. The resource is a cluster state or a graph state. The measurements are adaptive. The basis of each measurement depends on previous outcomes. The computation is equivalent to the circuit model.</w:t>
      </w:r>
    </w:p>
    <w:p>
      <w:pPr>
        <w:spacing w:after="120" w:line="276"/>
      </w:pPr>
      <w:r>
        <w:rPr>
          <w:rFonts w:ascii="Georgia" w:cs="Georgia" w:eastAsia="Georgia" w:hAnsi="Georgia"/>
          <w:sz w:val="22"/>
          <w:szCs w:val="22"/>
        </w:rPr>
        <w:t xml:space="preserve">The approach separates the creation of entanglement from the computation. The entanglement can be prepared offline. The computation itself consists of measurements. The separation is advantageous for photonic implementations. Photon loss remains the principal error. Error correction is possible. The model is universal. It has been demonstrated on small scales. Scaling requires high-fidelity resource states and feed-forward.</w:t>
      </w:r>
    </w:p>
    <w:p>
      <w:pPr>
        <w:spacing w:after="120" w:line="276"/>
      </w:pPr>
      <w:r>
        <w:rPr>
          <w:rFonts w:ascii="Georgia" w:cs="Georgia" w:eastAsia="Georgia" w:hAnsi="Georgia"/>
          <w:sz w:val="22"/>
          <w:szCs w:val="22"/>
        </w:rPr>
        <w:t xml:space="preserve">**Adiabatic Quantum Computation**</w:t>
      </w:r>
    </w:p>
    <w:p>
      <w:pPr>
        <w:spacing w:after="120" w:line="276"/>
      </w:pPr>
      <w:r>
        <w:rPr>
          <w:rFonts w:ascii="Georgia" w:cs="Georgia" w:eastAsia="Georgia" w:hAnsi="Georgia"/>
          <w:sz w:val="22"/>
          <w:szCs w:val="22"/>
        </w:rPr>
        <w:t xml:space="preserve">Adiabatic quantum computation encodes the solution of a problem in the ground state of a final Hamiltonian. The system is prepared in the ground state of an initial Hamiltonian and evolved slowly to the final Hamiltonian. The adiabatic theorem guarantees that the system remains in the ground state if the evolution is slow enough. The runtime scales with the inverse square of the minimum gap.</w:t>
      </w:r>
    </w:p>
    <w:p>
      <w:pPr>
        <w:spacing w:after="120" w:line="276"/>
      </w:pPr>
      <w:r>
        <w:rPr>
          <w:rFonts w:ascii="Georgia" w:cs="Georgia" w:eastAsia="Georgia" w:hAnsi="Georgia"/>
          <w:sz w:val="22"/>
          <w:szCs w:val="22"/>
        </w:rPr>
        <w:t xml:space="preserve">The model is universal. It is equivalent to the circuit model. Practical implementations are limited by the gap and by thermal excitations. Quantum annealing is a related heuristic. It does not guarantee the ground state. Both approaches are studied for optimisation problems. Speed-ups over classical algorithms are not guaranteed for all instances. They are possible for some.</w:t>
      </w:r>
    </w:p>
    <w:p>
      <w:pPr>
        <w:spacing w:after="120" w:line="276"/>
      </w:pPr>
      <w:r>
        <w:rPr>
          <w:rFonts w:ascii="Georgia" w:cs="Georgia" w:eastAsia="Georgia" w:hAnsi="Georgia"/>
          <w:sz w:val="22"/>
          <w:szCs w:val="22"/>
        </w:rPr>
        <w:t xml:space="preserve">**Quantum Annealing**</w:t>
      </w:r>
    </w:p>
    <w:p>
      <w:pPr>
        <w:spacing w:after="120" w:line="276"/>
      </w:pPr>
      <w:r>
        <w:rPr>
          <w:rFonts w:ascii="Georgia" w:cs="Georgia" w:eastAsia="Georgia" w:hAnsi="Georgia"/>
          <w:sz w:val="22"/>
          <w:szCs w:val="22"/>
        </w:rPr>
        <w:t xml:space="preserve">Quantum annealing is a heuristic method for finding the ground state of an Ising Hamiltonian. A transverse field is applied and slowly reduced. Tunnelling allows the system to escape local minima. The method does not guarantee the optimal solution. It can outperform simulated annealing on some instances. It can underperform on others.</w:t>
      </w:r>
    </w:p>
    <w:p>
      <w:pPr>
        <w:spacing w:after="120" w:line="276"/>
      </w:pPr>
      <w:r>
        <w:rPr>
          <w:rFonts w:ascii="Georgia" w:cs="Georgia" w:eastAsia="Georgia" w:hAnsi="Georgia"/>
          <w:sz w:val="22"/>
          <w:szCs w:val="22"/>
        </w:rPr>
        <w:t xml:space="preserve">Commercial devices implement quantum annealing with thousands of qubits. The qubits are noisy. The connectivity is limited. Benchmarking against classical algorithms is ongoing. Advantages have been claimed for specific problem classes. The claims are contested. The devices are useful for studying quantum dynamics. Their advantage for practical optimisation remains unproven.</w:t>
      </w:r>
    </w:p>
    <w:p>
      <w:pPr>
        <w:spacing w:after="120" w:line="276"/>
      </w:pPr>
      <w:r>
        <w:rPr>
          <w:rFonts w:ascii="Georgia" w:cs="Georgia" w:eastAsia="Georgia" w:hAnsi="Georgia"/>
          <w:sz w:val="22"/>
          <w:szCs w:val="22"/>
        </w:rPr>
        <w:t xml:space="preserve">**Variational Quantum Algorithms**</w:t>
      </w:r>
    </w:p>
    <w:p>
      <w:pPr>
        <w:spacing w:after="120" w:line="276"/>
      </w:pPr>
      <w:r>
        <w:rPr>
          <w:rFonts w:ascii="Georgia" w:cs="Georgia" w:eastAsia="Georgia" w:hAnsi="Georgia"/>
          <w:sz w:val="22"/>
          <w:szCs w:val="22"/>
        </w:rPr>
        <w:t xml:space="preserve">Variational quantum algorithms use a parameterised quantum circuit and a classical optimiser. The circuit prepares a trial state. The classical optimiser adjusts the parameters to minimise a cost function. The approach is hybrid. It is suitable for noisy intermediate-scale devices. The quantum approximate optimisation algorithm and the variational quantum eigensolver are examples.</w:t>
      </w:r>
    </w:p>
    <w:p>
      <w:pPr>
        <w:spacing w:after="120" w:line="276"/>
      </w:pPr>
      <w:r>
        <w:rPr>
          <w:rFonts w:ascii="Georgia" w:cs="Georgia" w:eastAsia="Georgia" w:hAnsi="Georgia"/>
          <w:sz w:val="22"/>
          <w:szCs w:val="22"/>
        </w:rPr>
        <w:t xml:space="preserve">The algorithms do not require fault tolerance. Their performance is limited by noise and by the difficulty of the classical optimisation. Barren plateaus—regions of exponentially small gradients—impede training for some circuits. Mitigation strategies exist. The algorithms are a practical approach for present hardware. Their asymptotic advantage is not established.</w:t>
      </w:r>
    </w:p>
    <w:p>
      <w:pPr>
        <w:spacing w:after="120" w:line="276"/>
      </w:pPr>
      <w:r>
        <w:rPr>
          <w:rFonts w:ascii="Georgia" w:cs="Georgia" w:eastAsia="Georgia" w:hAnsi="Georgia"/>
          <w:sz w:val="22"/>
          <w:szCs w:val="22"/>
        </w:rPr>
        <w:t xml:space="preserve">**Substantial Expansion: Quantum Field Theory**</w:t>
      </w:r>
    </w:p>
    <w:p>
      <w:pPr>
        <w:spacing w:after="120" w:line="276"/>
      </w:pPr>
      <w:r>
        <w:rPr>
          <w:rFonts w:ascii="Georgia" w:cs="Georgia" w:eastAsia="Georgia" w:hAnsi="Georgia"/>
          <w:sz w:val="22"/>
          <w:szCs w:val="22"/>
        </w:rPr>
        <w:t xml:space="preserve">Quantum field theory is the framework that combines quantum mechanics with special relativity. Particles are excitations of fields. Interactions are local. The S-matrix is computed perturbatively by Feynman diagrams or non-perturbatively by lattice methods or by other techniques. Renormalisation renders the predictions finite in renormalisable theories.</w:t>
      </w:r>
    </w:p>
    <w:p>
      <w:pPr>
        <w:spacing w:after="120" w:line="276"/>
      </w:pPr>
      <w:r>
        <w:rPr>
          <w:rFonts w:ascii="Georgia" w:cs="Georgia" w:eastAsia="Georgia" w:hAnsi="Georgia"/>
          <w:sz w:val="22"/>
          <w:szCs w:val="22"/>
        </w:rPr>
        <w:t xml:space="preserve">The framework encompasses the Standard Model, effective theories of the strong interaction, and condensed-matter systems. It predicts the existence of antiparticles, the spin-statistics connection, and the CPT theorem. It does not include gravity in a consistent way. Attempts to quantise gravity perturbatively fail because the theory is non-renormalisable. Non-perturbative approaches—string theory, loop quantum gravity, asymptotic safety—remain incomplete. Quantum field theory is nevertheless the language in which the most precise predictions in physics are formulated.</w:t>
      </w:r>
    </w:p>
    <w:p>
      <w:pPr>
        <w:pStyle w:val="Heading2"/>
        <w:pageBreakBefore/>
        <w:spacing w:after="160" w:before="200"/>
        <w:jc w:val="center"/>
      </w:pPr>
      <w:bookmarkStart w:name="ch_Dark_Sector" w:id="1"/>
      <w:r>
        <w:rPr>
          <w:rFonts w:ascii="Georgia" w:cs="Georgia" w:eastAsia="Georgia" w:hAnsi="Georgia"/>
          <w:b/>
          <w:bCs/>
          <w:color w:val="1F4E79"/>
          <w:sz w:val="28"/>
          <w:szCs w:val="28"/>
        </w:rPr>
        <w:t xml:space="preserve">Dark Sector</w:t>
      </w:r>
      <w:bookmarkEnd w:id="1"/>
    </w:p>
    <w:p>
      <w:pPr>
        <w:spacing w:after="120" w:line="276"/>
      </w:pPr>
      <w:r>
        <w:rPr>
          <w:rFonts w:ascii="Georgia" w:cs="Georgia" w:eastAsia="Georgia" w:hAnsi="Georgia"/>
          <w:sz w:val="22"/>
          <w:szCs w:val="22"/>
        </w:rPr>
        <w:t xml:space="preserve">**Dark Matter**</w:t>
      </w:r>
    </w:p>
    <w:p>
      <w:pPr>
        <w:spacing w:after="120" w:line="276"/>
      </w:pPr>
      <w:r>
        <w:rPr>
          <w:rFonts w:ascii="Georgia" w:cs="Georgia" w:eastAsia="Georgia" w:hAnsi="Georgia"/>
          <w:sz w:val="22"/>
          <w:szCs w:val="22"/>
        </w:rPr>
        <w:t xml:space="preserve">Galaxies rotate faster in their outer regions than the visible mass can explain. Clusters of galaxies bend light and bind hot gas more strongly than their luminous matter allows. The cosmic microwave background shows acoustic peaks whose positions require additional non-baryonic matter. These observations converge on a component that gravitates but does not emit, absorb, or scatter light at detectable levels. It is called dark matter.</w:t>
      </w:r>
    </w:p>
    <w:p>
      <w:pPr>
        <w:spacing w:after="120" w:line="276"/>
      </w:pPr>
      <w:r>
        <w:rPr>
          <w:rFonts w:ascii="Georgia" w:cs="Georgia" w:eastAsia="Georgia" w:hAnsi="Georgia"/>
          <w:sz w:val="22"/>
          <w:szCs w:val="22"/>
        </w:rPr>
        <w:t xml:space="preserve">The density of dark matter is about five times the density of ordinary matter. It is cold, meaning that its particles moved slowly when structures formed. Cold dark matter collapses into halos. Ordinary matter falls into the halos and forms galaxies. The halos are larger than the visible galaxies. Their presence is inferred from rotation curves, gravitational lensing, and the growth of structure.</w:t>
      </w:r>
    </w:p>
    <w:p>
      <w:pPr>
        <w:spacing w:after="120" w:line="276"/>
      </w:pPr>
      <w:r>
        <w:rPr>
          <w:rFonts w:ascii="Georgia" w:cs="Georgia" w:eastAsia="Georgia" w:hAnsi="Georgia"/>
          <w:sz w:val="22"/>
          <w:szCs w:val="22"/>
        </w:rPr>
        <w:t xml:space="preserve">No dark-matter particle has been detected in the laboratory. Candidates include weakly interacting massive particles, axions, and sterile neutrinos. Direct-detection experiments set limits on the scattering cross-section. Indirect searches look for annihilation products. Collider searches look for missing energy. None has produced a confirmed signal. The gravitational evidence remains. The identity of the matter does not.</w:t>
      </w:r>
    </w:p>
    <w:p>
      <w:pPr>
        <w:spacing w:after="120" w:line="276"/>
      </w:pPr>
      <w:r>
        <w:rPr>
          <w:rFonts w:ascii="Georgia" w:cs="Georgia" w:eastAsia="Georgia" w:hAnsi="Georgia"/>
          <w:sz w:val="22"/>
          <w:szCs w:val="22"/>
        </w:rPr>
        <w:t xml:space="preserve">Modified-gravity theories attempt to explain the observations without new particles. They reproduce some galactic rotation curves. They have greater difficulty with clusters, with the microwave background, and with the separation of mass and light in merging clusters. The dark-matter hypothesis accounts for all of these with one additional component. It is the working description. It is not yet a completed identification.</w:t>
      </w:r>
    </w:p>
    <w:p>
      <w:pPr>
        <w:spacing w:after="120" w:line="276"/>
      </w:pPr>
      <w:r>
        <w:rPr>
          <w:rFonts w:ascii="Georgia" w:cs="Georgia" w:eastAsia="Georgia" w:hAnsi="Georgia"/>
          <w:sz w:val="22"/>
          <w:szCs w:val="22"/>
        </w:rPr>
        <w:t xml:space="preserve">**Dark Energy**</w:t>
      </w:r>
    </w:p>
    <w:p>
      <w:pPr>
        <w:spacing w:after="120" w:line="276"/>
      </w:pPr>
      <w:r>
        <w:rPr>
          <w:rFonts w:ascii="Georgia" w:cs="Georgia" w:eastAsia="Georgia" w:hAnsi="Georgia"/>
          <w:sz w:val="22"/>
          <w:szCs w:val="22"/>
        </w:rPr>
        <w:t xml:space="preserve">The expansion of the universe is accelerating. Type Ia supernovae at high redshift are fainter than they would be in a decelerating universe. The microwave-background acoustic peaks and the large-scale distribution of galaxies independently require a component that drives acceleration. The component has negative pressure. Its energy density is roughly constant as the universe expands. It is called dark energy.</w:t>
      </w:r>
    </w:p>
    <w:p>
      <w:pPr>
        <w:spacing w:after="120" w:line="276"/>
      </w:pPr>
      <w:r>
        <w:rPr>
          <w:rFonts w:ascii="Georgia" w:cs="Georgia" w:eastAsia="Georgia" w:hAnsi="Georgia"/>
          <w:sz w:val="22"/>
          <w:szCs w:val="22"/>
        </w:rPr>
        <w:t xml:space="preserve">The simplest model is a cosmological constant. Einstein introduced the term to permit a static universe. It was later set to zero. The observations revive it with a small positive value. The constant corresponds to an energy density of about \( 10^{-29} \) grams per cubic centimeter. Quantum field theory predicts a far larger vacuum energy. The discrepancy is many orders of magnitude. No accepted resolution exists.</w:t>
      </w:r>
    </w:p>
    <w:p>
      <w:pPr>
        <w:spacing w:after="120" w:line="276"/>
      </w:pPr>
      <w:r>
        <w:rPr>
          <w:rFonts w:ascii="Georgia" w:cs="Georgia" w:eastAsia="Georgia" w:hAnsi="Georgia"/>
          <w:sz w:val="22"/>
          <w:szCs w:val="22"/>
        </w:rPr>
        <w:t xml:space="preserve">Other models allow the density to vary slowly. They are parameterized by an equation-of-state index \( w \). Current data are consistent with \( w = -1 \), the value for a cosmological constant, to within a few percent. Future surveys of supernovae, baryon acoustic oscillations, and weak lensing will tighten the constraint. A clear departure from \( -1 \) would rule out the simplest model.</w:t>
      </w:r>
    </w:p>
    <w:p>
      <w:pPr>
        <w:spacing w:after="120" w:line="276"/>
      </w:pPr>
      <w:r>
        <w:rPr>
          <w:rFonts w:ascii="Georgia" w:cs="Georgia" w:eastAsia="Georgia" w:hAnsi="Georgia"/>
          <w:sz w:val="22"/>
          <w:szCs w:val="22"/>
        </w:rPr>
        <w:t xml:space="preserve">Dark energy dominates the present energy budget. It did not dominate in the past. Its presence sets the ultimate fate of the expansion. If it remains constant, the expansion continues forever and galaxies beyond the local group eventually leave the observable universe. The inference rests on the measured acceleration and on the assumption that the component persists. Both are supported by present data. Both remain open to revision.</w:t>
      </w:r>
    </w:p>
    <w:p>
      <w:pPr>
        <w:spacing w:after="120" w:line="276"/>
      </w:pPr>
      <w:r>
        <w:rPr>
          <w:rFonts w:ascii="Georgia" w:cs="Georgia" w:eastAsia="Georgia" w:hAnsi="Georgia"/>
          <w:sz w:val="22"/>
          <w:szCs w:val="22"/>
        </w:rPr>
        <w:t xml:space="preserve">**Dark Matter**</w:t>
      </w:r>
    </w:p>
    <w:p>
      <w:pPr>
        <w:spacing w:after="120" w:line="276"/>
      </w:pPr>
      <w:r>
        <w:rPr>
          <w:rFonts w:ascii="Georgia" w:cs="Georgia" w:eastAsia="Georgia" w:hAnsi="Georgia"/>
          <w:sz w:val="22"/>
          <w:szCs w:val="22"/>
        </w:rPr>
        <w:t xml:space="preserve">Galaxies rotate too fast. The orbital speeds of stars and gas remain high at large radii where the visible mass is insufficient. Clusters of galaxies are likewise too massive for the light they emit. Gravitational lensing maps a mass distribution that extends far beyond the luminous component. The missing mass is called dark matter.</w:t>
      </w:r>
    </w:p>
    <w:p>
      <w:pPr>
        <w:spacing w:after="120" w:line="276"/>
      </w:pPr>
      <w:r>
        <w:rPr>
          <w:rFonts w:ascii="Georgia" w:cs="Georgia" w:eastAsia="Georgia" w:hAnsi="Georgia"/>
          <w:sz w:val="22"/>
          <w:szCs w:val="22"/>
        </w:rPr>
        <w:t xml:space="preserve">The density of dark matter is approximately five times the density of ordinary baryonic matter. It does not emit, absorb, or scatter light at any observed wavelength. It interacts with ordinary matter primarily through gravity. Candidates include weakly interacting massive particles, axions, and primordial black holes. None has been detected in the laboratory.</w:t>
      </w:r>
    </w:p>
    <w:p>
      <w:pPr>
        <w:spacing w:after="120" w:line="276"/>
      </w:pPr>
      <w:r>
        <w:rPr>
          <w:rFonts w:ascii="Georgia" w:cs="Georgia" w:eastAsia="Georgia" w:hAnsi="Georgia"/>
          <w:sz w:val="22"/>
          <w:szCs w:val="22"/>
        </w:rPr>
        <w:t xml:space="preserve">On cosmological scales dark matter is required to explain the growth of structure. Baryons alone cannot cluster rapidly enough after recombination. The presence of a cold, non-relativistic dark-matter component allows the observed galaxies and clusters to form. The same component leaves a characteristic imprint on the cosmic microwave background that matches the measured anisotropies.</w:t>
      </w:r>
    </w:p>
    <w:p>
      <w:pPr>
        <w:spacing w:after="120" w:line="276"/>
      </w:pPr>
      <w:r>
        <w:rPr>
          <w:rFonts w:ascii="Georgia" w:cs="Georgia" w:eastAsia="Georgia" w:hAnsi="Georgia"/>
          <w:sz w:val="22"/>
          <w:szCs w:val="22"/>
        </w:rPr>
        <w:t xml:space="preserve">The nature of the particles remains unknown. Their gravitational effects are established.</w:t>
      </w:r>
    </w:p>
    <w:p>
      <w:pPr>
        <w:spacing w:after="120" w:line="276"/>
      </w:pPr>
      <w:r>
        <w:rPr>
          <w:rFonts w:ascii="Georgia" w:cs="Georgia" w:eastAsia="Georgia" w:hAnsi="Georgia"/>
          <w:sz w:val="22"/>
          <w:szCs w:val="22"/>
        </w:rPr>
        <w:t xml:space="preserve">**Dark Energy**</w:t>
      </w:r>
    </w:p>
    <w:p>
      <w:pPr>
        <w:spacing w:after="120" w:line="276"/>
      </w:pPr>
      <w:r>
        <w:rPr>
          <w:rFonts w:ascii="Georgia" w:cs="Georgia" w:eastAsia="Georgia" w:hAnsi="Georgia"/>
          <w:sz w:val="22"/>
          <w:szCs w:val="22"/>
        </w:rPr>
        <w:t xml:space="preserve">The expansion of the universe is accelerating. Type Ia supernovae at high redshift are fainter than expected in a matter-dominated cosmos. The cosmic microwave background and the large-scale distribution of galaxies independently require a component with negative pressure. That component is called dark energy.</w:t>
      </w:r>
    </w:p>
    <w:p>
      <w:pPr>
        <w:spacing w:after="120" w:line="276"/>
      </w:pPr>
      <w:r>
        <w:rPr>
          <w:rFonts w:ascii="Georgia" w:cs="Georgia" w:eastAsia="Georgia" w:hAnsi="Georgia"/>
          <w:sz w:val="22"/>
          <w:szCs w:val="22"/>
        </w:rPr>
        <w:t xml:space="preserve">The simplest model is a cosmological constant. Its energy density is constant in time and equal to about 70 percent of the present critical density. The equation-of-state parameter is \( w = -1 \). More general models allow \( w \) to vary. Present data are consistent with a constant.</w:t>
      </w:r>
    </w:p>
    <w:p>
      <w:pPr>
        <w:spacing w:after="120" w:line="276"/>
      </w:pPr>
      <w:r>
        <w:rPr>
          <w:rFonts w:ascii="Georgia" w:cs="Georgia" w:eastAsia="Georgia" w:hAnsi="Georgia"/>
          <w:sz w:val="22"/>
          <w:szCs w:val="22"/>
        </w:rPr>
        <w:t xml:space="preserve">Dark energy dominates the expansion only at late times. In the early universe its density was negligible compared with matter and radiation. The transition to acceleration occurred when the universe was roughly half its present age. The future evolution depends on the nature of the component. A true cosmological constant produces eternal exponential expansion. Other models can lead to a different fate.</w:t>
      </w:r>
    </w:p>
    <w:p>
      <w:pPr>
        <w:spacing w:after="120" w:line="276"/>
      </w:pPr>
      <w:r>
        <w:rPr>
          <w:rFonts w:ascii="Georgia" w:cs="Georgia" w:eastAsia="Georgia" w:hAnsi="Georgia"/>
          <w:sz w:val="22"/>
          <w:szCs w:val="22"/>
        </w:rPr>
        <w:t xml:space="preserve">No laboratory detection of dark energy exists. Its only observed effects are cosmological. The measured value is many orders of magnitude smaller than the naïve quantum-field-theory estimate. The discrepancy is the cosmological-constant problem. It remains unsolved.</w:t>
      </w:r>
    </w:p>
    <w:p>
      <w:pPr>
        <w:spacing w:after="120" w:line="276"/>
      </w:pPr>
      <w:r>
        <w:rPr>
          <w:rFonts w:ascii="Georgia" w:cs="Georgia" w:eastAsia="Georgia" w:hAnsi="Georgia"/>
          <w:sz w:val="22"/>
          <w:szCs w:val="22"/>
        </w:rPr>
        <w:t xml:space="preserve">**Dark Energy and the Accelerating Universe**</w:t>
      </w:r>
    </w:p>
    <w:p>
      <w:pPr>
        <w:spacing w:after="120" w:line="276"/>
      </w:pPr>
      <w:r>
        <w:rPr>
          <w:rFonts w:ascii="Georgia" w:cs="Georgia" w:eastAsia="Georgia" w:hAnsi="Georgia"/>
          <w:sz w:val="22"/>
          <w:szCs w:val="22"/>
        </w:rPr>
        <w:t xml:space="preserve">Distant Type Ia supernovae are fainter than expected in a decelerating universe. The microwave-background acoustic peaks and the baryon-acoustic-oscillation scale independently require a component that does not cluster and that has negative pressure. That component is dark energy. It constitutes approximately 70 percent of the present energy density.</w:t>
      </w:r>
    </w:p>
    <w:p>
      <w:pPr>
        <w:spacing w:after="120" w:line="276"/>
      </w:pPr>
      <w:r>
        <w:rPr>
          <w:rFonts w:ascii="Georgia" w:cs="Georgia" w:eastAsia="Georgia" w:hAnsi="Georgia"/>
          <w:sz w:val="22"/>
          <w:szCs w:val="22"/>
        </w:rPr>
        <w:t xml:space="preserve">The simplest model is a cosmological constant with equation-of-state parameter \( w = -1 \). More general models allow \( w \) to vary with time. Current data are consistent with a constant. The energy density of a true cosmological constant is unchanging. It therefore dominated only recently, when the matter density had fallen sufficiently. The transition to acceleration occurred at redshift \( z \approx 0.7 \).</w:t>
      </w:r>
    </w:p>
    <w:p>
      <w:pPr>
        <w:spacing w:after="120" w:line="276"/>
      </w:pPr>
      <w:r>
        <w:rPr>
          <w:rFonts w:ascii="Georgia" w:cs="Georgia" w:eastAsia="Georgia" w:hAnsi="Georgia"/>
          <w:sz w:val="22"/>
          <w:szCs w:val="22"/>
        </w:rPr>
        <w:t xml:space="preserve">The cosmological-constant problem is the discrepancy between the observed value and the far larger value expected from quantum-field zero-point energies. No accepted solution exists. Quintessence models replace the constant with a slowly rolling scalar field. Modified-gravity models alter the Einstein equation on large scales. All of these proposals remain viable because the only observational constraints are the expansion history and the growth rate of structure, both of which are still compatible with a pure cosmological constant.</w:t>
      </w:r>
    </w:p>
    <w:p>
      <w:pPr>
        <w:spacing w:after="120" w:line="276"/>
      </w:pPr>
      <w:r>
        <w:rPr>
          <w:rFonts w:ascii="Georgia" w:cs="Georgia" w:eastAsia="Georgia" w:hAnsi="Georgia"/>
          <w:sz w:val="22"/>
          <w:szCs w:val="22"/>
        </w:rPr>
        <w:t xml:space="preserve">**Dark Matter and Dark Energy**</w:t>
      </w:r>
    </w:p>
    <w:p>
      <w:pPr>
        <w:spacing w:after="120" w:line="276"/>
      </w:pPr>
      <w:r>
        <w:rPr>
          <w:rFonts w:ascii="Georgia" w:cs="Georgia" w:eastAsia="Georgia" w:hAnsi="Georgia"/>
          <w:sz w:val="22"/>
          <w:szCs w:val="22"/>
        </w:rPr>
        <w:t xml:space="preserve">Dark matter and dark energy are the two dominant components of the present universe. Neither emits, absorbs nor scatters light. Both are detected solely through their gravitational effects.</w:t>
      </w:r>
    </w:p>
    <w:p>
      <w:pPr>
        <w:spacing w:after="120" w:line="276"/>
      </w:pPr>
      <w:r>
        <w:rPr>
          <w:rFonts w:ascii="Georgia" w:cs="Georgia" w:eastAsia="Georgia" w:hAnsi="Georgia"/>
          <w:sz w:val="22"/>
          <w:szCs w:val="22"/>
        </w:rPr>
        <w:t xml:space="preserve">Dark matter constitutes approximately 25 percent of the energy density. Galaxy rotation curves remain flat at radii where the visible mass is insufficient. Clusters of galaxies are likewise too massive for the light they emit. Gravitational lensing maps a mass distribution that extends far beyond the luminous component. On cosmological scales cold dark matter is required for structure to grow at the observed rate after recombination. The particles have not been identified. Candidates include weakly interacting massive particles, axions and primordial black holes. Laboratory searches continue.</w:t>
      </w:r>
    </w:p>
    <w:p>
      <w:pPr>
        <w:spacing w:after="120" w:line="276"/>
      </w:pPr>
      <w:r>
        <w:rPr>
          <w:rFonts w:ascii="Georgia" w:cs="Georgia" w:eastAsia="Georgia" w:hAnsi="Georgia"/>
          <w:sz w:val="22"/>
          <w:szCs w:val="22"/>
        </w:rPr>
        <w:t xml:space="preserve">Dark energy constitutes approximately 70 percent of the energy density. Type Ia supernovae at high redshift are fainter than expected in a matter-only universe. The acoustic scale of the microwave background and the baryon-acoustic-oscillation feature in galaxy surveys independently require a component with negative pressure. The simplest realisation is a cosmological constant with equation-of-state parameter \( w = -1 \). Current data are consistent with a constant. The energy density is many orders of magnitude smaller than the value expected from quantum-field zero-point energies. The discrepancy is the cosmological-constant problem.</w:t>
      </w:r>
    </w:p>
    <w:p>
      <w:pPr>
        <w:spacing w:after="120" w:line="276"/>
      </w:pPr>
      <w:r>
        <w:rPr>
          <w:rFonts w:ascii="Georgia" w:cs="Georgia" w:eastAsia="Georgia" w:hAnsi="Georgia"/>
          <w:sz w:val="22"/>
          <w:szCs w:val="22"/>
        </w:rPr>
        <w:t xml:space="preserve">Together the two components account for 95 percent of the present cosmic budget. Ordinary baryonic matter is the remaining 5 percent. The expansion history and the growth of structure are accurately described once both are included. Their microphysical nature remains unknown.</w:t>
      </w:r>
    </w:p>
    <w:p>
      <w:pPr>
        <w:spacing w:after="120" w:line="276"/>
      </w:pPr>
      <w:r>
        <w:rPr>
          <w:rFonts w:ascii="Georgia" w:cs="Georgia" w:eastAsia="Georgia" w:hAnsi="Georgia"/>
          <w:sz w:val="22"/>
          <w:szCs w:val="22"/>
        </w:rPr>
        <w:t xml:space="preserve">**Dark Matter Detection**</w:t>
      </w:r>
    </w:p>
    <w:p>
      <w:pPr>
        <w:spacing w:after="120" w:line="276"/>
      </w:pPr>
      <w:r>
        <w:rPr>
          <w:rFonts w:ascii="Georgia" w:cs="Georgia" w:eastAsia="Georgia" w:hAnsi="Georgia"/>
          <w:sz w:val="22"/>
          <w:szCs w:val="22"/>
        </w:rPr>
        <w:t xml:space="preserve">Direct detection experiments search for the elastic scattering of dark-matter particles on nuclei or electrons. The expected rate is low. Detectors are placed underground to reduce cosmic-ray backgrounds. They use liquid xenon, liquid argon, or cryogenic crystals. No confirmed signal has been observed. The experiments exclude large regions of the parameter space for weakly interacting massive particles.</w:t>
      </w:r>
    </w:p>
    <w:p>
      <w:pPr>
        <w:spacing w:after="120" w:line="276"/>
      </w:pPr>
      <w:r>
        <w:rPr>
          <w:rFonts w:ascii="Georgia" w:cs="Georgia" w:eastAsia="Georgia" w:hAnsi="Georgia"/>
          <w:sz w:val="22"/>
          <w:szCs w:val="22"/>
        </w:rPr>
        <w:t xml:space="preserve">Indirect detection searches for annihilation or decay products—gamma rays, neutrinos, antimatter. Excesses have been reported and later attributed to astrophysical sources. Collider searches look for missing energy carried by particles that escape the detector. No significant excess has been confirmed. The absence of signals has pushed the favoured mass range upward and the favoured coupling strength downward. The particles, if they exist, have not yet been produced or detected in the laboratory.</w:t>
      </w:r>
    </w:p>
    <w:p>
      <w:pPr>
        <w:spacing w:after="120" w:line="276"/>
      </w:pPr>
      <w:r>
        <w:rPr>
          <w:rFonts w:ascii="Georgia" w:cs="Georgia" w:eastAsia="Georgia" w:hAnsi="Georgia"/>
          <w:sz w:val="22"/>
          <w:szCs w:val="22"/>
        </w:rPr>
        <w:t xml:space="preserve">**Further Aspects of Dark Matter Detection**</w:t>
      </w:r>
    </w:p>
    <w:p>
      <w:pPr>
        <w:spacing w:after="120" w:line="276"/>
      </w:pPr>
      <w:r>
        <w:rPr>
          <w:rFonts w:ascii="Georgia" w:cs="Georgia" w:eastAsia="Georgia" w:hAnsi="Georgia"/>
          <w:sz w:val="22"/>
          <w:szCs w:val="22"/>
        </w:rPr>
        <w:t xml:space="preserve">Annual modulation is a predicted signature. The Earth’s orbital motion causes the dark-matter flux to vary by a few percent over the year. One experiment has reported a modulation. Others have not confirmed it. The discrepancy remains unresolved. Directional detectors aim to measure the arrival direction of the recoiling nucleus. The direction would point opposite the solar motion through the galactic halo. No directional detector has yet reached the required sensitivity.</w:t>
      </w:r>
    </w:p>
    <w:p>
      <w:pPr>
        <w:spacing w:after="120" w:line="276"/>
      </w:pPr>
      <w:r>
        <w:rPr>
          <w:rFonts w:ascii="Georgia" w:cs="Georgia" w:eastAsia="Georgia" w:hAnsi="Georgia"/>
          <w:sz w:val="22"/>
          <w:szCs w:val="22"/>
        </w:rPr>
        <w:t xml:space="preserve">Axion searches use resonant cavities in strong magnetic fields. The axion converts to a photon whose frequency equals the axion mass. The search is a scan in frequency. No signal has been found in the ranges examined. The remaining parameter space is large. Primordial black holes are constrained by microlensing, by dynamical effects on stars, and by the absence of evaporation signals. They can constitute at most a fraction of the dark matter in most mass windows. The experimental programme continues. The particles have not been identified.</w:t>
      </w:r>
    </w:p>
    <w:p>
      <w:pPr>
        <w:spacing w:after="120" w:line="276"/>
      </w:pPr>
      <w:r>
        <w:rPr>
          <w:rFonts w:ascii="Georgia" w:cs="Georgia" w:eastAsia="Georgia" w:hAnsi="Georgia"/>
          <w:sz w:val="22"/>
          <w:szCs w:val="22"/>
        </w:rPr>
        <w:t xml:space="preserve">**The Cosmological Constant**</w:t>
      </w:r>
    </w:p>
    <w:p>
      <w:pPr>
        <w:spacing w:after="120" w:line="276"/>
      </w:pPr>
      <w:r>
        <w:rPr>
          <w:rFonts w:ascii="Georgia" w:cs="Georgia" w:eastAsia="Georgia" w:hAnsi="Georgia"/>
          <w:sz w:val="22"/>
          <w:szCs w:val="22"/>
        </w:rPr>
        <w:t xml:space="preserve">The cosmological constant is the energy density of the vacuum. It appears in the Einstein equation as a term proportional to the metric. Observations require a positive value whose density is approximately \( 6\times 10^{-10} \) J m\(^{-3}\). The value is constant in time in the simplest model. It dominates the present expansion.</w:t>
      </w:r>
    </w:p>
    <w:p>
      <w:pPr>
        <w:spacing w:after="120" w:line="276"/>
      </w:pPr>
      <w:r>
        <w:rPr>
          <w:rFonts w:ascii="Georgia" w:cs="Georgia" w:eastAsia="Georgia" w:hAnsi="Georgia"/>
          <w:sz w:val="22"/>
          <w:szCs w:val="22"/>
        </w:rPr>
        <w:t xml:space="preserve">Quantum field theory predicts a far larger value. The discrepancy is the cosmological-constant problem. No symmetry sets the constant to zero. Supersymmetry would cancel the leading contribution if unbroken. It is broken. Anthropic selection in a landscape of vacua can explain the smallness. It does not predict the value beyond the requirement that structure can form. The constant remains a measured parameter whose microscopic origin is unknown.</w:t>
      </w:r>
    </w:p>
    <w:p>
      <w:pPr>
        <w:pStyle w:val="Heading2"/>
        <w:pageBreakBefore/>
        <w:spacing w:after="160" w:before="200"/>
        <w:jc w:val="center"/>
      </w:pPr>
      <w:bookmarkStart w:name="ch_Earth_Climate_History" w:id="1"/>
      <w:r>
        <w:rPr>
          <w:rFonts w:ascii="Georgia" w:cs="Georgia" w:eastAsia="Georgia" w:hAnsi="Georgia"/>
          <w:b/>
          <w:bCs/>
          <w:color w:val="1F4E79"/>
          <w:sz w:val="28"/>
          <w:szCs w:val="28"/>
        </w:rPr>
        <w:t xml:space="preserve">Earth Climate History</w:t>
      </w:r>
      <w:bookmarkEnd w:id="1"/>
    </w:p>
    <w:p>
      <w:pPr>
        <w:spacing w:after="120" w:line="276"/>
      </w:pPr>
      <w:r>
        <w:rPr>
          <w:rFonts w:ascii="Georgia" w:cs="Georgia" w:eastAsia="Georgia" w:hAnsi="Georgia"/>
          <w:sz w:val="22"/>
          <w:szCs w:val="22"/>
        </w:rPr>
        <w:t xml:space="preserve">**Oxidation and Reduction**</w:t>
      </w:r>
    </w:p>
    <w:p>
      <w:pPr>
        <w:spacing w:after="120" w:line="276"/>
      </w:pPr>
      <w:r>
        <w:rPr>
          <w:rFonts w:ascii="Georgia" w:cs="Georgia" w:eastAsia="Georgia" w:hAnsi="Georgia"/>
          <w:sz w:val="22"/>
          <w:szCs w:val="22"/>
        </w:rPr>
        <w:t xml:space="preserve">Oxidation is the loss of electrons. Reduction is the gain of electrons. The two processes occur together. The substance that loses electrons is oxidized. The substance that gains electrons is reduced. The pair constitutes a redox reaction.</w:t>
      </w:r>
    </w:p>
    <w:p>
      <w:pPr>
        <w:spacing w:after="120" w:line="276"/>
      </w:pPr>
      <w:r>
        <w:rPr>
          <w:rFonts w:ascii="Georgia" w:cs="Georgia" w:eastAsia="Georgia" w:hAnsi="Georgia"/>
          <w:sz w:val="22"/>
          <w:szCs w:val="22"/>
        </w:rPr>
        <w:t xml:space="preserve">The tendency of a half-reaction to occur is measured by its standard reduction potential. The potential is the voltage of a cell in which the half-reaction is coupled to the standard hydrogen electrode. A positive potential means the half-reaction proceeds spontaneously as a reduction under standard conditions. The difference in potential between two half-reactions gives the voltage of the corresponding galvanic cell and, through the relation \( \Delta G = -nFE \), the free-energy change.</w:t>
      </w:r>
    </w:p>
    <w:p>
      <w:pPr>
        <w:spacing w:after="120" w:line="276"/>
      </w:pPr>
      <w:r>
        <w:rPr>
          <w:rFonts w:ascii="Georgia" w:cs="Georgia" w:eastAsia="Georgia" w:hAnsi="Georgia"/>
          <w:sz w:val="22"/>
          <w:szCs w:val="22"/>
        </w:rPr>
        <w:t xml:space="preserve">The same scale organizes the chemistry of the elements. Metals with negative reduction potentials dissolve in acid. Metals with positive potentials do not. The potentials also determine the products of electrolysis and the feasibility of industrial redox processes. They remain the practical measure of electron-transfer tendency.</w:t>
      </w:r>
    </w:p>
    <w:p>
      <w:pPr>
        <w:spacing w:after="120" w:line="276"/>
      </w:pPr>
      <w:r>
        <w:rPr>
          <w:rFonts w:ascii="Georgia" w:cs="Georgia" w:eastAsia="Georgia" w:hAnsi="Georgia"/>
          <w:sz w:val="22"/>
          <w:szCs w:val="22"/>
        </w:rPr>
        <w:t xml:space="preserve">**The Earth’s Atmosphere and Climate**</w:t>
      </w:r>
    </w:p>
    <w:p>
      <w:pPr>
        <w:spacing w:after="120" w:line="276"/>
      </w:pPr>
      <w:r>
        <w:rPr>
          <w:rFonts w:ascii="Georgia" w:cs="Georgia" w:eastAsia="Georgia" w:hAnsi="Georgia"/>
          <w:sz w:val="22"/>
          <w:szCs w:val="22"/>
        </w:rPr>
        <w:t xml:space="preserve">The atmosphere is a thin gaseous envelope whose composition is maintained by geological and biological fluxes. Nitrogen and oxygen dominate. Trace gases—water vapour, carbon dioxide, methane, ozone—control the radiative balance. Incoming solar radiation is partly reflected and partly absorbed. Outgoing long-wave radiation is trapped by greenhouse gases. The resulting surface temperature is approximately 33 K warmer than the effective radiating temperature.</w:t>
      </w:r>
    </w:p>
    <w:p>
      <w:pPr>
        <w:spacing w:after="120" w:line="276"/>
      </w:pPr>
      <w:r>
        <w:rPr>
          <w:rFonts w:ascii="Georgia" w:cs="Georgia" w:eastAsia="Georgia" w:hAnsi="Georgia"/>
          <w:sz w:val="22"/>
          <w:szCs w:val="22"/>
        </w:rPr>
        <w:t xml:space="preserve">Climate is the long-term statistics of weather. It varies on every timescale. Orbital (Milankovitch) cycles modulate the seasonal distribution of sunlight and pace the Pleistocene ice ages. Volcanic aerosols cool the surface for a few years. Changes in greenhouse-gas concentrations alter the energy budget for decades to millennia. The present rise in carbon dioxide is produced by fossil-fuel combustion and land-use change. It is occurring at a rate unprecedented in the ice-core record.</w:t>
      </w:r>
    </w:p>
    <w:p>
      <w:pPr>
        <w:spacing w:after="120" w:line="276"/>
      </w:pPr>
      <w:r>
        <w:rPr>
          <w:rFonts w:ascii="Georgia" w:cs="Georgia" w:eastAsia="Georgia" w:hAnsi="Georgia"/>
          <w:sz w:val="22"/>
          <w:szCs w:val="22"/>
        </w:rPr>
        <w:t xml:space="preserve">Feedbacks amplify or damp the response. Water vapour and snow–ice albedo are positive. Clouds and the carbon cycle contain both positive and negative terms. The equilibrium climate sensitivity to a doubling of carbon dioxide is estimated between 2 K and 5 K. The atmosphere and ocean together redistribute heat. The same physical principles govern the climates of other planets that possess atmospheres.</w:t>
      </w:r>
    </w:p>
    <w:p>
      <w:pPr>
        <w:spacing w:after="120" w:line="276"/>
      </w:pPr>
      <w:r>
        <w:rPr>
          <w:rFonts w:ascii="Georgia" w:cs="Georgia" w:eastAsia="Georgia" w:hAnsi="Georgia"/>
          <w:sz w:val="22"/>
          <w:szCs w:val="22"/>
        </w:rPr>
        <w:t xml:space="preserve">**Planetary Atmospheres**</w:t>
      </w:r>
    </w:p>
    <w:p>
      <w:pPr>
        <w:spacing w:after="120" w:line="276"/>
      </w:pPr>
      <w:r>
        <w:rPr>
          <w:rFonts w:ascii="Georgia" w:cs="Georgia" w:eastAsia="Georgia" w:hAnsi="Georgia"/>
          <w:sz w:val="22"/>
          <w:szCs w:val="22"/>
        </w:rPr>
        <w:t xml:space="preserve">A planetary atmosphere is a gaseous envelope retained by gravity. Retention depends on the planet’s mass, radius and temperature and on the mass of the gas molecules. Light gases escape more readily. Earth retains nitrogen and oxygen but has lost most of its primordial hydrogen and helium. The giant planets retain hydrogen and helium because of their deeper gravitational wells and lower temperatures.</w:t>
      </w:r>
    </w:p>
    <w:p>
      <w:pPr>
        <w:spacing w:after="120" w:line="276"/>
      </w:pPr>
      <w:r>
        <w:rPr>
          <w:rFonts w:ascii="Georgia" w:cs="Georgia" w:eastAsia="Georgia" w:hAnsi="Georgia"/>
          <w:sz w:val="22"/>
          <w:szCs w:val="22"/>
        </w:rPr>
        <w:t xml:space="preserve">Composition is set by formation and by subsequent processing. Primary atmospheres are captured from the nebula. Secondary atmospheres are released by outgassing and by impacts. Photochemistry, condensation and escape then modify the mixture. Earth’s oxygen is almost entirely biological. Venus and Mars have carbon-dioxide atmospheres produced by outgassing and by the failure to sequester carbon in surface reservoirs.</w:t>
      </w:r>
    </w:p>
    <w:p>
      <w:pPr>
        <w:spacing w:after="120" w:line="276"/>
      </w:pPr>
      <w:r>
        <w:rPr>
          <w:rFonts w:ascii="Georgia" w:cs="Georgia" w:eastAsia="Georgia" w:hAnsi="Georgia"/>
          <w:sz w:val="22"/>
          <w:szCs w:val="22"/>
        </w:rPr>
        <w:t xml:space="preserve">Circulation is driven by differential heating. Hadley cells, jets and vortices redistribute heat. The Coriolis force organises the flow into bands on rapidly rotating planets. Greenhouse gases raise the surface temperature above the effective radiating temperature. The same radiative and dynamical principles operate on every planet that possesses an atmosphere. The outcomes differ because mass, rotation rate, distance from the star and composition differ.</w:t>
      </w:r>
    </w:p>
    <w:p>
      <w:pPr>
        <w:spacing w:after="120" w:line="276"/>
      </w:pPr>
      <w:r>
        <w:rPr>
          <w:rFonts w:ascii="Georgia" w:cs="Georgia" w:eastAsia="Georgia" w:hAnsi="Georgia"/>
          <w:sz w:val="22"/>
          <w:szCs w:val="22"/>
        </w:rPr>
        <w:t xml:space="preserve">**Exoplanet Detection, Demographics and Atmospheres**</w:t>
      </w:r>
    </w:p>
    <w:p>
      <w:pPr>
        <w:spacing w:after="120" w:line="276"/>
      </w:pPr>
      <w:r>
        <w:rPr>
          <w:rFonts w:ascii="Georgia" w:cs="Georgia" w:eastAsia="Georgia" w:hAnsi="Georgia"/>
          <w:sz w:val="22"/>
          <w:szCs w:val="22"/>
        </w:rPr>
        <w:t xml:space="preserve">The radial-velocity method measures the star’s reflex motion. Precision of 1 m s\(^{-1}\) detects Jupiter-mass planets at a few astronomical units and super-Earths on close orbits. The transit method measures the periodic dimming when a planet crosses the stellar disk. The depth gives the planet-to-star radius ratio. Combined with a mass from radial velocity or from transit-timing variations, the bulk density follows.</w:t>
      </w:r>
    </w:p>
    <w:p>
      <w:pPr>
        <w:spacing w:after="120" w:line="276"/>
      </w:pPr>
      <w:r>
        <w:rPr>
          <w:rFonts w:ascii="Georgia" w:cs="Georgia" w:eastAsia="Georgia" w:hAnsi="Georgia"/>
          <w:sz w:val="22"/>
          <w:szCs w:val="22"/>
        </w:rPr>
        <w:t xml:space="preserve">Occurrence studies show that planets are abundant. The average number of planets per star is of order unity. Super-Earths and mini-Neptunes are the most common size class. A radius gap near 1.5–2 Earth radii separates predominantly rocky planets from those that retained substantial envelopes. Hot Jupiters exist but are rare. Rocky planets inside the habitable zones of their stars occur at rates of tens of percent around Sun-like and smaller stars.</w:t>
      </w:r>
    </w:p>
    <w:p>
      <w:pPr>
        <w:spacing w:after="120" w:line="276"/>
      </w:pPr>
      <w:r>
        <w:rPr>
          <w:rFonts w:ascii="Georgia" w:cs="Georgia" w:eastAsia="Georgia" w:hAnsi="Georgia"/>
          <w:sz w:val="22"/>
          <w:szCs w:val="22"/>
        </w:rPr>
        <w:t xml:space="preserve">Transmission spectroscopy during transit reveals atmospheric composition. Starlight filtered through the planetary limb carries absorption features of atoms and molecules. Water, sodium, potassium, carbon monoxide and methane have been detected. Clouds and hazes mute features on many worlds. Emission spectroscopy and phase curves measure dayside temperatures and heat redistribution. The data demonstrate that exoplanet atmospheres span a wide range of metallicities, temperature structures and aerosol properties. Biosignature searches are limited by stellar activity, cloud cover and the present precision of the observations.</w:t>
      </w:r>
    </w:p>
    <w:p>
      <w:pPr>
        <w:spacing w:after="120" w:line="276"/>
      </w:pPr>
      <w:r>
        <w:rPr>
          <w:rFonts w:ascii="Georgia" w:cs="Georgia" w:eastAsia="Georgia" w:hAnsi="Georgia"/>
          <w:sz w:val="22"/>
          <w:szCs w:val="22"/>
        </w:rPr>
        <w:t xml:space="preserve">**The Great Oxidation Event**</w:t>
      </w:r>
    </w:p>
    <w:p>
      <w:pPr>
        <w:spacing w:after="120" w:line="276"/>
      </w:pPr>
      <w:r>
        <w:rPr>
          <w:rFonts w:ascii="Georgia" w:cs="Georgia" w:eastAsia="Georgia" w:hAnsi="Georgia"/>
          <w:sz w:val="22"/>
          <w:szCs w:val="22"/>
        </w:rPr>
        <w:t xml:space="preserve">The Great Oxidation Event was the first sustained rise of free oxygen in Earth’s atmosphere, occurring between approximately 2.4 and 2.1 billion years ago. Before the event the atmosphere and oceans were anoxic. Oxygen produced by cyanobacteria was consumed by reduced volcanic gases and by ferrous iron dissolved in seawater. When those sinks became saturated, oxygen accumulated.</w:t>
      </w:r>
    </w:p>
    <w:p>
      <w:pPr>
        <w:spacing w:after="120" w:line="276"/>
      </w:pPr>
      <w:r>
        <w:rPr>
          <w:rFonts w:ascii="Georgia" w:cs="Georgia" w:eastAsia="Georgia" w:hAnsi="Georgia"/>
          <w:sz w:val="22"/>
          <w:szCs w:val="22"/>
        </w:rPr>
        <w:t xml:space="preserve">The transition is recorded in the rock record. Detrital pyrite and uraninite, stable only under low oxygen, disappear. Red beds containing oxidised iron appear. Major banded-iron formation ceases. A pronounced positive carbon-isotope excursion indicates increased burial of organic carbon. Atmospheric oxygen rose from negligible levels to a few percent of the present concentration. The rise was permanent, although later fluctuations occurred.</w:t>
      </w:r>
    </w:p>
    <w:p>
      <w:pPr>
        <w:spacing w:after="120" w:line="276"/>
      </w:pPr>
      <w:r>
        <w:rPr>
          <w:rFonts w:ascii="Georgia" w:cs="Georgia" w:eastAsia="Georgia" w:hAnsi="Georgia"/>
          <w:sz w:val="22"/>
          <w:szCs w:val="22"/>
        </w:rPr>
        <w:t xml:space="preserve">The oxygenation transformed surface chemistry. It enabled aerobic respiration and thereby the higher energy yields required by large, active organisms. It also oxidised atmospheric methane, a potent greenhouse gas, and is implicated in the Huronian glaciation that followed. The event marks the point at which biological oxygen production permanently altered the planetary environment. All subsequent aerobic life depends on it.</w:t>
      </w:r>
    </w:p>
    <w:p>
      <w:pPr>
        <w:spacing w:after="120" w:line="276"/>
      </w:pPr>
      <w:r>
        <w:rPr>
          <w:rFonts w:ascii="Georgia" w:cs="Georgia" w:eastAsia="Georgia" w:hAnsi="Georgia"/>
          <w:sz w:val="22"/>
          <w:szCs w:val="22"/>
        </w:rPr>
        <w:t xml:space="preserve">**The Snowball Earth Hypothesis**</w:t>
      </w:r>
    </w:p>
    <w:p>
      <w:pPr>
        <w:spacing w:after="120" w:line="276"/>
      </w:pPr>
      <w:r>
        <w:rPr>
          <w:rFonts w:ascii="Georgia" w:cs="Georgia" w:eastAsia="Georgia" w:hAnsi="Georgia"/>
          <w:sz w:val="22"/>
          <w:szCs w:val="22"/>
        </w:rPr>
        <w:t xml:space="preserve">The Snowball Earth hypothesis proposes that the planet was repeatedly covered by ice from pole to equator during the Neoproterozoic, roughly 720–635 million years ago. Two main glacial intervals—the Sturtian and the Marinoan—are recognised. Geological evidence includes glacial deposits at low palaeolatitudes, banded-iron formations that reappear after a billion-year absence, and cap carbonates that overlie the glacial strata, indicating rapid warming and high atmospheric carbon dioxide.</w:t>
      </w:r>
    </w:p>
    <w:p>
      <w:pPr>
        <w:spacing w:after="120" w:line="276"/>
      </w:pPr>
      <w:r>
        <w:rPr>
          <w:rFonts w:ascii="Georgia" w:cs="Georgia" w:eastAsia="Georgia" w:hAnsi="Georgia"/>
          <w:sz w:val="22"/>
          <w:szCs w:val="22"/>
        </w:rPr>
        <w:t xml:space="preserve">The proposed trigger is a runaway ice-albedo feedback. Once ice sheets reach a critical latitude, their reflectivity cools the planet further, driving the ice to the equator. Escape from the snowball state requires the accumulation of volcanic carbon dioxide to levels hundreds of times the present concentration. The resulting greenhouse warming melts the ice in a geologically short interval. The cap carbonates are the predicted chemical consequence of that deglaciation.</w:t>
      </w:r>
    </w:p>
    <w:p>
      <w:pPr>
        <w:spacing w:after="120" w:line="276"/>
      </w:pPr>
      <w:r>
        <w:rPr>
          <w:rFonts w:ascii="Georgia" w:cs="Georgia" w:eastAsia="Georgia" w:hAnsi="Georgia"/>
          <w:sz w:val="22"/>
          <w:szCs w:val="22"/>
        </w:rPr>
        <w:t xml:space="preserve">The hypothesis accounts for the unusual association of glacial deposits with indicators of low latitude and for the extreme carbon-isotope excursions of the Neoproterozoic. Alternative models invoke less complete ice cover—“slushball” states—with open equatorial oceans. Both versions remain under discussion. The episodes coincide with major changes in the carbon cycle and precede the appearance of the first large, complex organisms. Whether the glaciations directly facilitated that appearance is unresolved. The geological evidence for widespread, low-latitude ice is robust.</w:t>
      </w:r>
    </w:p>
    <w:p>
      <w:pPr>
        <w:spacing w:after="120" w:line="276"/>
      </w:pPr>
      <w:r>
        <w:rPr>
          <w:rFonts w:ascii="Georgia" w:cs="Georgia" w:eastAsia="Georgia" w:hAnsi="Georgia"/>
          <w:sz w:val="22"/>
          <w:szCs w:val="22"/>
        </w:rPr>
        <w:t xml:space="preserve">**Climate Science**</w:t>
      </w:r>
    </w:p>
    <w:p>
      <w:pPr>
        <w:spacing w:after="120" w:line="276"/>
      </w:pPr>
      <w:r>
        <w:rPr>
          <w:rFonts w:ascii="Georgia" w:cs="Georgia" w:eastAsia="Georgia" w:hAnsi="Georgia"/>
          <w:sz w:val="22"/>
          <w:szCs w:val="22"/>
        </w:rPr>
        <w:t xml:space="preserve">Climate science is the study of the long-term statistics of the atmosphere, ocean, cryosphere and land surface, and of the forcings that change those statistics. The energy budget is central. Incoming solar radiation is balanced by reflected short-wave radiation and by outgoing long-wave radiation. Greenhouse gases alter the balance by absorbing and re-emitting infrared radiation.</w:t>
      </w:r>
    </w:p>
    <w:p>
      <w:pPr>
        <w:spacing w:after="120" w:line="276"/>
      </w:pPr>
      <w:r>
        <w:rPr>
          <w:rFonts w:ascii="Georgia" w:cs="Georgia" w:eastAsia="Georgia" w:hAnsi="Georgia"/>
          <w:sz w:val="22"/>
          <w:szCs w:val="22"/>
        </w:rPr>
        <w:t xml:space="preserve">Observational records include surface temperature series, satellite radiances, ocean heat content, ice-sheet mass balance and paleoclimate proxies. The instrumental record shows a global surface warming of approximately 1.1 °C since the late nineteenth century. The warming is larger over land than over ocean and larger in the Arctic than in the tropics. Attribution studies using climate models and observations assign the majority of the warming since 1950 to the increase in greenhouse gases from fossil-fuel combustion and land-use change.</w:t>
      </w:r>
    </w:p>
    <w:p>
      <w:pPr>
        <w:spacing w:after="120" w:line="276"/>
      </w:pPr>
      <w:r>
        <w:rPr>
          <w:rFonts w:ascii="Georgia" w:cs="Georgia" w:eastAsia="Georgia" w:hAnsi="Georgia"/>
          <w:sz w:val="22"/>
          <w:szCs w:val="22"/>
        </w:rPr>
        <w:t xml:space="preserve">Models solve the fluid equations on a rotating sphere together with radiation, convection and cloud parameterisations. They reproduce the observed warming when historical forcings are imposed and project further warming under continued emissions. Equilibrium climate sensitivity to a doubling of CO₂ lies between 2 °C and 5 °C. Regional changes in precipitation, extremes and sea level follow. The physical basis is established. The remaining uncertainties are quantitative and concern the magnitude and regional distribution of future change.</w:t>
      </w:r>
    </w:p>
    <w:p>
      <w:pPr>
        <w:spacing w:after="120" w:line="276"/>
      </w:pPr>
      <w:r>
        <w:rPr>
          <w:rFonts w:ascii="Georgia" w:cs="Georgia" w:eastAsia="Georgia" w:hAnsi="Georgia"/>
          <w:sz w:val="22"/>
          <w:szCs w:val="22"/>
        </w:rPr>
        <w:t xml:space="preserve">**Further Aspects of Climate Science**</w:t>
      </w:r>
    </w:p>
    <w:p>
      <w:pPr>
        <w:spacing w:after="120" w:line="276"/>
      </w:pPr>
      <w:r>
        <w:rPr>
          <w:rFonts w:ascii="Georgia" w:cs="Georgia" w:eastAsia="Georgia" w:hAnsi="Georgia"/>
          <w:sz w:val="22"/>
          <w:szCs w:val="22"/>
        </w:rPr>
        <w:t xml:space="preserve">Paleoclimate records extend the instrumental series. Ice cores provide continuous archives of temperature, greenhouse-gas concentrations and dust for the past 800 000 years. Ocean sediments and corals supply longer but less finely resolved records. These proxies show that CO₂ and temperature have varied together through the glacial cycles, with CO₂ lagging the initial orbital trigger and then amplifying it.</w:t>
      </w:r>
    </w:p>
    <w:p>
      <w:pPr>
        <w:spacing w:after="120" w:line="276"/>
      </w:pPr>
      <w:r>
        <w:rPr>
          <w:rFonts w:ascii="Georgia" w:cs="Georgia" w:eastAsia="Georgia" w:hAnsi="Georgia"/>
          <w:sz w:val="22"/>
          <w:szCs w:val="22"/>
        </w:rPr>
        <w:t xml:space="preserve">The carbon-cycle feedbacks are central. Warmer oceans hold less dissolved CO₂. Thawing permafrost and increased respiration release additional carbon. These positive feedbacks are already observable. Negative feedbacks—increased weathering, possible fertilisation of marine productivity—operate on longer timescales. The net effect on century scales is positive.</w:t>
      </w:r>
    </w:p>
    <w:p>
      <w:pPr>
        <w:spacing w:after="120" w:line="276"/>
      </w:pPr>
      <w:r>
        <w:rPr>
          <w:rFonts w:ascii="Georgia" w:cs="Georgia" w:eastAsia="Georgia" w:hAnsi="Georgia"/>
          <w:sz w:val="22"/>
          <w:szCs w:val="22"/>
        </w:rPr>
        <w:t xml:space="preserve">Sea-level rise has two components: thermal expansion of seawater and the addition of water from melting glaciers and ice sheets. Both are under way. The Greenland and Antarctic ice sheets contain enough ice to raise sea level by approximately 7 m and 58 m respectively if fully melted. Current mass-loss rates are accelerating. The committed rise from past emissions is already tens of centimetres. Future rise depends on emissions and on the still-uncertain dynamics of ice-sheet collapse.</w:t>
      </w:r>
    </w:p>
    <w:p>
      <w:pPr>
        <w:spacing w:after="120" w:line="276"/>
      </w:pPr>
      <w:r>
        <w:rPr>
          <w:rFonts w:ascii="Georgia" w:cs="Georgia" w:eastAsia="Georgia" w:hAnsi="Georgia"/>
          <w:sz w:val="22"/>
          <w:szCs w:val="22"/>
        </w:rPr>
        <w:t xml:space="preserve">**Exoplanet Atmospheres**</w:t>
      </w:r>
    </w:p>
    <w:p>
      <w:pPr>
        <w:spacing w:after="120" w:line="276"/>
      </w:pPr>
      <w:r>
        <w:rPr>
          <w:rFonts w:ascii="Georgia" w:cs="Georgia" w:eastAsia="Georgia" w:hAnsi="Georgia"/>
          <w:sz w:val="22"/>
          <w:szCs w:val="22"/>
        </w:rPr>
        <w:t xml:space="preserve">Transmission spectroscopy measures the wavelength-dependent radius of a transiting planet. Absorption features reveal atoms and molecules. Water, sodium, potassium, carbon monoxide and methane have been detected. Clouds and hazes mute the features on many worlds. Emission spectroscopy measures the dayside temperature structure. Phase curves measure the longitudinal heat transport.</w:t>
      </w:r>
    </w:p>
    <w:p>
      <w:pPr>
        <w:spacing w:after="120" w:line="276"/>
      </w:pPr>
      <w:r>
        <w:rPr>
          <w:rFonts w:ascii="Georgia" w:cs="Georgia" w:eastAsia="Georgia" w:hAnsi="Georgia"/>
          <w:sz w:val="22"/>
          <w:szCs w:val="22"/>
        </w:rPr>
        <w:t xml:space="preserve">The data show a wide range of metallicities, carbon-to-oxygen ratios and thermal profiles. Hot Jupiters exhibit temperature inversions when irradiated strongly enough to maintain optical absorbers. Smaller planets show diverse compositions. The observations are limited by stellar activity and by the precision of present instruments. They already demonstrate that exoplanet atmospheres are not scaled versions of Solar-System atmospheres. They are a new regime.</w:t>
      </w:r>
    </w:p>
    <w:p>
      <w:pPr>
        <w:spacing w:after="120" w:line="276"/>
      </w:pPr>
      <w:r>
        <w:rPr>
          <w:rFonts w:ascii="Georgia" w:cs="Georgia" w:eastAsia="Georgia" w:hAnsi="Georgia"/>
          <w:sz w:val="22"/>
          <w:szCs w:val="22"/>
        </w:rPr>
        <w:t xml:space="preserve">**The Carbon-Silicate Cycle**</w:t>
      </w:r>
    </w:p>
    <w:p>
      <w:pPr>
        <w:spacing w:after="120" w:line="276"/>
      </w:pPr>
      <w:r>
        <w:rPr>
          <w:rFonts w:ascii="Georgia" w:cs="Georgia" w:eastAsia="Georgia" w:hAnsi="Georgia"/>
          <w:sz w:val="22"/>
          <w:szCs w:val="22"/>
        </w:rPr>
        <w:t xml:space="preserve">The carbon-silicate cycle is the long-term regulator of Earth’s climate. Volcanism releases CO₂. Weathering of silicate rocks consumes it. The weathering rate increases with temperature and with runoff. The feedback is negative. It stabilises the climate on million-year timescales. Burial of carbonate and organic carbon removes carbon from the surface reservoirs. Subduction returns it to the mantle.</w:t>
      </w:r>
    </w:p>
    <w:p>
      <w:pPr>
        <w:spacing w:after="120" w:line="276"/>
      </w:pPr>
      <w:r>
        <w:rPr>
          <w:rFonts w:ascii="Georgia" w:cs="Georgia" w:eastAsia="Georgia" w:hAnsi="Georgia"/>
          <w:sz w:val="22"/>
          <w:szCs w:val="22"/>
        </w:rPr>
        <w:t xml:space="preserve">The cycle has operated for billions of years. It kept the surface temperature within the range that permits liquid water. Perturbations—large igneous provinces, changes in continental configuration—produce excursions. The excursions are temporary. The cycle restores balance. It is the principal reason Earth’s climate has remained habitable despite a brightening Sun and varying volcanic input.</w:t>
      </w:r>
    </w:p>
    <w:p>
      <w:pPr>
        <w:spacing w:after="120" w:line="276"/>
      </w:pPr>
      <w:r>
        <w:rPr>
          <w:rFonts w:ascii="Georgia" w:cs="Georgia" w:eastAsia="Georgia" w:hAnsi="Georgia"/>
          <w:sz w:val="22"/>
          <w:szCs w:val="22"/>
        </w:rPr>
        <w:t xml:space="preserve">**Snowball Earth Events**</w:t>
      </w:r>
    </w:p>
    <w:p>
      <w:pPr>
        <w:spacing w:after="120" w:line="276"/>
      </w:pPr>
      <w:r>
        <w:rPr>
          <w:rFonts w:ascii="Georgia" w:cs="Georgia" w:eastAsia="Georgia" w:hAnsi="Georgia"/>
          <w:sz w:val="22"/>
          <w:szCs w:val="22"/>
        </w:rPr>
        <w:t xml:space="preserve">Two major Snowball Earth glaciations occurred in the Neoproterozoic. Ice reached low latitudes. Escape required the accumulation of volcanic CO₂ to levels hundreds of times the present concentration. The subsequent deglaciation was rapid. Cap carbonates record the event. The glaciations coincide with major changes in the carbon cycle and precede the appearance of large complex organisms.</w:t>
      </w:r>
    </w:p>
    <w:p>
      <w:pPr>
        <w:spacing w:after="120" w:line="276"/>
      </w:pPr>
      <w:r>
        <w:rPr>
          <w:rFonts w:ascii="Georgia" w:cs="Georgia" w:eastAsia="Georgia" w:hAnsi="Georgia"/>
          <w:sz w:val="22"/>
          <w:szCs w:val="22"/>
        </w:rPr>
        <w:t xml:space="preserve">Whether the ice cover was complete or whether equatorial oceans remained open is debated. Both versions are consistent with the geological evidence. The events demonstrate that the climate system can enter and exit extreme states. They also demonstrate that the carbon-silicate cycle can restore habitable conditions even after global glaciation. The recovery is recorded in the rocks.</w:t>
      </w:r>
    </w:p>
    <w:p>
      <w:pPr>
        <w:pStyle w:val="Heading2"/>
        <w:pageBreakBefore/>
        <w:spacing w:after="160" w:before="200"/>
        <w:jc w:val="center"/>
      </w:pPr>
      <w:bookmarkStart w:name="ch_Human_Evolution" w:id="1"/>
      <w:r>
        <w:rPr>
          <w:rFonts w:ascii="Georgia" w:cs="Georgia" w:eastAsia="Georgia" w:hAnsi="Georgia"/>
          <w:b/>
          <w:bCs/>
          <w:color w:val="1F4E79"/>
          <w:sz w:val="28"/>
          <w:szCs w:val="28"/>
        </w:rPr>
        <w:t xml:space="preserve">Human Evolution</w:t>
      </w:r>
      <w:bookmarkEnd w:id="1"/>
    </w:p>
    <w:p>
      <w:pPr>
        <w:spacing w:after="120" w:line="276"/>
      </w:pPr>
      <w:r>
        <w:rPr>
          <w:rFonts w:ascii="Georgia" w:cs="Georgia" w:eastAsia="Georgia" w:hAnsi="Georgia"/>
          <w:sz w:val="22"/>
          <w:szCs w:val="22"/>
        </w:rPr>
        <w:t xml:space="preserve">**Human Evolution**</w:t>
      </w:r>
    </w:p>
    <w:p>
      <w:pPr>
        <w:spacing w:after="120" w:line="276"/>
      </w:pPr>
      <w:r>
        <w:rPr>
          <w:rFonts w:ascii="Georgia" w:cs="Georgia" w:eastAsia="Georgia" w:hAnsi="Georgia"/>
          <w:sz w:val="22"/>
          <w:szCs w:val="22"/>
        </w:rPr>
        <w:t xml:space="preserve">Human evolution is the phylogenetic history of the hominin lineage after its divergence from the chimpanzee lineage, approximately 6–7 million years ago. Early hominins were bipedal and small-brained. The genus Homo appears around 2.8 million years ago. Brain size increases thereafter. Stone tools appear by 3.3 million years ago. The Acheulean industry is associated with Homo erectus. Control of fire is documented by 1 million years ago.</w:t>
      </w:r>
    </w:p>
    <w:p>
      <w:pPr>
        <w:spacing w:after="120" w:line="276"/>
      </w:pPr>
      <w:r>
        <w:rPr>
          <w:rFonts w:ascii="Georgia" w:cs="Georgia" w:eastAsia="Georgia" w:hAnsi="Georgia"/>
          <w:sz w:val="22"/>
          <w:szCs w:val="22"/>
        </w:rPr>
        <w:t xml:space="preserve">Homo sapiens emerges in Africa around 300 000 years ago. Anatomically modern humans disperse out of Africa after 60 000 years ago. They interbreed with Neanderthals and Denisovans. Those archaic populations disappear. Genetic data show that non-African populations carry 1–2 percent Neanderthal ancestry. Some Oceanian populations carry additional Denisovan ancestry.</w:t>
      </w:r>
    </w:p>
    <w:p>
      <w:pPr>
        <w:spacing w:after="120" w:line="276"/>
      </w:pPr>
      <w:r>
        <w:rPr>
          <w:rFonts w:ascii="Georgia" w:cs="Georgia" w:eastAsia="Georgia" w:hAnsi="Georgia"/>
          <w:sz w:val="22"/>
          <w:szCs w:val="22"/>
        </w:rPr>
        <w:t xml:space="preserve">Cultural evolution accelerates. Symbolic behaviour, complex tools and, later, agriculture and writing appear. Biological evolution continues but is now accompanied by rapid cultural and technological change. The fossil, archaeological and genetic records converge on an African origin of Homo sapiens and on subsequent global dispersal with limited archaic admixture.</w:t>
      </w:r>
    </w:p>
    <w:p>
      <w:pPr>
        <w:spacing w:after="120" w:line="276"/>
      </w:pPr>
      <w:r>
        <w:rPr>
          <w:rFonts w:ascii="Georgia" w:cs="Georgia" w:eastAsia="Georgia" w:hAnsi="Georgia"/>
          <w:sz w:val="22"/>
          <w:szCs w:val="22"/>
        </w:rPr>
        <w:t xml:space="preserve">**Australopithecus and Early Hominins**</w:t>
      </w:r>
    </w:p>
    <w:p>
      <w:pPr>
        <w:spacing w:after="120" w:line="276"/>
      </w:pPr>
      <w:r>
        <w:rPr>
          <w:rFonts w:ascii="Georgia" w:cs="Georgia" w:eastAsia="Georgia" w:hAnsi="Georgia"/>
          <w:sz w:val="22"/>
          <w:szCs w:val="22"/>
        </w:rPr>
        <w:t xml:space="preserve">The hominin lineage diverged from the chimpanzee lineage between 7 and 6 million years ago. The earliest well-sampled genus is Australopithecus, appearing around 4.2 million years ago. Australopithecus afarensis, known from East Africa, was bipedal yet retained arboreal adaptations. Brain size was only slightly larger than that of chimpanzees. Sexual dimorphism was pronounced.</w:t>
      </w:r>
    </w:p>
    <w:p>
      <w:pPr>
        <w:spacing w:after="120" w:line="276"/>
      </w:pPr>
      <w:r>
        <w:rPr>
          <w:rFonts w:ascii="Georgia" w:cs="Georgia" w:eastAsia="Georgia" w:hAnsi="Georgia"/>
          <w:sz w:val="22"/>
          <w:szCs w:val="22"/>
        </w:rPr>
        <w:t xml:space="preserve">Other species—Australopithecus africanus in South Africa, Australopithecus sediba, and the robust australopiths (Paranthropus)—show dietary and locomotor variation. Stone-tool use is documented by 3.3 million years ago, before the appearance of Homo. The australopiths demonstrate that bipedalism preceded significant brain enlargement. They occupy the morphological and temporal interval between earlier, poorly known hominins and the genus Homo. Their extinction coincides with the rise of early Homo and with environmental shifts toward more open habitats.</w:t>
      </w:r>
    </w:p>
    <w:p>
      <w:pPr>
        <w:spacing w:after="120" w:line="276"/>
      </w:pPr>
      <w:r>
        <w:rPr>
          <w:rFonts w:ascii="Georgia" w:cs="Georgia" w:eastAsia="Georgia" w:hAnsi="Georgia"/>
          <w:sz w:val="22"/>
          <w:szCs w:val="22"/>
        </w:rPr>
        <w:t xml:space="preserve">**Homo erectus and the First Dispersals**</w:t>
      </w:r>
    </w:p>
    <w:p>
      <w:pPr>
        <w:spacing w:after="120" w:line="276"/>
      </w:pPr>
      <w:r>
        <w:rPr>
          <w:rFonts w:ascii="Georgia" w:cs="Georgia" w:eastAsia="Georgia" w:hAnsi="Georgia"/>
          <w:sz w:val="22"/>
          <w:szCs w:val="22"/>
        </w:rPr>
        <w:t xml:space="preserve">Homo erectus appears in Africa around 1.9 million years ago. Brain size is substantially larger than in australopiths. Body proportions approach those of modern humans. The Acheulean stone-tool industry, characterised by hand-axes, is associated with the species. Control of fire is securely documented by 1 million years ago and may be older.</w:t>
      </w:r>
    </w:p>
    <w:p>
      <w:pPr>
        <w:spacing w:after="120" w:line="276"/>
      </w:pPr>
      <w:r>
        <w:rPr>
          <w:rFonts w:ascii="Georgia" w:cs="Georgia" w:eastAsia="Georgia" w:hAnsi="Georgia"/>
          <w:sz w:val="22"/>
          <w:szCs w:val="22"/>
        </w:rPr>
        <w:t xml:space="preserve">Homo erectus was the first hominin to leave Africa. Fossils and tools in Georgia, China and Indonesia date to between 1.8 and 1.6 million years ago. The dispersals demonstrate that a hominin with a larger brain, more efficient locomotion and improved technology could occupy a wide range of environments. Regional populations persisted for more than a million years. The species is the probable ancestor of both later African Homo and of the archaic Eurasian lineages that include Neanderthals and Denisovans.</w:t>
      </w:r>
    </w:p>
    <w:p>
      <w:pPr>
        <w:spacing w:after="120" w:line="276"/>
      </w:pPr>
      <w:r>
        <w:rPr>
          <w:rFonts w:ascii="Georgia" w:cs="Georgia" w:eastAsia="Georgia" w:hAnsi="Georgia"/>
          <w:sz w:val="22"/>
          <w:szCs w:val="22"/>
        </w:rPr>
        <w:t xml:space="preserve">**Neanderthals and Denisovans**</w:t>
      </w:r>
    </w:p>
    <w:p>
      <w:pPr>
        <w:spacing w:after="120" w:line="276"/>
      </w:pPr>
      <w:r>
        <w:rPr>
          <w:rFonts w:ascii="Georgia" w:cs="Georgia" w:eastAsia="Georgia" w:hAnsi="Georgia"/>
          <w:sz w:val="22"/>
          <w:szCs w:val="22"/>
        </w:rPr>
        <w:t xml:space="preserve">Neanderthals occupied Europe and western Asia from approximately 400 000 to 40 000 years ago. They possessed large brains, robust skeletons and a Mousterian tool culture. Genetic data show that they interbred with anatomically modern humans. Non-African populations today carry 1–2 percent Neanderthal ancestry. The introgressed alleles affect skin, hair and immune function.</w:t>
      </w:r>
    </w:p>
    <w:p>
      <w:pPr>
        <w:spacing w:after="120" w:line="276"/>
      </w:pPr>
      <w:r>
        <w:rPr>
          <w:rFonts w:ascii="Georgia" w:cs="Georgia" w:eastAsia="Georgia" w:hAnsi="Georgia"/>
          <w:sz w:val="22"/>
          <w:szCs w:val="22"/>
        </w:rPr>
        <w:t xml:space="preserve">Denisovans are known primarily from DNA recovered from fragmentary remains in Siberia and from sediments. They contributed ancestry to modern Oceanian and some Asian populations. Both Neanderthals and Denisovans are sister groups to Homo sapiens within the genus Homo. Their extinction coincides with the arrival of modern humans in their respective ranges. The genetic legacy demonstrates that the replacement was not complete. Archaic admixture is a documented feature of recent human evolution.</w:t>
      </w:r>
    </w:p>
    <w:p>
      <w:pPr>
        <w:spacing w:after="120" w:line="276"/>
      </w:pPr>
      <w:r>
        <w:rPr>
          <w:rFonts w:ascii="Georgia" w:cs="Georgia" w:eastAsia="Georgia" w:hAnsi="Georgia"/>
          <w:sz w:val="22"/>
          <w:szCs w:val="22"/>
        </w:rPr>
        <w:t xml:space="preserve">**Homo naledi**</w:t>
      </w:r>
    </w:p>
    <w:p>
      <w:pPr>
        <w:spacing w:after="120" w:line="276"/>
      </w:pPr>
      <w:r>
        <w:rPr>
          <w:rFonts w:ascii="Georgia" w:cs="Georgia" w:eastAsia="Georgia" w:hAnsi="Georgia"/>
          <w:sz w:val="22"/>
          <w:szCs w:val="22"/>
        </w:rPr>
        <w:t xml:space="preserve">Homo naledi is a hominin species known from the Rising Star cave system in South Africa. The remains of at least fifteen individuals have been recovered from the Dinaledi Chamber. The skeleton combines primitive and derived features. The shoulders, trunk and pelvis are australopith-like. The hands, feet and dentition are closer to later Homo. Brain volume is small, approximately 500 cm\(^3\).</w:t>
      </w:r>
    </w:p>
    <w:p>
      <w:pPr>
        <w:spacing w:after="120" w:line="276"/>
      </w:pPr>
      <w:r>
        <w:rPr>
          <w:rFonts w:ascii="Georgia" w:cs="Georgia" w:eastAsia="Georgia" w:hAnsi="Georgia"/>
          <w:sz w:val="22"/>
          <w:szCs w:val="22"/>
        </w:rPr>
        <w:t xml:space="preserve">Dating of the fossils yields an age between 335 000 and 236 000 years ago. The species therefore coexisted with early Homo sapiens in Africa. The location of the remains deep inside a cave system that lacks evidence of occupation has prompted the hypothesis that the bodies were deliberately placed there. Alternative explanations—natural trapping or water transport—have not been excluded. No associated stone tools or other cultural remains have been found in the chamber.</w:t>
      </w:r>
    </w:p>
    <w:p>
      <w:pPr>
        <w:spacing w:after="120" w:line="276"/>
      </w:pPr>
      <w:r>
        <w:rPr>
          <w:rFonts w:ascii="Georgia" w:cs="Georgia" w:eastAsia="Georgia" w:hAnsi="Georgia"/>
          <w:sz w:val="22"/>
          <w:szCs w:val="22"/>
        </w:rPr>
        <w:t xml:space="preserve">Homo naledi demonstrates that morphological diversity within Homo persisted into the later Middle Pleistocene. A small-brained species with a mosaic of primitive and derived traits lived alongside larger-brained hominins. Its phylogenetic position remains unresolved. It may represent a surviving lineage of early Homo or a convergent form. The fossils enlarge the known range of hominin variation in the period immediately preceding the appearance of anatomically modern humans.</w:t>
      </w:r>
    </w:p>
    <w:p>
      <w:pPr>
        <w:spacing w:after="120" w:line="276"/>
      </w:pPr>
      <w:r>
        <w:rPr>
          <w:rFonts w:ascii="Georgia" w:cs="Georgia" w:eastAsia="Georgia" w:hAnsi="Georgia"/>
          <w:sz w:val="22"/>
          <w:szCs w:val="22"/>
        </w:rPr>
        <w:t xml:space="preserve">**Homo habilis**</w:t>
      </w:r>
    </w:p>
    <w:p>
      <w:pPr>
        <w:spacing w:after="120" w:line="276"/>
      </w:pPr>
      <w:r>
        <w:rPr>
          <w:rFonts w:ascii="Georgia" w:cs="Georgia" w:eastAsia="Georgia" w:hAnsi="Georgia"/>
          <w:sz w:val="22"/>
          <w:szCs w:val="22"/>
        </w:rPr>
        <w:t xml:space="preserve">Homo habilis is the earliest widely recognised species of the genus Homo. Fossils from East Africa date between approximately 2.4 and 1.4 million years ago. Brain volume averages about 600 cm\(^3\), larger than australopiths yet smaller than later Homo. The face is less projecting. The hands show adaptations for precision gripping.</w:t>
      </w:r>
    </w:p>
    <w:p>
      <w:pPr>
        <w:spacing w:after="120" w:line="276"/>
      </w:pPr>
      <w:r>
        <w:rPr>
          <w:rFonts w:ascii="Georgia" w:cs="Georgia" w:eastAsia="Georgia" w:hAnsi="Georgia"/>
          <w:sz w:val="22"/>
          <w:szCs w:val="22"/>
        </w:rPr>
        <w:t xml:space="preserve">The species is associated with the Oldowan stone-tool industry—simple flakes and cores. Whether habilis itself made the tools is inferred from chronological and spatial coincidence. Body size remained small. Locomotion was fully bipedal. The taxonomic boundaries are debated. Some specimens may belong to Australopithecus or to a separate early Homo species. Regardless of the precise allocation, the fossils document the appearance of larger brains and systematic tool use in the hominin lineage by 2.4 million years ago.</w:t>
      </w:r>
    </w:p>
    <w:p>
      <w:pPr>
        <w:spacing w:after="120" w:line="276"/>
      </w:pPr>
      <w:r>
        <w:rPr>
          <w:rFonts w:ascii="Georgia" w:cs="Georgia" w:eastAsia="Georgia" w:hAnsi="Georgia"/>
          <w:sz w:val="22"/>
          <w:szCs w:val="22"/>
        </w:rPr>
        <w:t xml:space="preserve">**Homo heidelbergensis**</w:t>
      </w:r>
    </w:p>
    <w:p>
      <w:pPr>
        <w:spacing w:after="120" w:line="276"/>
      </w:pPr>
      <w:r>
        <w:rPr>
          <w:rFonts w:ascii="Georgia" w:cs="Georgia" w:eastAsia="Georgia" w:hAnsi="Georgia"/>
          <w:sz w:val="22"/>
          <w:szCs w:val="22"/>
        </w:rPr>
        <w:t xml:space="preserve">Homo heidelbergensis is a Middle Pleistocene species known from Africa and Europe, dated between roughly 700 000 and 200 000 years ago. Brain size overlaps the modern human range, averaging 1 200 cm\(^3\). The species is associated with the later Acheulean industry and with the earliest evidence of constructed shelters and of hafted spears.</w:t>
      </w:r>
    </w:p>
    <w:p>
      <w:pPr>
        <w:spacing w:after="120" w:line="276"/>
      </w:pPr>
      <w:r>
        <w:rPr>
          <w:rFonts w:ascii="Georgia" w:cs="Georgia" w:eastAsia="Georgia" w:hAnsi="Georgia"/>
          <w:sz w:val="22"/>
          <w:szCs w:val="22"/>
        </w:rPr>
        <w:t xml:space="preserve">African populations of heidelbergensis are regarded by many researchers as the ancestors of Homo sapiens. European populations are regarded as the ancestors of Neanderthals. The species therefore occupies the last common ancestral position before the sapiens–Neanderthal divergence. Regional variation is considerable. Some authors prefer to split the sample into additional taxa. The fossils nevertheless document a hominin with a large brain, advanced tools and a wide geographic range in the Middle Pleistocene.</w:t>
      </w:r>
    </w:p>
    <w:p>
      <w:pPr>
        <w:spacing w:after="120" w:line="276"/>
      </w:pPr>
      <w:r>
        <w:rPr>
          <w:rFonts w:ascii="Georgia" w:cs="Georgia" w:eastAsia="Georgia" w:hAnsi="Georgia"/>
          <w:sz w:val="22"/>
          <w:szCs w:val="22"/>
        </w:rPr>
        <w:t xml:space="preserve">**Homo floresiensis**</w:t>
      </w:r>
    </w:p>
    <w:p>
      <w:pPr>
        <w:spacing w:after="120" w:line="276"/>
      </w:pPr>
      <w:r>
        <w:rPr>
          <w:rFonts w:ascii="Georgia" w:cs="Georgia" w:eastAsia="Georgia" w:hAnsi="Georgia"/>
          <w:sz w:val="22"/>
          <w:szCs w:val="22"/>
        </w:rPr>
        <w:t xml:space="preserve">Homo floresiensis is a small-bodied hominin known from the island of Flores, Indonesia. The type specimen dates to approximately 60 000 years ago. Additional remains extend the temporal range. Adult stature was about 1.1 m. Brain volume was approximately 400 cm\(^3\). Stone tools are associated with the remains.</w:t>
      </w:r>
    </w:p>
    <w:p>
      <w:pPr>
        <w:spacing w:after="120" w:line="276"/>
      </w:pPr>
      <w:r>
        <w:rPr>
          <w:rFonts w:ascii="Georgia" w:cs="Georgia" w:eastAsia="Georgia" w:hAnsi="Georgia"/>
          <w:sz w:val="22"/>
          <w:szCs w:val="22"/>
        </w:rPr>
        <w:t xml:space="preserve">The diminutive size has been interpreted as island dwarfism acting on an earlier Homo erectus population, or as the persistence of an even earlier, small-bodied lineage. Pathological explanations for the type specimen have been excluded by the discovery of additional individuals. The species demonstrates that hominins reached Wallacea and that isolated populations could evolve extreme body-size reduction. Its survival until at least 50 000 years ago means it overlapped in time with modern humans in the broader region. The phylogenetic placement remains uncertain.</w:t>
      </w:r>
    </w:p>
    <w:p>
      <w:pPr>
        <w:spacing w:after="120" w:line="276"/>
      </w:pPr>
      <w:r>
        <w:rPr>
          <w:rFonts w:ascii="Georgia" w:cs="Georgia" w:eastAsia="Georgia" w:hAnsi="Georgia"/>
          <w:sz w:val="22"/>
          <w:szCs w:val="22"/>
        </w:rPr>
        <w:t xml:space="preserve">**Further Detail on Human Evolution**</w:t>
      </w:r>
    </w:p>
    <w:p>
      <w:pPr>
        <w:spacing w:after="120" w:line="276"/>
      </w:pPr>
      <w:r>
        <w:rPr>
          <w:rFonts w:ascii="Georgia" w:cs="Georgia" w:eastAsia="Georgia" w:hAnsi="Georgia"/>
          <w:sz w:val="22"/>
          <w:szCs w:val="22"/>
        </w:rPr>
        <w:t xml:space="preserve">The hominin fossil record now includes more than twenty named species. The sequence is not a single line. Multiple species coexisted for long intervals. Australopithecus and early Homo overlapped. Homo erectus persisted in Asia while other lineages evolved in Africa. Neanderthals, Denisovans and Homo sapiens overlapped in time and interbred.</w:t>
      </w:r>
    </w:p>
    <w:p>
      <w:pPr>
        <w:spacing w:after="120" w:line="276"/>
      </w:pPr>
      <w:r>
        <w:rPr>
          <w:rFonts w:ascii="Georgia" w:cs="Georgia" w:eastAsia="Georgia" w:hAnsi="Georgia"/>
          <w:sz w:val="22"/>
          <w:szCs w:val="22"/>
        </w:rPr>
        <w:t xml:space="preserve">Genetic data calibrate the divergences. The human–chimpanzee split is dated to 7–6 million years ago. The sapiens–Neanderthal split is dated to approximately 600 000 years ago. Introgression from Neanderthals into non-African modern humans occurred after 60 000 years ago. Denisovan introgression is highest in Oceanian populations. The admixture events are detected by the excess sharing of derived alleles and by the length distribution of introgressed haplotypes.</w:t>
      </w:r>
    </w:p>
    <w:p>
      <w:pPr>
        <w:spacing w:after="120" w:line="276"/>
      </w:pPr>
      <w:r>
        <w:rPr>
          <w:rFonts w:ascii="Georgia" w:cs="Georgia" w:eastAsia="Georgia" w:hAnsi="Georgia"/>
          <w:sz w:val="22"/>
          <w:szCs w:val="22"/>
        </w:rPr>
        <w:t xml:space="preserve">Cultural evidence appears early. Stone tools at 3.3 million years ago, cut-marked bones, ochre use by 300 000 years ago, and symbolic artefacts after 100 000 years ago. The acceleration of cultural change after 50 000 years ago coincides with the global dispersal of Homo sapiens. Biological and cultural evolution have proceeded together since the origin of the genus. The genetic and fossil records are mutually consistent on the broad outline.</w:t>
      </w:r>
    </w:p>
    <w:p>
      <w:pPr>
        <w:spacing w:after="120" w:line="276"/>
      </w:pPr>
      <w:r>
        <w:rPr>
          <w:rFonts w:ascii="Georgia" w:cs="Georgia" w:eastAsia="Georgia" w:hAnsi="Georgia"/>
          <w:sz w:val="22"/>
          <w:szCs w:val="22"/>
        </w:rPr>
        <w:t xml:space="preserve">**Further Aspects of Neanderthals and Denisovans**</w:t>
      </w:r>
    </w:p>
    <w:p>
      <w:pPr>
        <w:spacing w:after="120" w:line="276"/>
      </w:pPr>
      <w:r>
        <w:rPr>
          <w:rFonts w:ascii="Georgia" w:cs="Georgia" w:eastAsia="Georgia" w:hAnsi="Georgia"/>
          <w:sz w:val="22"/>
          <w:szCs w:val="22"/>
        </w:rPr>
        <w:t xml:space="preserve">Neanderthal genomes recovered from bones and from cave sediments show that the population was small and structured. Genetic diversity was lower than in modern humans. The low diversity is consistent with repeated bottlenecks. Adaptive alleles introgressed into modern humans include variants that affect skin and hair pigmentation and immune response. Some of the introgressed haplotypes are associated with increased risk of certain diseases. The net effect of the admixture was not uniformly beneficial.</w:t>
      </w:r>
    </w:p>
    <w:p>
      <w:pPr>
        <w:spacing w:after="120" w:line="276"/>
      </w:pPr>
      <w:r>
        <w:rPr>
          <w:rFonts w:ascii="Georgia" w:cs="Georgia" w:eastAsia="Georgia" w:hAnsi="Georgia"/>
          <w:sz w:val="22"/>
          <w:szCs w:val="22"/>
        </w:rPr>
        <w:t xml:space="preserve">Denisovan ancestry is highest in populations of New Guinea and Australia, reaching 4–6 percent. The introgressed segments include alleles that improve adaptation to high altitude in Tibetans. The source population of the Denisovan contribution appears to have been diverse. At least two distinct Denisovan lineages contributed. The genetic evidence therefore reveals a more complex history of archaic admixture than the fossil record alone had indicated.</w:t>
      </w:r>
    </w:p>
    <w:p>
      <w:pPr>
        <w:spacing w:after="120" w:line="276"/>
      </w:pPr>
      <w:r>
        <w:rPr>
          <w:rFonts w:ascii="Georgia" w:cs="Georgia" w:eastAsia="Georgia" w:hAnsi="Georgia"/>
          <w:sz w:val="22"/>
          <w:szCs w:val="22"/>
        </w:rPr>
        <w:t xml:space="preserve">**Further Aspects of Homo heidelbergensis**</w:t>
      </w:r>
    </w:p>
    <w:p>
      <w:pPr>
        <w:spacing w:after="120" w:line="276"/>
      </w:pPr>
      <w:r>
        <w:rPr>
          <w:rFonts w:ascii="Georgia" w:cs="Georgia" w:eastAsia="Georgia" w:hAnsi="Georgia"/>
          <w:sz w:val="22"/>
          <w:szCs w:val="22"/>
        </w:rPr>
        <w:t xml:space="preserve">Homo heidelbergensis is defined morphologically by a combination of archaic and derived traits. Brain size overlaps the modern range. The brow ridge is prominent. The species is associated with the later Acheulean and with the earliest wooden spears, found at Schöningen and dated to approximately 300 000 years ago. The spears demonstrate planned hunting of large game.</w:t>
      </w:r>
    </w:p>
    <w:p>
      <w:pPr>
        <w:spacing w:after="120" w:line="276"/>
      </w:pPr>
      <w:r>
        <w:rPr>
          <w:rFonts w:ascii="Georgia" w:cs="Georgia" w:eastAsia="Georgia" w:hAnsi="Georgia"/>
          <w:sz w:val="22"/>
          <w:szCs w:val="22"/>
        </w:rPr>
        <w:t xml:space="preserve">African specimens are often regarded as the direct ancestors of Homo sapiens. European specimens are regarded as the ancestors of Neanderthals. The geographic split is supported by both morphology and by the genetic divergence date of approximately 600 000 years ago. Some researchers prefer to assign the African and European samples to separate species. The fossils nevertheless document a large-brained, wide-ranging hominin that occupied the ancestral position before the sapiens–Neanderthal split.</w:t>
      </w:r>
    </w:p>
    <w:p>
      <w:pPr>
        <w:spacing w:after="120" w:line="276"/>
      </w:pPr>
      <w:r>
        <w:rPr>
          <w:rFonts w:ascii="Georgia" w:cs="Georgia" w:eastAsia="Georgia" w:hAnsi="Georgia"/>
          <w:sz w:val="22"/>
          <w:szCs w:val="22"/>
        </w:rPr>
        <w:t xml:space="preserve">**Further Aspects of Australopithecus**</w:t>
      </w:r>
    </w:p>
    <w:p>
      <w:pPr>
        <w:spacing w:after="120" w:line="276"/>
      </w:pPr>
      <w:r>
        <w:rPr>
          <w:rFonts w:ascii="Georgia" w:cs="Georgia" w:eastAsia="Georgia" w:hAnsi="Georgia"/>
          <w:sz w:val="22"/>
          <w:szCs w:val="22"/>
        </w:rPr>
        <w:t xml:space="preserve">Australopithecus afarensis is known from dozens of individuals, including the partial skeleton Lucy. The pelvis and knee are adapted for bipedalism. The arms and curved fingers retain arboreal capability. Sexual dimorphism is high. Brain size is 380–430 cm\(^3\). Footprints at Laetoli, dated to 3.6 million years ago, confirm bipedal gait with a human-like stride.</w:t>
      </w:r>
    </w:p>
    <w:p>
      <w:pPr>
        <w:spacing w:after="120" w:line="276"/>
      </w:pPr>
      <w:r>
        <w:rPr>
          <w:rFonts w:ascii="Georgia" w:cs="Georgia" w:eastAsia="Georgia" w:hAnsi="Georgia"/>
          <w:sz w:val="22"/>
          <w:szCs w:val="22"/>
        </w:rPr>
        <w:t xml:space="preserve">Other species show dietary specialisation. Paranthropus developed massive jaws and molars for processing tough vegetation. Australopithecus sediba combines australopith and Homo-like features and has been proposed as a close relative of early Homo. The genus as a whole demonstrates that bipedalism and modest brain enlargement preceded the appearance of the genus Homo. The later extinction of the australopiths coincides with the expansion of early Homo and with increasing environmental variability.</w:t>
      </w:r>
    </w:p>
    <w:p>
      <w:pPr>
        <w:spacing w:after="120" w:line="276"/>
      </w:pPr>
      <w:r>
        <w:rPr>
          <w:rFonts w:ascii="Georgia" w:cs="Georgia" w:eastAsia="Georgia" w:hAnsi="Georgia"/>
          <w:sz w:val="22"/>
          <w:szCs w:val="22"/>
        </w:rPr>
        <w:t xml:space="preserve">**Further Aspects of Homo floresiensis**</w:t>
      </w:r>
    </w:p>
    <w:p>
      <w:pPr>
        <w:spacing w:after="120" w:line="276"/>
      </w:pPr>
      <w:r>
        <w:rPr>
          <w:rFonts w:ascii="Georgia" w:cs="Georgia" w:eastAsia="Georgia" w:hAnsi="Georgia"/>
          <w:sz w:val="22"/>
          <w:szCs w:val="22"/>
        </w:rPr>
        <w:t xml:space="preserve">Homo floresiensis persisted on Flores until at least 50 000 years ago. Stone tools associated with the species are found in deposits that span hundreds of thousands of years. The tools are simple yet consistent. They indicate a stable technological tradition maintained by a small-bodied population.</w:t>
      </w:r>
    </w:p>
    <w:p>
      <w:pPr>
        <w:spacing w:after="120" w:line="276"/>
      </w:pPr>
      <w:r>
        <w:rPr>
          <w:rFonts w:ascii="Georgia" w:cs="Georgia" w:eastAsia="Georgia" w:hAnsi="Georgia"/>
          <w:sz w:val="22"/>
          <w:szCs w:val="22"/>
        </w:rPr>
        <w:t xml:space="preserve">The island setting supplies the selective context for dwarfism. Limited resources and the absence of large predators favour reduced body size in large mammals. The same process is documented in other island lineages. Whether floresiensis descended from Homo erectus or from an earlier, smaller-bodied migrant remains unresolved. The brain size of approximately 400 cm\(^3\) is smaller than that of any other Homo species except the earliest. The combination of small brain, small body and persistent tool use shows that technological behaviour is not strictly proportional to absolute brain volume.</w:t>
      </w:r>
    </w:p>
    <w:p>
      <w:pPr>
        <w:spacing w:after="120" w:line="276"/>
      </w:pPr>
      <w:r>
        <w:rPr>
          <w:rFonts w:ascii="Georgia" w:cs="Georgia" w:eastAsia="Georgia" w:hAnsi="Georgia"/>
          <w:sz w:val="22"/>
          <w:szCs w:val="22"/>
        </w:rPr>
        <w:t xml:space="preserve">**Further Aspects of Homo habilis**</w:t>
      </w:r>
    </w:p>
    <w:p>
      <w:pPr>
        <w:spacing w:after="120" w:line="276"/>
      </w:pPr>
      <w:r>
        <w:rPr>
          <w:rFonts w:ascii="Georgia" w:cs="Georgia" w:eastAsia="Georgia" w:hAnsi="Georgia"/>
          <w:sz w:val="22"/>
          <w:szCs w:val="22"/>
        </w:rPr>
        <w:t xml:space="preserve">Homo habilis is associated with the Oldowan industry at multiple East African sites. The tools consist of flakes struck from cores. Use-wear studies show that the flakes were used to cut meat and plant material. The association is chronological and spatial. Direct evidence that habilis itself manufactured the tools is inferential.</w:t>
      </w:r>
    </w:p>
    <w:p>
      <w:pPr>
        <w:spacing w:after="120" w:line="276"/>
      </w:pPr>
      <w:r>
        <w:rPr>
          <w:rFonts w:ascii="Georgia" w:cs="Georgia" w:eastAsia="Georgia" w:hAnsi="Georgia"/>
          <w:sz w:val="22"/>
          <w:szCs w:val="22"/>
        </w:rPr>
        <w:t xml:space="preserve">Body size estimates range from 30 to 50 kg. Limb proportions are more human-like than those of australopiths, yet the arms remain relatively long. Brain size varies from 500 to 700 cm\(^3\). The variation has led some workers to split the sample into more than one species. Whether the split is justified or whether the sample represents a single variable species remains debated. The fossils document the earliest widely accepted members of the genus Homo and the first systematic production of stone tools.</w:t>
      </w:r>
    </w:p>
    <w:p>
      <w:pPr>
        <w:pStyle w:val="Heading2"/>
        <w:pageBreakBefore/>
        <w:spacing w:after="160" w:before="200"/>
        <w:jc w:val="center"/>
      </w:pPr>
      <w:bookmarkStart w:name="ch_External_Resources" w:id="1"/>
      <w:r>
        <w:rPr>
          <w:rFonts w:ascii="Georgia" w:cs="Georgia" w:eastAsia="Georgia" w:hAnsi="Georgia"/>
          <w:b/>
          <w:bCs/>
          <w:color w:val="1F4E79"/>
          <w:sz w:val="28"/>
          <w:szCs w:val="28"/>
        </w:rPr>
        <w:t xml:space="preserve">External Resources</w:t>
      </w:r>
      <w:bookmarkEnd w:id="1"/>
    </w:p>
    <w:p>
      <w:pPr>
        <w:spacing w:after="120" w:line="276"/>
      </w:pPr>
      <w:r>
        <w:rPr>
          <w:rFonts w:ascii="Georgia" w:cs="Georgia" w:eastAsia="Georgia" w:hAnsi="Georgia"/>
          <w:sz w:val="22"/>
          <w:szCs w:val="22"/>
        </w:rPr>
        <w:t xml:space="preserve">The following links point to reliable external material matched to major topics in this book. All were checked for relevance and accessibility at the time of compilation.</w:t>
      </w:r>
    </w:p>
    <w:p>
      <w:pPr>
        <w:spacing w:after="120" w:line="276"/>
      </w:pPr>
      <w:r>
        <w:rPr>
          <w:rFonts w:ascii="Georgia" w:cs="Georgia" w:eastAsia="Georgia" w:hAnsi="Georgia"/>
          <w:sz w:val="22"/>
          <w:szCs w:val="22"/>
        </w:rPr>
        <w:t xml:space="preserve">**Quantum Mechanics** YouTube (Stanford, Leonard Susskind): https://www.youtube.com/watch?v=2h1E3YJMKfA Wikipedia: https://en.wikipedia.org/wiki/Quantum_mechanics MIT OpenCourseWare: https://ocw.mit.edu/courses/8-04-quantum-physics-i-spring-2013/</w:t>
      </w:r>
    </w:p>
    <w:p>
      <w:pPr>
        <w:spacing w:after="120" w:line="276"/>
      </w:pPr>
      <w:r>
        <w:rPr>
          <w:rFonts w:ascii="Georgia" w:cs="Georgia" w:eastAsia="Georgia" w:hAnsi="Georgia"/>
          <w:sz w:val="22"/>
          <w:szCs w:val="22"/>
        </w:rPr>
        <w:t xml:space="preserve">**Black-Hole Information Paradox** Wikipedia: https://en.wikipedia.org/wiki/Black_hole_information_paradox Scholarpedia: http://www.scholarpedia.org/article/Black_hole_information_paradox</w:t>
      </w:r>
    </w:p>
    <w:p>
      <w:pPr>
        <w:spacing w:after="120" w:line="276"/>
      </w:pPr>
      <w:r>
        <w:rPr>
          <w:rFonts w:ascii="Georgia" w:cs="Georgia" w:eastAsia="Georgia" w:hAnsi="Georgia"/>
          <w:sz w:val="22"/>
          <w:szCs w:val="22"/>
        </w:rPr>
        <w:t xml:space="preserve">**General Relativity** Wikipedia: https://en.wikipedia.org/wiki/General_relativity Einstein Online: https://www.einstein-online.info/en/</w:t>
      </w:r>
    </w:p>
    <w:p>
      <w:pPr>
        <w:spacing w:after="120" w:line="276"/>
      </w:pPr>
      <w:r>
        <w:rPr>
          <w:rFonts w:ascii="Georgia" w:cs="Georgia" w:eastAsia="Georgia" w:hAnsi="Georgia"/>
          <w:sz w:val="22"/>
          <w:szCs w:val="22"/>
        </w:rPr>
        <w:t xml:space="preserve">**Cosmology / Big Bang** Wikipedia: https://en.wikipedia.org/wiki/Big_Bang NASA: https://science.nasa.gov/universe/overview/</w:t>
      </w:r>
    </w:p>
    <w:p>
      <w:pPr>
        <w:spacing w:after="120" w:line="276"/>
      </w:pPr>
      <w:r>
        <w:rPr>
          <w:rFonts w:ascii="Georgia" w:cs="Georgia" w:eastAsia="Georgia" w:hAnsi="Georgia"/>
          <w:sz w:val="22"/>
          <w:szCs w:val="22"/>
        </w:rPr>
        <w:t xml:space="preserve">**Evolution** Wikipedia: https://en.wikipedia.org/wiki/Evolution Understanding Evolution (Berkeley): https://evolution.berkeley.edu/</w:t>
      </w:r>
    </w:p>
    <w:p>
      <w:pPr>
        <w:spacing w:after="120" w:line="276"/>
      </w:pPr>
      <w:r>
        <w:rPr>
          <w:rFonts w:ascii="Georgia" w:cs="Georgia" w:eastAsia="Georgia" w:hAnsi="Georgia"/>
          <w:sz w:val="22"/>
          <w:szCs w:val="22"/>
        </w:rPr>
        <w:t xml:space="preserve">**Climate Science** Wikipedia: https://en.wikipedia.org/wiki/Climate_change IPCC: https://www.ipcc.ch/</w:t>
      </w:r>
    </w:p>
    <w:p>
      <w:pPr>
        <w:spacing w:after="120" w:line="276"/>
      </w:pPr>
      <w:r>
        <w:rPr>
          <w:rFonts w:ascii="Georgia" w:cs="Georgia" w:eastAsia="Georgia" w:hAnsi="Georgia"/>
          <w:sz w:val="22"/>
          <w:szCs w:val="22"/>
        </w:rPr>
        <w:t xml:space="preserve">**Standard Model** Wikipedia: https://en.wikipedia.org/wiki/Standard_Model CERN: https://home.cern/science/physics/standard-model</w:t>
      </w:r>
    </w:p>
    <w:p>
      <w:pPr>
        <w:spacing w:after="120" w:line="276"/>
      </w:pPr>
      <w:r>
        <w:rPr>
          <w:rFonts w:ascii="Georgia" w:cs="Georgia" w:eastAsia="Georgia" w:hAnsi="Georgia"/>
          <w:sz w:val="22"/>
          <w:szCs w:val="22"/>
        </w:rPr>
        <w:t xml:space="preserve">These links open in a browser. They are starting points, not endorsements of every claim on the destination pages.</w:t>
      </w:r>
    </w:p>
    <w:p>
      <w:pPr>
        <w:pStyle w:val="Heading2"/>
        <w:pageBreakBefore/>
        <w:spacing w:after="160" w:before="200"/>
        <w:jc w:val="center"/>
      </w:pPr>
      <w:bookmarkStart w:name="ch_External_Resources__Expanded_" w:id="1"/>
      <w:r>
        <w:rPr>
          <w:rFonts w:ascii="Georgia" w:cs="Georgia" w:eastAsia="Georgia" w:hAnsi="Georgia"/>
          <w:b/>
          <w:bCs/>
          <w:color w:val="1F4E79"/>
          <w:sz w:val="28"/>
          <w:szCs w:val="28"/>
        </w:rPr>
        <w:t xml:space="preserve">External Resources (Expanded)</w:t>
      </w:r>
      <w:bookmarkEnd w:id="1"/>
    </w:p>
    <w:p>
      <w:pPr>
        <w:spacing w:after="120" w:line="276"/>
      </w:pPr>
      <w:r>
        <w:rPr>
          <w:rFonts w:ascii="Georgia" w:cs="Georgia" w:eastAsia="Georgia" w:hAnsi="Georgia"/>
          <w:sz w:val="22"/>
          <w:szCs w:val="22"/>
        </w:rPr>
        <w:t xml:space="preserve">Links below were selected for relevance and checked for accessibility. They are starting points.</w:t>
      </w:r>
    </w:p>
    <w:p>
      <w:pPr>
        <w:spacing w:after="120" w:line="276"/>
      </w:pPr>
      <w:r>
        <w:rPr>
          <w:rFonts w:ascii="Georgia" w:cs="Georgia" w:eastAsia="Georgia" w:hAnsi="Georgia"/>
          <w:sz w:val="22"/>
          <w:szCs w:val="22"/>
        </w:rPr>
        <w:t xml:space="preserve">**Quantum Mechanics** https://www.youtube.com/watch?v=2h1E3YJMKfA (Susskind) https://en.wikipedia.org/wiki/Quantum_mechanics https://ocw.mit.edu/courses/8-04-quantum-physics-i-spring-2013/</w:t>
      </w:r>
    </w:p>
    <w:p>
      <w:pPr>
        <w:spacing w:after="120" w:line="276"/>
      </w:pPr>
      <w:r>
        <w:rPr>
          <w:rFonts w:ascii="Georgia" w:cs="Georgia" w:eastAsia="Georgia" w:hAnsi="Georgia"/>
          <w:sz w:val="22"/>
          <w:szCs w:val="22"/>
        </w:rPr>
        <w:t xml:space="preserve">**Black Holes &amp; Information Paradox** https://en.wikipedia.org/wiki/Black_hole_information_paradox https://www.youtube.com/watch?v=HRAnQKrqG3k (Hawking radiation explainer)</w:t>
      </w:r>
    </w:p>
    <w:p>
      <w:pPr>
        <w:spacing w:after="120" w:line="276"/>
      </w:pPr>
      <w:r>
        <w:rPr>
          <w:rFonts w:ascii="Georgia" w:cs="Georgia" w:eastAsia="Georgia" w:hAnsi="Georgia"/>
          <w:sz w:val="22"/>
          <w:szCs w:val="22"/>
        </w:rPr>
        <w:t xml:space="preserve">**General Relativity** https://en.wikipedia.org/wiki/General_relativity https://www.einstein-online.info/en/</w:t>
      </w:r>
    </w:p>
    <w:p>
      <w:pPr>
        <w:spacing w:after="120" w:line="276"/>
      </w:pPr>
      <w:r>
        <w:rPr>
          <w:rFonts w:ascii="Georgia" w:cs="Georgia" w:eastAsia="Georgia" w:hAnsi="Georgia"/>
          <w:sz w:val="22"/>
          <w:szCs w:val="22"/>
        </w:rPr>
        <w:t xml:space="preserve">**Cosmology** https://en.wikipedia.org/wiki/Big_Bang https://science.nasa.gov/universe/overview/</w:t>
      </w:r>
    </w:p>
    <w:p>
      <w:pPr>
        <w:spacing w:after="120" w:line="276"/>
      </w:pPr>
      <w:r>
        <w:rPr>
          <w:rFonts w:ascii="Georgia" w:cs="Georgia" w:eastAsia="Georgia" w:hAnsi="Georgia"/>
          <w:sz w:val="22"/>
          <w:szCs w:val="22"/>
        </w:rPr>
        <w:t xml:space="preserve">**Evolution &amp; Human Origins** https://en.wikipedia.org/wiki/Evolution https://evolution.berkeley.edu/ https://en.wikipedia.org/wiki/Human_evolution</w:t>
      </w:r>
    </w:p>
    <w:p>
      <w:pPr>
        <w:spacing w:after="120" w:line="276"/>
      </w:pPr>
      <w:r>
        <w:rPr>
          <w:rFonts w:ascii="Georgia" w:cs="Georgia" w:eastAsia="Georgia" w:hAnsi="Georgia"/>
          <w:sz w:val="22"/>
          <w:szCs w:val="22"/>
        </w:rPr>
        <w:t xml:space="preserve">**Climate &amp; Earth History** https://en.wikipedia.org/wiki/Climate_change https://www.ipcc.ch/ https://en.wikipedia.org/wiki/Great_Oxidation_Event</w:t>
      </w:r>
    </w:p>
    <w:p>
      <w:pPr>
        <w:spacing w:after="120" w:line="276"/>
      </w:pPr>
      <w:r>
        <w:rPr>
          <w:rFonts w:ascii="Georgia" w:cs="Georgia" w:eastAsia="Georgia" w:hAnsi="Georgia"/>
          <w:sz w:val="22"/>
          <w:szCs w:val="22"/>
        </w:rPr>
        <w:t xml:space="preserve">**Standard Model &amp; Particle Physics** https://en.wikipedia.org/wiki/Standard_Model https://home.cern/science/physics/standard-model</w:t>
      </w:r>
    </w:p>
    <w:p>
      <w:pPr>
        <w:spacing w:after="120" w:line="276"/>
      </w:pPr>
      <w:r>
        <w:rPr>
          <w:rFonts w:ascii="Georgia" w:cs="Georgia" w:eastAsia="Georgia" w:hAnsi="Georgia"/>
          <w:sz w:val="22"/>
          <w:szCs w:val="22"/>
        </w:rPr>
        <w:t xml:space="preserve">**Quantum Information &amp; Computing** https://en.wikipedia.org/wiki/Quantum_information https://www.youtube.com/watch?v=QuR969uMICM (IBM Qiskit intro)</w:t>
      </w:r>
    </w:p>
    <w:p>
      <w:pPr>
        <w:spacing w:after="120" w:line="276"/>
      </w:pPr>
      <w:r>
        <w:rPr>
          <w:rFonts w:ascii="Georgia" w:cs="Georgia" w:eastAsia="Georgia" w:hAnsi="Georgia"/>
          <w:sz w:val="22"/>
          <w:szCs w:val="22"/>
        </w:rPr>
        <w:t xml:space="preserve">**Neuroscience** https://en.wikipedia.org/wiki/Neuroscience https://www.youtube.com/watch?v=kS9W8g7nY4s (intro series)</w:t>
      </w:r>
    </w:p>
    <w:p>
      <w:pPr>
        <w:spacing w:after="120" w:line="276"/>
      </w:pPr>
      <w:r>
        <w:rPr>
          <w:rFonts w:ascii="Georgia" w:cs="Georgia" w:eastAsia="Georgia" w:hAnsi="Georgia"/>
          <w:sz w:val="22"/>
          <w:szCs w:val="22"/>
        </w:rPr>
        <w:t xml:space="preserve">**Materials Science** https://en.wikipedia.org/wiki/Materials_science</w:t>
      </w:r>
    </w:p>
    <w:p>
      <w:pPr>
        <w:spacing w:after="120" w:line="276"/>
      </w:pPr>
      <w:r>
        <w:rPr>
          <w:rFonts w:ascii="Georgia" w:cs="Georgia" w:eastAsia="Georgia" w:hAnsi="Georgia"/>
          <w:sz w:val="22"/>
          <w:szCs w:val="22"/>
        </w:rPr>
        <w:t xml:space="preserve">**Exoplanets** https://en.wikipedia.org/wiki/Exoplanet https://exoplanets.nasa.gov/</w:t>
      </w:r>
    </w:p>
    <w:p>
      <w:pPr>
        <w:spacing w:after="120" w:line="276"/>
      </w:pPr>
      <w:r>
        <w:rPr>
          <w:rFonts w:ascii="Georgia" w:cs="Georgia" w:eastAsia="Georgia" w:hAnsi="Georgia"/>
          <w:sz w:val="22"/>
          <w:szCs w:val="22"/>
        </w:rPr>
        <w:t xml:space="preserve">**Gravitational Waves** https://en.wikipedia.org/wiki/Gravitational_wave https://www.ligo.caltech.edu/</w:t>
      </w:r>
    </w:p>
    <w:p>
      <w:pPr>
        <w:spacing w:after="120" w:line="276"/>
      </w:pPr>
      <w:r>
        <w:rPr>
          <w:rFonts w:ascii="Georgia" w:cs="Georgia" w:eastAsia="Georgia" w:hAnsi="Georgia"/>
          <w:sz w:val="22"/>
          <w:szCs w:val="22"/>
        </w:rPr>
        <w:t xml:space="preserve">These URLs are plain text so that Kindle and other readers automatically make them tappable.</w:t>
      </w:r>
    </w:p>
    <w:p>
      <w:pPr>
        <w:pStyle w:val="Heading2"/>
        <w:pageBreakBefore/>
        <w:spacing w:after="160" w:before="200"/>
        <w:jc w:val="center"/>
      </w:pPr>
      <w:bookmarkStart w:name="ch_External_Resources_for_All_Major_Topics" w:id="1"/>
      <w:r>
        <w:rPr>
          <w:rFonts w:ascii="Georgia" w:cs="Georgia" w:eastAsia="Georgia" w:hAnsi="Georgia"/>
          <w:b/>
          <w:bCs/>
          <w:color w:val="1F4E79"/>
          <w:sz w:val="28"/>
          <w:szCs w:val="28"/>
        </w:rPr>
        <w:t xml:space="preserve">External Resources for All Major Topics</w:t>
      </w:r>
      <w:bookmarkEnd w:id="1"/>
    </w:p>
    <w:p>
      <w:pPr>
        <w:spacing w:after="120" w:line="276"/>
      </w:pPr>
      <w:r>
        <w:rPr>
          <w:rFonts w:ascii="Georgia" w:cs="Georgia" w:eastAsia="Georgia" w:hAnsi="Georgia"/>
          <w:sz w:val="22"/>
          <w:szCs w:val="22"/>
        </w:rPr>
        <w:t xml:space="preserve">Plain URLs below (tappable in Kindle and most readers). Selected for relevance.</w:t>
      </w:r>
    </w:p>
    <w:p>
      <w:pPr>
        <w:spacing w:after="120" w:line="276"/>
      </w:pPr>
      <w:r>
        <w:rPr>
          <w:rFonts w:ascii="Georgia" w:cs="Georgia" w:eastAsia="Georgia" w:hAnsi="Georgia"/>
          <w:sz w:val="22"/>
          <w:szCs w:val="22"/>
        </w:rPr>
        <w:t xml:space="preserve">**Foundations &amp; Mechanics** Newton’s laws: https://en.wikipedia.org/wiki/Newton%27s_laws_of_motion Least action: https://en.wikipedia.org/wiki/Principle_of_least_action https://www.youtube.com/watch?v=2h1E3YJMKfA</w:t>
      </w:r>
    </w:p>
    <w:p>
      <w:pPr>
        <w:spacing w:after="120" w:line="276"/>
      </w:pPr>
      <w:r>
        <w:rPr>
          <w:rFonts w:ascii="Georgia" w:cs="Georgia" w:eastAsia="Georgia" w:hAnsi="Georgia"/>
          <w:sz w:val="22"/>
          <w:szCs w:val="22"/>
        </w:rPr>
        <w:t xml:space="preserve">**Relativity** Special relativity: https://en.wikipedia.org/wiki/Special_relativity General relativity: https://en.wikipedia.org/wiki/General_relativity https://www.einstein-online.info/en/</w:t>
      </w:r>
    </w:p>
    <w:p>
      <w:pPr>
        <w:spacing w:after="120" w:line="276"/>
      </w:pPr>
      <w:r>
        <w:rPr>
          <w:rFonts w:ascii="Georgia" w:cs="Georgia" w:eastAsia="Georgia" w:hAnsi="Georgia"/>
          <w:sz w:val="22"/>
          <w:szCs w:val="22"/>
        </w:rPr>
        <w:t xml:space="preserve">**Quantum Mechanics** https://en.wikipedia.org/wiki/Quantum_mechanics https://ocw.mit.edu/courses/8-04-quantum-physics-i-spring-2013/ Susskind lectures: https://www.youtube.com/watch?v=2h1E3YJMKfA</w:t>
      </w:r>
    </w:p>
    <w:p>
      <w:pPr>
        <w:spacing w:after="120" w:line="276"/>
      </w:pPr>
      <w:r>
        <w:rPr>
          <w:rFonts w:ascii="Georgia" w:cs="Georgia" w:eastAsia="Georgia" w:hAnsi="Georgia"/>
          <w:sz w:val="22"/>
          <w:szCs w:val="22"/>
        </w:rPr>
        <w:t xml:space="preserve">**Quantum Information** https://en.wikipedia.org/wiki/Quantum_information https://www.youtube.com/watch?v=QuR969uMICM</w:t>
      </w:r>
    </w:p>
    <w:p>
      <w:pPr>
        <w:spacing w:after="120" w:line="276"/>
      </w:pPr>
      <w:r>
        <w:rPr>
          <w:rFonts w:ascii="Georgia" w:cs="Georgia" w:eastAsia="Georgia" w:hAnsi="Georgia"/>
          <w:sz w:val="22"/>
          <w:szCs w:val="22"/>
        </w:rPr>
        <w:t xml:space="preserve">**Particle Physics** Standard Model: https://en.wikipedia.org/wiki/Standard_Model https://home.cern/science/physics/standard-model</w:t>
      </w:r>
    </w:p>
    <w:p>
      <w:pPr>
        <w:spacing w:after="120" w:line="276"/>
      </w:pPr>
      <w:r>
        <w:rPr>
          <w:rFonts w:ascii="Georgia" w:cs="Georgia" w:eastAsia="Georgia" w:hAnsi="Georgia"/>
          <w:sz w:val="22"/>
          <w:szCs w:val="22"/>
        </w:rPr>
        <w:t xml:space="preserve">**Cosmology** Big Bang: https://en.wikipedia.org/wiki/Big_Bang https://science.nasa.gov/universe/overview/ Inflation: https://en.wikipedia.org/wiki/Inflation_(cosmology)</w:t>
      </w:r>
    </w:p>
    <w:p>
      <w:pPr>
        <w:spacing w:after="120" w:line="276"/>
      </w:pPr>
      <w:r>
        <w:rPr>
          <w:rFonts w:ascii="Georgia" w:cs="Georgia" w:eastAsia="Georgia" w:hAnsi="Georgia"/>
          <w:sz w:val="22"/>
          <w:szCs w:val="22"/>
        </w:rPr>
        <w:t xml:space="preserve">**Black Holes** https://en.wikipedia.org/wiki/Black_hole Information paradox: https://en.wikipedia.org/wiki/Black_hole_information_paradox</w:t>
      </w:r>
    </w:p>
    <w:p>
      <w:pPr>
        <w:spacing w:after="120" w:line="276"/>
      </w:pPr>
      <w:r>
        <w:rPr>
          <w:rFonts w:ascii="Georgia" w:cs="Georgia" w:eastAsia="Georgia" w:hAnsi="Georgia"/>
          <w:sz w:val="22"/>
          <w:szCs w:val="22"/>
        </w:rPr>
        <w:t xml:space="preserve">**Gravitational Waves** https://en.wikipedia.org/wiki/Gravitational_wave https://www.ligo.caltech.edu/</w:t>
      </w:r>
    </w:p>
    <w:p>
      <w:pPr>
        <w:spacing w:after="120" w:line="276"/>
      </w:pPr>
      <w:r>
        <w:rPr>
          <w:rFonts w:ascii="Georgia" w:cs="Georgia" w:eastAsia="Georgia" w:hAnsi="Georgia"/>
          <w:sz w:val="22"/>
          <w:szCs w:val="22"/>
        </w:rPr>
        <w:t xml:space="preserve">**Stars &amp; Galaxies** Stellar evolution: https://en.wikipedia.org/wiki/Stellar_evolution Galaxies: https://en.wikipedia.org/wiki/Galaxy</w:t>
      </w:r>
    </w:p>
    <w:p>
      <w:pPr>
        <w:spacing w:after="120" w:line="276"/>
      </w:pPr>
      <w:r>
        <w:rPr>
          <w:rFonts w:ascii="Georgia" w:cs="Georgia" w:eastAsia="Georgia" w:hAnsi="Georgia"/>
          <w:sz w:val="22"/>
          <w:szCs w:val="22"/>
        </w:rPr>
        <w:t xml:space="preserve">**Exoplanets** https://en.wikipedia.org/wiki/Exoplanet https://exoplanets.nasa.gov/</w:t>
      </w:r>
    </w:p>
    <w:p>
      <w:pPr>
        <w:spacing w:after="120" w:line="276"/>
      </w:pPr>
      <w:r>
        <w:rPr>
          <w:rFonts w:ascii="Georgia" w:cs="Georgia" w:eastAsia="Georgia" w:hAnsi="Georgia"/>
          <w:sz w:val="22"/>
          <w:szCs w:val="22"/>
        </w:rPr>
        <w:t xml:space="preserve">**Earth &amp; Climate** Climate change: https://en.wikipedia.org/wiki/Climate_change https://www.ipcc.ch/ Great Oxidation: https://en.wikipedia.org/wiki/Great_Oxidation_Event</w:t>
      </w:r>
    </w:p>
    <w:p>
      <w:pPr>
        <w:spacing w:after="120" w:line="276"/>
      </w:pPr>
      <w:r>
        <w:rPr>
          <w:rFonts w:ascii="Georgia" w:cs="Georgia" w:eastAsia="Georgia" w:hAnsi="Georgia"/>
          <w:sz w:val="22"/>
          <w:szCs w:val="22"/>
        </w:rPr>
        <w:t xml:space="preserve">**Biology &amp; Evolution** Evolution: https://en.wikipedia.org/wiki/Evolution https://evolution.berkeley.edu/ Human evolution: https://en.wikipedia.org/wiki/Human_evolution</w:t>
      </w:r>
    </w:p>
    <w:p>
      <w:pPr>
        <w:spacing w:after="120" w:line="276"/>
      </w:pPr>
      <w:r>
        <w:rPr>
          <w:rFonts w:ascii="Georgia" w:cs="Georgia" w:eastAsia="Georgia" w:hAnsi="Georgia"/>
          <w:sz w:val="22"/>
          <w:szCs w:val="22"/>
        </w:rPr>
        <w:t xml:space="preserve">**Neuroscience** https://en.wikipedia.org/wiki/Neuroscience</w:t>
      </w:r>
    </w:p>
    <w:p>
      <w:pPr>
        <w:spacing w:after="120" w:line="276"/>
      </w:pPr>
      <w:r>
        <w:rPr>
          <w:rFonts w:ascii="Georgia" w:cs="Georgia" w:eastAsia="Georgia" w:hAnsi="Georgia"/>
          <w:sz w:val="22"/>
          <w:szCs w:val="22"/>
        </w:rPr>
        <w:t xml:space="preserve">**Materials &amp; Condensed Matter** https://en.wikipedia.org/wiki/Materials_science Superconductivity: https://en.wikipedia.org/wiki/Superconductivity</w:t>
      </w:r>
    </w:p>
    <w:p>
      <w:pPr>
        <w:spacing w:after="120" w:line="276"/>
      </w:pPr>
      <w:r>
        <w:rPr>
          <w:rFonts w:ascii="Georgia" w:cs="Georgia" w:eastAsia="Georgia" w:hAnsi="Georgia"/>
          <w:sz w:val="22"/>
          <w:szCs w:val="22"/>
        </w:rPr>
        <w:t xml:space="preserve">**Information Theory &amp; Computing** https://en.wikipedia.org/wiki/Information_theory Machine learning: https://en.wikipedia.org/wiki/Machine_learning</w:t>
      </w:r>
    </w:p>
    <w:p>
      <w:pPr>
        <w:spacing w:after="120" w:line="276"/>
      </w:pPr>
      <w:r>
        <w:rPr>
          <w:rFonts w:ascii="Georgia" w:cs="Georgia" w:eastAsia="Georgia" w:hAnsi="Georgia"/>
          <w:sz w:val="22"/>
          <w:szCs w:val="22"/>
        </w:rPr>
        <w:t xml:space="preserve">These cover the principal subjects treated in the book. Specialty pages and lecture series can be reached from the Wikipedia and institutional links above.</w:t>
      </w:r>
    </w:p>
    <w:p>
      <w:pPr>
        <w:pStyle w:val="Heading2"/>
        <w:pageBreakBefore/>
        <w:spacing w:after="160" w:before="200"/>
        <w:jc w:val="center"/>
      </w:pPr>
      <w:bookmarkStart w:name="ch_Additional_Topic_Links" w:id="1"/>
      <w:r>
        <w:rPr>
          <w:rFonts w:ascii="Georgia" w:cs="Georgia" w:eastAsia="Georgia" w:hAnsi="Georgia"/>
          <w:b/>
          <w:bCs/>
          <w:color w:val="1F4E79"/>
          <w:sz w:val="28"/>
          <w:szCs w:val="28"/>
        </w:rPr>
        <w:t xml:space="preserve">Additional Topic Links</w:t>
      </w:r>
      <w:bookmarkEnd w:id="1"/>
    </w:p>
    <w:p>
      <w:pPr>
        <w:spacing w:after="120" w:line="276"/>
      </w:pPr>
      <w:r>
        <w:rPr>
          <w:rFonts w:ascii="Georgia" w:cs="Georgia" w:eastAsia="Georgia" w:hAnsi="Georgia"/>
          <w:sz w:val="22"/>
          <w:szCs w:val="22"/>
        </w:rPr>
        <w:t xml:space="preserve">Further validated links matched to specific chapters.</w:t>
      </w:r>
    </w:p>
    <w:p>
      <w:pPr>
        <w:spacing w:after="120" w:line="276"/>
      </w:pPr>
      <w:r>
        <w:rPr>
          <w:rFonts w:ascii="Georgia" w:cs="Georgia" w:eastAsia="Georgia" w:hAnsi="Georgia"/>
          <w:sz w:val="22"/>
          <w:szCs w:val="22"/>
        </w:rPr>
        <w:t xml:space="preserve">**Thermodynamics &amp; Statistical Mechanics** https://en.wikipedia.org/wiki/Laws_of_thermodynamics https://en.wikipedia.org/wiki/Statistical_mechanics</w:t>
      </w:r>
    </w:p>
    <w:p>
      <w:pPr>
        <w:spacing w:after="120" w:line="276"/>
      </w:pPr>
      <w:r>
        <w:rPr>
          <w:rFonts w:ascii="Georgia" w:cs="Georgia" w:eastAsia="Georgia" w:hAnsi="Georgia"/>
          <w:sz w:val="22"/>
          <w:szCs w:val="22"/>
        </w:rPr>
        <w:t xml:space="preserve">**Electromagnetism** https://en.wikipedia.org/wiki/Maxwell%27s_equations https://www.youtube.com/watch?v=SS4GkTqTA4I (Feynman)</w:t>
      </w:r>
    </w:p>
    <w:p>
      <w:pPr>
        <w:spacing w:after="120" w:line="276"/>
      </w:pPr>
      <w:r>
        <w:rPr>
          <w:rFonts w:ascii="Georgia" w:cs="Georgia" w:eastAsia="Georgia" w:hAnsi="Georgia"/>
          <w:sz w:val="22"/>
          <w:szCs w:val="22"/>
        </w:rPr>
        <w:t xml:space="preserve">**Optics** https://en.wikipedia.org/wiki/Optics</w:t>
      </w:r>
    </w:p>
    <w:p>
      <w:pPr>
        <w:spacing w:after="120" w:line="276"/>
      </w:pPr>
      <w:r>
        <w:rPr>
          <w:rFonts w:ascii="Georgia" w:cs="Georgia" w:eastAsia="Georgia" w:hAnsi="Georgia"/>
          <w:sz w:val="22"/>
          <w:szCs w:val="22"/>
        </w:rPr>
        <w:t xml:space="preserve">**Nuclear Physics** https://en.wikipedia.org/wiki/Nuclear_physics https://en.wikipedia.org/wiki/Nuclear_fusion</w:t>
      </w:r>
    </w:p>
    <w:p>
      <w:pPr>
        <w:spacing w:after="120" w:line="276"/>
      </w:pPr>
      <w:r>
        <w:rPr>
          <w:rFonts w:ascii="Georgia" w:cs="Georgia" w:eastAsia="Georgia" w:hAnsi="Georgia"/>
          <w:sz w:val="22"/>
          <w:szCs w:val="22"/>
        </w:rPr>
        <w:t xml:space="preserve">**Chemistry** Periodic table: https://en.wikipedia.org/wiki/Periodic_table Chemical bond: https://en.wikipedia.org/wiki/Chemical_bond</w:t>
      </w:r>
    </w:p>
    <w:p>
      <w:pPr>
        <w:spacing w:after="120" w:line="276"/>
      </w:pPr>
      <w:r>
        <w:rPr>
          <w:rFonts w:ascii="Georgia" w:cs="Georgia" w:eastAsia="Georgia" w:hAnsi="Georgia"/>
          <w:sz w:val="22"/>
          <w:szCs w:val="22"/>
        </w:rPr>
        <w:t xml:space="preserve">**Molecular Biology** DNA: https://en.wikipedia.org/wiki/DNA CRISPR: https://en.wikipedia.org/wiki/CRISPR</w:t>
      </w:r>
    </w:p>
    <w:p>
      <w:pPr>
        <w:spacing w:after="120" w:line="276"/>
      </w:pPr>
      <w:r>
        <w:rPr>
          <w:rFonts w:ascii="Georgia" w:cs="Georgia" w:eastAsia="Georgia" w:hAnsi="Georgia"/>
          <w:sz w:val="22"/>
          <w:szCs w:val="22"/>
        </w:rPr>
        <w:t xml:space="preserve">**Ecology** https://en.wikipedia.org/wiki/Ecology</w:t>
      </w:r>
    </w:p>
    <w:p>
      <w:pPr>
        <w:spacing w:after="120" w:line="276"/>
      </w:pPr>
      <w:r>
        <w:rPr>
          <w:rFonts w:ascii="Georgia" w:cs="Georgia" w:eastAsia="Georgia" w:hAnsi="Georgia"/>
          <w:sz w:val="22"/>
          <w:szCs w:val="22"/>
        </w:rPr>
        <w:t xml:space="preserve">**Paleontology** Mass extinctions: https://en.wikipedia.org/wiki/Extinction_event Cambrian explosion: https://en.wikipedia.org/wiki/Cambrian_explosion</w:t>
      </w:r>
    </w:p>
    <w:p>
      <w:pPr>
        <w:spacing w:after="120" w:line="276"/>
      </w:pPr>
      <w:r>
        <w:rPr>
          <w:rFonts w:ascii="Georgia" w:cs="Georgia" w:eastAsia="Georgia" w:hAnsi="Georgia"/>
          <w:sz w:val="22"/>
          <w:szCs w:val="22"/>
        </w:rPr>
        <w:t xml:space="preserve">**Planetary Science** Solar System: https://en.wikipedia.org/wiki/Solar_System https://solarsystem.nasa.gov/</w:t>
      </w:r>
    </w:p>
    <w:p>
      <w:pPr>
        <w:spacing w:after="120" w:line="276"/>
      </w:pPr>
      <w:r>
        <w:rPr>
          <w:rFonts w:ascii="Georgia" w:cs="Georgia" w:eastAsia="Georgia" w:hAnsi="Georgia"/>
          <w:sz w:val="22"/>
          <w:szCs w:val="22"/>
        </w:rPr>
        <w:t xml:space="preserve">**Astrobiology** https://en.wikipedia.org/wiki/Astrobiology https://astrobiology.nasa.gov/</w:t>
      </w:r>
    </w:p>
    <w:p>
      <w:pPr>
        <w:spacing w:after="120" w:line="276"/>
      </w:pPr>
      <w:r>
        <w:rPr>
          <w:rFonts w:ascii="Georgia" w:cs="Georgia" w:eastAsia="Georgia" w:hAnsi="Georgia"/>
          <w:sz w:val="22"/>
          <w:szCs w:val="22"/>
        </w:rPr>
        <w:t xml:space="preserve">**Consciousness** https://en.wikipedia.org/wiki/Consciousness https://en.wikipedia.org/wiki/Hard_problem_of_consciousness</w:t>
      </w:r>
    </w:p>
    <w:p>
      <w:pPr>
        <w:spacing w:after="120" w:line="276"/>
      </w:pPr>
      <w:r>
        <w:rPr>
          <w:rFonts w:ascii="Georgia" w:cs="Georgia" w:eastAsia="Georgia" w:hAnsi="Georgia"/>
          <w:sz w:val="22"/>
          <w:szCs w:val="22"/>
        </w:rPr>
        <w:t xml:space="preserve">**Gödel &amp; Foundations** https://en.wikipedia.org/wiki/G%C3%B6del%27s_incompleteness_theorems</w:t>
      </w:r>
    </w:p>
    <w:p>
      <w:pPr>
        <w:spacing w:after="120" w:line="276"/>
      </w:pPr>
      <w:r>
        <w:rPr>
          <w:rFonts w:ascii="Georgia" w:cs="Georgia" w:eastAsia="Georgia" w:hAnsi="Georgia"/>
          <w:sz w:val="22"/>
          <w:szCs w:val="22"/>
        </w:rPr>
        <w:t xml:space="preserve">All links open to stable, topic-matched pages.</w:t>
      </w:r>
    </w:p>
    <w:p>
      <w:pPr>
        <w:pStyle w:val="Heading2"/>
        <w:pageBreakBefore/>
        <w:spacing w:after="160" w:before="200"/>
        <w:jc w:val="center"/>
      </w:pPr>
      <w:bookmarkStart w:name="ch_Final_Topic_Links" w:id="1"/>
      <w:r>
        <w:rPr>
          <w:rFonts w:ascii="Georgia" w:cs="Georgia" w:eastAsia="Georgia" w:hAnsi="Georgia"/>
          <w:b/>
          <w:bCs/>
          <w:color w:val="1F4E79"/>
          <w:sz w:val="28"/>
          <w:szCs w:val="28"/>
        </w:rPr>
        <w:t xml:space="preserve">Final Topic Links</w:t>
      </w:r>
      <w:bookmarkEnd w:id="1"/>
    </w:p>
    <w:p>
      <w:pPr>
        <w:spacing w:after="120" w:line="276"/>
      </w:pPr>
      <w:r>
        <w:rPr>
          <w:rFonts w:ascii="Georgia" w:cs="Georgia" w:eastAsia="Georgia" w:hAnsi="Georgia"/>
          <w:sz w:val="22"/>
          <w:szCs w:val="22"/>
        </w:rPr>
        <w:t xml:space="preserve">Additional validated links for remaining major subjects.</w:t>
      </w:r>
    </w:p>
    <w:p>
      <w:pPr>
        <w:spacing w:after="120" w:line="276"/>
      </w:pPr>
      <w:r>
        <w:rPr>
          <w:rFonts w:ascii="Georgia" w:cs="Georgia" w:eastAsia="Georgia" w:hAnsi="Georgia"/>
          <w:sz w:val="22"/>
          <w:szCs w:val="22"/>
        </w:rPr>
        <w:t xml:space="preserve">**Time &amp; Entropy** Arrow of time: https://en.wikipedia.org/wiki/Arrow_of_time Entropy: https://en.wikipedia.org/wiki/Entropy</w:t>
      </w:r>
    </w:p>
    <w:p>
      <w:pPr>
        <w:spacing w:after="120" w:line="276"/>
      </w:pPr>
      <w:r>
        <w:rPr>
          <w:rFonts w:ascii="Georgia" w:cs="Georgia" w:eastAsia="Georgia" w:hAnsi="Georgia"/>
          <w:sz w:val="22"/>
          <w:szCs w:val="22"/>
        </w:rPr>
        <w:t xml:space="preserve">**Chaos** https://en.wikipedia.org/wiki/Chaos_theory</w:t>
      </w:r>
    </w:p>
    <w:p>
      <w:pPr>
        <w:spacing w:after="120" w:line="276"/>
      </w:pPr>
      <w:r>
        <w:rPr>
          <w:rFonts w:ascii="Georgia" w:cs="Georgia" w:eastAsia="Georgia" w:hAnsi="Georgia"/>
          <w:sz w:val="22"/>
          <w:szCs w:val="22"/>
        </w:rPr>
        <w:t xml:space="preserve">**Superconductivity** https://en.wikipedia.org/wiki/Superconductivity https://www.youtube.com/watch?v=KIx0Y6u2x8A</w:t>
      </w:r>
    </w:p>
    <w:p>
      <w:pPr>
        <w:spacing w:after="120" w:line="276"/>
      </w:pPr>
      <w:r>
        <w:rPr>
          <w:rFonts w:ascii="Georgia" w:cs="Georgia" w:eastAsia="Georgia" w:hAnsi="Georgia"/>
          <w:sz w:val="22"/>
          <w:szCs w:val="22"/>
        </w:rPr>
        <w:t xml:space="preserve">**Topological Matter** https://en.wikipedia.org/wiki/Topological_insulator</w:t>
      </w:r>
    </w:p>
    <w:p>
      <w:pPr>
        <w:spacing w:after="120" w:line="276"/>
      </w:pPr>
      <w:r>
        <w:rPr>
          <w:rFonts w:ascii="Georgia" w:cs="Georgia" w:eastAsia="Georgia" w:hAnsi="Georgia"/>
          <w:sz w:val="22"/>
          <w:szCs w:val="22"/>
        </w:rPr>
        <w:t xml:space="preserve">**Neutrinos** https://en.wikipedia.org/wiki/Neutrino_oscillation</w:t>
      </w:r>
    </w:p>
    <w:p>
      <w:pPr>
        <w:spacing w:after="120" w:line="276"/>
      </w:pPr>
      <w:r>
        <w:rPr>
          <w:rFonts w:ascii="Georgia" w:cs="Georgia" w:eastAsia="Georgia" w:hAnsi="Georgia"/>
          <w:sz w:val="22"/>
          <w:szCs w:val="22"/>
        </w:rPr>
        <w:t xml:space="preserve">**Higgs Boson** https://en.wikipedia.org/wiki/Higgs_boson https://home.cern/science/physics/higgs-boson</w:t>
      </w:r>
    </w:p>
    <w:p>
      <w:pPr>
        <w:spacing w:after="120" w:line="276"/>
      </w:pPr>
      <w:r>
        <w:rPr>
          <w:rFonts w:ascii="Georgia" w:cs="Georgia" w:eastAsia="Georgia" w:hAnsi="Georgia"/>
          <w:sz w:val="22"/>
          <w:szCs w:val="22"/>
        </w:rPr>
        <w:t xml:space="preserve">**Exoplanets &amp; Habitability** https://exoplanets.nasa.gov/ https://en.wikipedia.org/wiki/Habitable_zone</w:t>
      </w:r>
    </w:p>
    <w:p>
      <w:pPr>
        <w:spacing w:after="120" w:line="276"/>
      </w:pPr>
      <w:r>
        <w:rPr>
          <w:rFonts w:ascii="Georgia" w:cs="Georgia" w:eastAsia="Georgia" w:hAnsi="Georgia"/>
          <w:sz w:val="22"/>
          <w:szCs w:val="22"/>
        </w:rPr>
        <w:t xml:space="preserve">**Human Microbiome** https://en.wikipedia.org/wiki/Human_microbiome</w:t>
      </w:r>
    </w:p>
    <w:p>
      <w:pPr>
        <w:spacing w:after="120" w:line="276"/>
      </w:pPr>
      <w:r>
        <w:rPr>
          <w:rFonts w:ascii="Georgia" w:cs="Georgia" w:eastAsia="Georgia" w:hAnsi="Georgia"/>
          <w:sz w:val="22"/>
          <w:szCs w:val="22"/>
        </w:rPr>
        <w:t xml:space="preserve">**CRISPR &amp; Gene Editing** https://en.wikipedia.org/wiki/CRISPR</w:t>
      </w:r>
    </w:p>
    <w:p>
      <w:pPr>
        <w:spacing w:after="120" w:line="276"/>
      </w:pPr>
      <w:r>
        <w:rPr>
          <w:rFonts w:ascii="Georgia" w:cs="Georgia" w:eastAsia="Georgia" w:hAnsi="Georgia"/>
          <w:sz w:val="22"/>
          <w:szCs w:val="22"/>
        </w:rPr>
        <w:t xml:space="preserve">**Machine Learning** https://en.wikipedia.org/wiki/Machine_learning https://www.youtube.com/watch?v=aircAruvnKk (3Blue1Brown)</w:t>
      </w:r>
    </w:p>
    <w:p>
      <w:pPr>
        <w:spacing w:after="120" w:line="276"/>
      </w:pPr>
      <w:r>
        <w:rPr>
          <w:rFonts w:ascii="Georgia" w:cs="Georgia" w:eastAsia="Georgia" w:hAnsi="Georgia"/>
          <w:sz w:val="22"/>
          <w:szCs w:val="22"/>
        </w:rPr>
        <w:t xml:space="preserve">**Quantum Computing** https://en.wikipedia.org/wiki/Quantum_computing https://qiskit.org/</w:t>
      </w:r>
    </w:p>
    <w:p>
      <w:pPr>
        <w:spacing w:after="120" w:line="276"/>
      </w:pPr>
      <w:r>
        <w:rPr>
          <w:rFonts w:ascii="Georgia" w:cs="Georgia" w:eastAsia="Georgia" w:hAnsi="Georgia"/>
          <w:sz w:val="22"/>
          <w:szCs w:val="22"/>
        </w:rPr>
        <w:t xml:space="preserve">All links are stable and topic-matched.</w:t>
      </w:r>
    </w:p>
    <w:p>
      <w:pPr>
        <w:pStyle w:val="Heading2"/>
        <w:pageBreakBefore/>
        <w:spacing w:after="160" w:before="200"/>
        <w:jc w:val="center"/>
      </w:pPr>
      <w:bookmarkStart w:name="ch_A_Note_on_Progress" w:id="1"/>
      <w:r>
        <w:rPr>
          <w:rFonts w:ascii="Georgia" w:cs="Georgia" w:eastAsia="Georgia" w:hAnsi="Georgia"/>
          <w:b/>
          <w:bCs/>
          <w:color w:val="1F4E79"/>
          <w:sz w:val="28"/>
          <w:szCs w:val="28"/>
        </w:rPr>
        <w:t xml:space="preserve">A Note on Progress</w:t>
      </w:r>
      <w:bookmarkEnd w:id="1"/>
    </w:p>
    <w:p>
      <w:pPr>
        <w:spacing w:after="120" w:line="276"/>
      </w:pPr>
      <w:r>
        <w:rPr>
          <w:rFonts w:ascii="Georgia" w:cs="Georgia" w:eastAsia="Georgia" w:hAnsi="Georgia"/>
          <w:sz w:val="22"/>
          <w:szCs w:val="22"/>
        </w:rPr>
        <w:t xml:space="preserve">Progress in science is the replacement of a vague idea by a precise one, followed by the discovery that the precise idea is wrong in a smaller way. The smaller wrongness is an improvement. It is not a reason for celebration. It is a reason to continue.</w:t>
      </w:r>
    </w:p>
    <w:p>
      <w:pPr>
        <w:spacing w:after="120" w:line="276"/>
      </w:pPr>
      <w:r>
        <w:rPr>
          <w:rFonts w:ascii="Georgia" w:cs="Georgia" w:eastAsia="Georgia" w:hAnsi="Georgia"/>
          <w:sz w:val="22"/>
          <w:szCs w:val="22"/>
        </w:rPr>
        <w:t xml:space="preserve">The pattern is reliable. It is also slow. The slowness is not a defect of the method. It is a consequence of the requirement that the new idea must survive contact with observation. Contact with observation is frequently inconvenient. The inconvenience is the point. Ideas that cannot be inconvenienced are not scientific. They may be comforting. They are not progress.</w:t>
      </w:r>
    </w:p>
    <w:p>
      <w:pPr>
        <w:pStyle w:val="Heading2"/>
        <w:pageBreakBefore/>
        <w:spacing w:after="160" w:before="200"/>
        <w:jc w:val="center"/>
      </w:pPr>
      <w:bookmarkStart w:name="ch_On_the_Retention_of_Obsolete_Theories" w:id="1"/>
      <w:r>
        <w:rPr>
          <w:rFonts w:ascii="Georgia" w:cs="Georgia" w:eastAsia="Georgia" w:hAnsi="Georgia"/>
          <w:b/>
          <w:bCs/>
          <w:color w:val="1F4E79"/>
          <w:sz w:val="28"/>
          <w:szCs w:val="28"/>
        </w:rPr>
        <w:t xml:space="preserve">On the Retention of Obsolete Theories</w:t>
      </w:r>
      <w:bookmarkEnd w:id="1"/>
    </w:p>
    <w:p>
      <w:pPr>
        <w:spacing w:after="120" w:line="276"/>
      </w:pPr>
      <w:r>
        <w:rPr>
          <w:rFonts w:ascii="Georgia" w:cs="Georgia" w:eastAsia="Georgia" w:hAnsi="Georgia"/>
          <w:sz w:val="22"/>
          <w:szCs w:val="22"/>
        </w:rPr>
        <w:t xml:space="preserve">Obsolete theories are not retained because they are true. They are retained because they are useful within a restricted domain, or because the cost of replacing them exceeds the cost of keeping them. Newtonian gravity is obsolete. It is also the reason spacecraft reach their destinations. The obsolescence is real. The usefulness is also real.</w:t>
      </w:r>
    </w:p>
    <w:p>
      <w:pPr>
        <w:spacing w:after="120" w:line="276"/>
      </w:pPr>
      <w:r>
        <w:rPr>
          <w:rFonts w:ascii="Georgia" w:cs="Georgia" w:eastAsia="Georgia" w:hAnsi="Georgia"/>
          <w:sz w:val="22"/>
          <w:szCs w:val="22"/>
        </w:rPr>
        <w:t xml:space="preserve">The retention is therefore not an error. It is a calculation. The calculation can be wrong. When it is wrong, the theory is eventually discarded. The discarding is rarely immediate. It occurs when a better calculation becomes available and when the institutions that teach the old calculation have been persuaded to teach the new one. The persuasion takes time. The time is measurable in textbooks.</w:t>
      </w:r>
    </w:p>
    <w:p>
      <w:pPr>
        <w:pStyle w:val="Heading2"/>
        <w:pageBreakBefore/>
        <w:spacing w:after="160" w:before="200"/>
        <w:jc w:val="center"/>
      </w:pPr>
      <w:bookmarkStart w:name="ch_A_Remark_on_the_Reader_s_Patience" w:id="1"/>
      <w:r>
        <w:rPr>
          <w:rFonts w:ascii="Georgia" w:cs="Georgia" w:eastAsia="Georgia" w:hAnsi="Georgia"/>
          <w:b/>
          <w:bCs/>
          <w:color w:val="1F4E79"/>
          <w:sz w:val="28"/>
          <w:szCs w:val="28"/>
        </w:rPr>
        <w:t xml:space="preserve">A Remark on the Reader’s Patience</w:t>
      </w:r>
      <w:bookmarkEnd w:id="1"/>
    </w:p>
    <w:p>
      <w:pPr>
        <w:spacing w:after="120" w:line="276"/>
      </w:pPr>
      <w:r>
        <w:rPr>
          <w:rFonts w:ascii="Georgia" w:cs="Georgia" w:eastAsia="Georgia" w:hAnsi="Georgia"/>
          <w:sz w:val="22"/>
          <w:szCs w:val="22"/>
        </w:rPr>
        <w:t xml:space="preserve">The reader who has continued to this point has demonstrated a tolerance for sentences that contain both numbers and qualifications. The tolerance is not universal. It is also not permanent. It can be exhausted by repetition, by obscurity, or by the suspicion that the author is enjoying the sound of his own caveats.</w:t>
      </w:r>
    </w:p>
    <w:p>
      <w:pPr>
        <w:spacing w:after="120" w:line="276"/>
      </w:pPr>
      <w:r>
        <w:rPr>
          <w:rFonts w:ascii="Georgia" w:cs="Georgia" w:eastAsia="Georgia" w:hAnsi="Georgia"/>
          <w:sz w:val="22"/>
          <w:szCs w:val="22"/>
        </w:rPr>
        <w:t xml:space="preserve">The suspicion is sometimes justified. The caveats are nevertheless required. The universe does not become simpler because a clearer sentence would be more agreeable. It becomes clearer when the sentence matches the evidence. The matching is the only service the book can offer. The service is limited. It is still the service that was requested.</w:t>
      </w:r>
    </w:p>
    <w:p>
      <w:pPr>
        <w:pStyle w:val="Heading2"/>
        <w:pageBreakBefore/>
        <w:spacing w:after="160" w:before="200"/>
        <w:jc w:val="center"/>
      </w:pPr>
      <w:bookmarkStart w:name="ch_Worked_Examples_Throughout" w:id="1"/>
      <w:r>
        <w:rPr>
          <w:rFonts w:ascii="Georgia" w:cs="Georgia" w:eastAsia="Georgia" w:hAnsi="Georgia"/>
          <w:b/>
          <w:bCs/>
          <w:color w:val="1F4E79"/>
          <w:sz w:val="28"/>
          <w:szCs w:val="28"/>
        </w:rPr>
        <w:t xml:space="preserve">Worked Examples Throughout</w:t>
      </w:r>
      <w:bookmarkEnd w:id="1"/>
    </w:p>
    <w:p>
      <w:pPr>
        <w:spacing w:after="120" w:line="276"/>
      </w:pPr>
      <w:r>
        <w:rPr>
          <w:rFonts w:ascii="Georgia" w:cs="Georgia" w:eastAsia="Georgia" w:hAnsi="Georgia"/>
          <w:sz w:val="22"/>
          <w:szCs w:val="22"/>
        </w:rPr>
        <w:t xml:space="preserve">**Verbal** A ball thrown upward slows, stops, and falls. The same acceleration that slows it is the acceleration that speeds it on the way down. The direction of the acceleration never changes. Only the direction of the velocity changes.</w:t>
      </w:r>
    </w:p>
    <w:p>
      <w:pPr>
        <w:spacing w:after="120" w:line="276"/>
      </w:pPr>
      <w:r>
        <w:rPr>
          <w:rFonts w:ascii="Georgia" w:cs="Georgia" w:eastAsia="Georgia" w:hAnsi="Georgia"/>
          <w:sz w:val="22"/>
          <w:szCs w:val="22"/>
        </w:rPr>
        <w:t xml:space="preserve">**Calculation** A 2 kg mass falls 5 m. Potential energy lost = \( mgh = 2\times 9.8\times 5 = 98 \) J. If the energy appears as kinetic energy, \( v = \sqrt{2\times 98/2} = 9.9 \) m s\(^{-1}\).</w:t>
      </w:r>
    </w:p>
    <w:p>
      <w:pPr>
        <w:spacing w:after="120" w:line="276"/>
      </w:pPr>
      <w:r>
        <w:rPr>
          <w:rFonts w:ascii="Georgia" w:cs="Georgia" w:eastAsia="Georgia" w:hAnsi="Georgia"/>
          <w:sz w:val="22"/>
          <w:szCs w:val="22"/>
        </w:rPr>
        <w:t xml:space="preserve">**Verbal** Two slits produce a pattern of bright and dark bands. Closing one slit removes the bands. The bands require both paths. The requirement is not classical.</w:t>
      </w:r>
    </w:p>
    <w:p>
      <w:pPr>
        <w:spacing w:after="120" w:line="276"/>
      </w:pPr>
      <w:r>
        <w:rPr>
          <w:rFonts w:ascii="Georgia" w:cs="Georgia" w:eastAsia="Georgia" w:hAnsi="Georgia"/>
          <w:sz w:val="22"/>
          <w:szCs w:val="22"/>
        </w:rPr>
        <w:t xml:space="preserve">**Calculation** Light of wavelength 500 nm passes through slits 0.1 mm apart. On a screen 2 m away the fringe spacing is \( \lambda D/d = 5\times 10^{-7}\times 2 / 10^{-4} = 10 \) mm.</w:t>
      </w:r>
    </w:p>
    <w:p>
      <w:pPr>
        <w:spacing w:after="120" w:line="276"/>
      </w:pPr>
      <w:r>
        <w:rPr>
          <w:rFonts w:ascii="Georgia" w:cs="Georgia" w:eastAsia="Georgia" w:hAnsi="Georgia"/>
          <w:sz w:val="22"/>
          <w:szCs w:val="22"/>
        </w:rPr>
        <w:t xml:space="preserve">**Verbal** A star more massive than about eight solar masses ends as a neutron star or a black hole. The choice depends on the mass of the core that remains after mass loss. The dependence is observed in the remnant masses.</w:t>
      </w:r>
    </w:p>
    <w:p>
      <w:pPr>
        <w:spacing w:after="120" w:line="276"/>
      </w:pPr>
      <w:r>
        <w:rPr>
          <w:rFonts w:ascii="Georgia" w:cs="Georgia" w:eastAsia="Georgia" w:hAnsi="Georgia"/>
          <w:sz w:val="22"/>
          <w:szCs w:val="22"/>
        </w:rPr>
        <w:t xml:space="preserve">**Calculation** The Schwarzschild radius of the Sun is \( 2GM/c^2 \approx 3 \) km. A solar-mass black hole is therefore smaller than a city. A billion-solar-mass black hole has a radius of order \( 3\times 10^{9} \) km—roughly the size of the Solar System.</w:t>
      </w:r>
    </w:p>
    <w:p>
      <w:pPr>
        <w:spacing w:after="120" w:line="276"/>
      </w:pPr>
      <w:r>
        <w:rPr>
          <w:rFonts w:ascii="Georgia" w:cs="Georgia" w:eastAsia="Georgia" w:hAnsi="Georgia"/>
          <w:sz w:val="22"/>
          <w:szCs w:val="22"/>
        </w:rPr>
        <w:t xml:space="preserve">**Verbal** The cosmic microwave background is uniform to one part in \( 10^{5} \). The small non-uniformities are the seeds of galaxies. The seeds are visible. The galaxies are the grown plants.</w:t>
      </w:r>
    </w:p>
    <w:p>
      <w:pPr>
        <w:spacing w:after="120" w:line="276"/>
      </w:pPr>
      <w:r>
        <w:rPr>
          <w:rFonts w:ascii="Georgia" w:cs="Georgia" w:eastAsia="Georgia" w:hAnsi="Georgia"/>
          <w:sz w:val="22"/>
          <w:szCs w:val="22"/>
        </w:rPr>
        <w:t xml:space="preserve">**Calculation** A temperature fluctuation of 100 µK on a 2.7 K background is a fractional perturbation of \( 100\times 10^{-6}/2.7 \approx 3.7\times 10^{-5} \). The same fraction appears in the density perturbations that later collapse.</w:t>
      </w:r>
    </w:p>
    <w:p>
      <w:pPr>
        <w:spacing w:after="120" w:line="276"/>
      </w:pPr>
      <w:r>
        <w:rPr>
          <w:rFonts w:ascii="Georgia" w:cs="Georgia" w:eastAsia="Georgia" w:hAnsi="Georgia"/>
          <w:sz w:val="22"/>
          <w:szCs w:val="22"/>
        </w:rPr>
        <w:t xml:space="preserve">These examples use only the relations already stated in the relevant chapters. They recover the orders of magnitude that appear in nature.</w:t>
      </w:r>
    </w:p>
    <w:p>
      <w:pPr>
        <w:pStyle w:val="Heading2"/>
        <w:pageBreakBefore/>
        <w:spacing w:after="160" w:before="200"/>
        <w:jc w:val="center"/>
      </w:pPr>
      <w:bookmarkStart w:name="ch_About_the_Author" w:id="1"/>
      <w:r>
        <w:rPr>
          <w:rFonts w:ascii="Georgia" w:cs="Georgia" w:eastAsia="Georgia" w:hAnsi="Georgia"/>
          <w:b/>
          <w:bCs/>
          <w:color w:val="1F4E79"/>
          <w:sz w:val="28"/>
          <w:szCs w:val="28"/>
        </w:rPr>
        <w:t xml:space="preserve">About the Author</w:t>
      </w:r>
      <w:bookmarkEnd w:id="1"/>
    </w:p>
    <w:p>
      <w:pPr>
        <w:spacing w:after="120" w:line="276"/>
      </w:pPr>
      <w:r>
        <w:rPr>
          <w:rFonts w:ascii="Georgia" w:cs="Georgia" w:eastAsia="Georgia" w:hAnsi="Georgia"/>
          <w:sz w:val="22"/>
          <w:szCs w:val="22"/>
        </w:rP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spacing w:after="120" w:line="276"/>
      </w:pPr>
      <w:r>
        <w:rPr>
          <w:rFonts w:ascii="Georgia" w:cs="Georgia" w:eastAsia="Georgia" w:hAnsi="Georgia"/>
          <w:sz w:val="22"/>
          <w:szCs w:val="22"/>
        </w:rPr>
        <w:t xml:space="preserve">He writes to make complex ideas clearer and more engaging than most treatments manage, without ever pretending they are simpler than they actually are.</w:t>
      </w:r>
    </w:p>
    <w:p>
      <w:pPr>
        <w:pStyle w:val="Heading2"/>
        <w:pageBreakBefore/>
        <w:spacing w:after="160" w:before="200"/>
        <w:jc w:val="center"/>
      </w:pPr>
      <w:bookmarkStart w:name="ch_The_Philosophy_of_Science" w:id="1"/>
      <w:r>
        <w:rPr>
          <w:rFonts w:ascii="Georgia" w:cs="Georgia" w:eastAsia="Georgia" w:hAnsi="Georgia"/>
          <w:b/>
          <w:bCs/>
          <w:color w:val="1F4E79"/>
          <w:sz w:val="28"/>
          <w:szCs w:val="28"/>
        </w:rPr>
        <w:t xml:space="preserve">The Philosophy of Science</w:t>
      </w:r>
      <w:bookmarkEnd w:id="1"/>
    </w:p>
    <w:p>
      <w:pPr>
        <w:spacing w:after="120" w:line="276"/>
      </w:pPr>
      <w:r>
        <w:rPr>
          <w:rFonts w:ascii="Georgia" w:cs="Georgia" w:eastAsia="Georgia" w:hAnsi="Georgia"/>
          <w:sz w:val="22"/>
          <w:szCs w:val="22"/>
        </w:rPr>
        <w:t xml:space="preserve">The philosophy of science examines the methods, foundations and implications of scientific knowledge. It asks what distinguishes science from non-science, how theories are confirmed or refuted, and what scientific claims mean.</w:t>
      </w:r>
    </w:p>
    <w:p>
      <w:pPr>
        <w:spacing w:after="120" w:line="276"/>
      </w:pPr>
      <w:r>
        <w:rPr>
          <w:rFonts w:ascii="Georgia" w:cs="Georgia" w:eastAsia="Georgia" w:hAnsi="Georgia"/>
          <w:sz w:val="22"/>
          <w:szCs w:val="22"/>
        </w:rPr>
        <w:t xml:space="preserve">Falsifiability, associated with Popper, holds that a theory is scientific only if it can in principle be contradicted by observation. Confirmation is never final. Refutation is decisive. The criterion is clear. It is not always easy to apply. Auxiliary hypotheses can protect a theory from apparent refutation. The Duhem–Quine thesis notes that theories are tested in bundles. A failed prediction can be blamed on an auxiliary assumption rather than on the core theory.</w:t>
      </w:r>
    </w:p>
    <w:p>
      <w:pPr>
        <w:spacing w:after="120" w:line="276"/>
      </w:pPr>
      <w:r>
        <w:rPr>
          <w:rFonts w:ascii="Georgia" w:cs="Georgia" w:eastAsia="Georgia" w:hAnsi="Georgia"/>
          <w:sz w:val="22"/>
          <w:szCs w:val="22"/>
        </w:rPr>
        <w:t xml:space="preserve">Kuhn described science as alternating between normal science, conducted within a paradigm, and revolutionary science, in which the paradigm is replaced. The description captures historical episodes. It does not supply a normative rule for when replacement is required. Lakatos offered research programmes with hard cores and protective belts. Progress is the prediction of novel facts. Degeneration is the accommodation of known facts by ad hoc adjustments.</w:t>
      </w:r>
    </w:p>
    <w:p>
      <w:pPr>
        <w:spacing w:after="120" w:line="276"/>
      </w:pPr>
      <w:r>
        <w:rPr>
          <w:rFonts w:ascii="Georgia" w:cs="Georgia" w:eastAsia="Georgia" w:hAnsi="Georgia"/>
          <w:sz w:val="22"/>
          <w:szCs w:val="22"/>
        </w:rPr>
        <w:t xml:space="preserve">Realism holds that successful theories are approximately true descriptions of an independent world. Anti-realism holds that success is empirical adequacy, not truth. Both positions are compatible with the same evidence. The choice is philosophical. The practice of science continues under either interpretation. The practice is the comparison of precise claims with observation. The comparison is public, repeatable and corrigible. Those features distinguish it from other forms of inquiry. They do not guarantee that the current claims are final.</w:t>
      </w:r>
    </w:p>
    <w:p>
      <w:pPr>
        <w:pStyle w:val="Heading2"/>
        <w:pageBreakBefore/>
        <w:spacing w:after="160" w:before="200"/>
        <w:jc w:val="center"/>
      </w:pPr>
      <w:bookmarkStart w:name="ch_Reichenbach_on_Probability__Time_and_Spa" w:id="1"/>
      <w:r>
        <w:rPr>
          <w:rFonts w:ascii="Georgia" w:cs="Georgia" w:eastAsia="Georgia" w:hAnsi="Georgia"/>
          <w:b/>
          <w:bCs/>
          <w:color w:val="1F4E79"/>
          <w:sz w:val="28"/>
          <w:szCs w:val="28"/>
        </w:rPr>
        <w:t xml:space="preserve">Reichenbach on Probability, Time and Space</w:t>
      </w:r>
      <w:bookmarkEnd w:id="1"/>
    </w:p>
    <w:p>
      <w:pPr>
        <w:spacing w:after="120" w:line="276"/>
      </w:pPr>
      <w:r>
        <w:rPr>
          <w:rFonts w:ascii="Georgia" w:cs="Georgia" w:eastAsia="Georgia" w:hAnsi="Georgia"/>
          <w:sz w:val="22"/>
          <w:szCs w:val="22"/>
        </w:rPr>
        <w:t xml:space="preserve">Hans Reichenbach developed a frequency interpretation of probability, a causal theory of time, and a relational account of space-time. The frequency interpretation identifies probability with the limit of relative frequency in a long series of trials. The identification is operational. It avoids reference to single-case propensities. It requires that the series be infinite or that the limit be treated as an idealisation. Both requirements are explicit.</w:t>
      </w:r>
    </w:p>
    <w:p>
      <w:pPr>
        <w:spacing w:after="120" w:line="276"/>
      </w:pPr>
      <w:r>
        <w:rPr>
          <w:rFonts w:ascii="Georgia" w:cs="Georgia" w:eastAsia="Georgia" w:hAnsi="Georgia"/>
          <w:sz w:val="22"/>
          <w:szCs w:val="22"/>
        </w:rPr>
        <w:t xml:space="preserve">The causal theory of time defines the direction of time by the direction of causal processes and by the increase of entropy. The definition is not circular. Causal processes are those that can transmit marks. The mark method distinguishes causal from non-causal sequences. The thermodynamic arrow supplies the global direction. The two accounts are coordinated. Neither is reduced to the other.</w:t>
      </w:r>
    </w:p>
    <w:p>
      <w:pPr>
        <w:spacing w:after="120" w:line="276"/>
      </w:pPr>
      <w:r>
        <w:rPr>
          <w:rFonts w:ascii="Georgia" w:cs="Georgia" w:eastAsia="Georgia" w:hAnsi="Georgia"/>
          <w:sz w:val="22"/>
          <w:szCs w:val="22"/>
        </w:rPr>
        <w:t xml:space="preserve">The relational theory of space-time treats geometry as a system of relations among events rather than as a container. The treatment is consistent with general relativity. It emphasises that simultaneity is conventional within the limits set by the causal structure. The conventionality is limited. It is not arbitrary. The limits are those of the light-cone structure.</w:t>
      </w:r>
    </w:p>
    <w:p>
      <w:pPr>
        <w:spacing w:after="120" w:line="276"/>
      </w:pPr>
      <w:r>
        <w:rPr>
          <w:rFonts w:ascii="Georgia" w:cs="Georgia" w:eastAsia="Georgia" w:hAnsi="Georgia"/>
          <w:sz w:val="22"/>
          <w:szCs w:val="22"/>
        </w:rPr>
        <w:t xml:space="preserve">These positions appear, in different language, throughout the present book. The frequency interpretation underlies the statistical reading of the Born rule and of thermodynamic probability. The causal theory of time reappears in the discussion of the thermodynamic arrow and of the impossibility of signalling outside the light cone. The relational view of space-time is the background of the chapters on special and general relativity. The influence is not doctrinal. It is the shared insistence that claims about probability, time and geometry must be cashed out in terms of observable relations and operations.</w:t>
      </w:r>
    </w:p>
    <w:p>
      <w:pPr>
        <w:pStyle w:val="Heading2"/>
        <w:pageBreakBefore/>
        <w:spacing w:after="160" w:before="200"/>
        <w:jc w:val="center"/>
      </w:pPr>
      <w:bookmarkStart w:name="ch_Integration__Probability_and_the_Born_Ru" w:id="1"/>
      <w:r>
        <w:rPr>
          <w:rFonts w:ascii="Georgia" w:cs="Georgia" w:eastAsia="Georgia" w:hAnsi="Georgia"/>
          <w:b/>
          <w:bCs/>
          <w:color w:val="1F4E79"/>
          <w:sz w:val="28"/>
          <w:szCs w:val="28"/>
        </w:rPr>
        <w:t xml:space="preserve">Integration: Probability and the Born Rule</w:t>
      </w:r>
      <w:bookmarkEnd w:id="1"/>
    </w:p>
    <w:p>
      <w:pPr>
        <w:spacing w:after="120" w:line="276"/>
      </w:pPr>
      <w:r>
        <w:rPr>
          <w:rFonts w:ascii="Georgia" w:cs="Georgia" w:eastAsia="Georgia" w:hAnsi="Georgia"/>
          <w:sz w:val="22"/>
          <w:szCs w:val="22"/>
        </w:rPr>
        <w:t xml:space="preserve">The statistical reading of the Born rule is a frequency interpretation. The probability of an outcome is the relative frequency with which that outcome appears in a long series of identically prepared experiments. The identification is the one Reichenbach defended. It does not require a single-case propensity. It requires only that the series be long enough for the frequency to stabilise. The stabilisation is observed. The interpretation remains operational.</w:t>
      </w:r>
    </w:p>
    <w:p>
      <w:pPr>
        <w:pStyle w:val="Heading2"/>
        <w:pageBreakBefore/>
        <w:spacing w:after="160" w:before="200"/>
        <w:jc w:val="center"/>
      </w:pPr>
      <w:bookmarkStart w:name="ch_Integration__The_Arrow_of_Time" w:id="1"/>
      <w:r>
        <w:rPr>
          <w:rFonts w:ascii="Georgia" w:cs="Georgia" w:eastAsia="Georgia" w:hAnsi="Georgia"/>
          <w:b/>
          <w:bCs/>
          <w:color w:val="1F4E79"/>
          <w:sz w:val="28"/>
          <w:szCs w:val="28"/>
        </w:rPr>
        <w:t xml:space="preserve">Integration: The Arrow of Time</w:t>
      </w:r>
      <w:bookmarkEnd w:id="1"/>
    </w:p>
    <w:p>
      <w:pPr>
        <w:spacing w:after="120" w:line="276"/>
      </w:pPr>
      <w:r>
        <w:rPr>
          <w:rFonts w:ascii="Georgia" w:cs="Georgia" w:eastAsia="Georgia" w:hAnsi="Georgia"/>
          <w:sz w:val="22"/>
          <w:szCs w:val="22"/>
        </w:rPr>
        <w:t xml:space="preserve">The thermodynamic arrow is the direction in which entropy increases. Reichenbach identified this direction with the direction of time and coordinated it with the direction of causal processes. A causal process is one that can transmit a mark. The mark method distinguishes sequences that can carry information from those that cannot. The coordination is retained in the present account. The increase of entropy supplies the global direction. The light-cone structure supplies the local causal constraint. Neither is reduced to the other.</w:t>
      </w:r>
    </w:p>
    <w:p>
      <w:pPr>
        <w:pStyle w:val="Heading2"/>
        <w:pageBreakBefore/>
        <w:spacing w:after="160" w:before="200"/>
        <w:jc w:val="center"/>
      </w:pPr>
      <w:bookmarkStart w:name="ch_Integration__Space_Time_Relations" w:id="1"/>
      <w:r>
        <w:rPr>
          <w:rFonts w:ascii="Georgia" w:cs="Georgia" w:eastAsia="Georgia" w:hAnsi="Georgia"/>
          <w:b/>
          <w:bCs/>
          <w:color w:val="1F4E79"/>
          <w:sz w:val="28"/>
          <w:szCs w:val="28"/>
        </w:rPr>
        <w:t xml:space="preserve">Integration: Space-Time Relations</w:t>
      </w:r>
      <w:bookmarkEnd w:id="1"/>
    </w:p>
    <w:p>
      <w:pPr>
        <w:spacing w:after="120" w:line="276"/>
      </w:pPr>
      <w:r>
        <w:rPr>
          <w:rFonts w:ascii="Georgia" w:cs="Georgia" w:eastAsia="Georgia" w:hAnsi="Georgia"/>
          <w:sz w:val="22"/>
          <w:szCs w:val="22"/>
        </w:rPr>
        <w:t xml:space="preserve">The geometry of space-time is a system of relations among events. The relations are fixed by the causal structure. Simultaneity within a spacelike interval is conventional; the convention is limited by the requirement that no signal travel outside the light cone. The limited conventionality is the point Reichenbach emphasised. It reappears whenever coordinates are chosen in special or general relativity. The choice is free within the causal limits. It is not free outside them.</w:t>
      </w:r>
    </w:p>
    <w:p>
      <w:pPr>
        <w:pStyle w:val="Heading2"/>
        <w:pageBreakBefore/>
        <w:spacing w:after="160" w:before="200"/>
        <w:jc w:val="center"/>
      </w:pPr>
      <w:bookmarkStart w:name="ch_Further_Integration__Common_Cause" w:id="1"/>
      <w:r>
        <w:rPr>
          <w:rFonts w:ascii="Georgia" w:cs="Georgia" w:eastAsia="Georgia" w:hAnsi="Georgia"/>
          <w:b/>
          <w:bCs/>
          <w:color w:val="1F4E79"/>
          <w:sz w:val="28"/>
          <w:szCs w:val="28"/>
        </w:rPr>
        <w:t xml:space="preserve">Further Integration: Common Cause</w:t>
      </w:r>
      <w:bookmarkEnd w:id="1"/>
    </w:p>
    <w:p>
      <w:pPr>
        <w:spacing w:after="120" w:line="276"/>
      </w:pPr>
      <w:r>
        <w:rPr>
          <w:rFonts w:ascii="Georgia" w:cs="Georgia" w:eastAsia="Georgia" w:hAnsi="Georgia"/>
          <w:sz w:val="22"/>
          <w:szCs w:val="22"/>
        </w:rPr>
        <w:t xml:space="preserve">Reichenbach’s principle of the common cause states that if two events are correlated and neither causes the other, then there exists a common cause in their past that screens off the correlation. The principle is a constraint on causal explanation. It is satisfied by the decay of a spin-singlet pair when the common cause is the preparation event. It is violated by the correlations of entangled particles when no local common cause is available. The violation is the content of Bell’s theorem. The principle remains the default assumption. Its failure is the signature of quantum non-locality.</w:t>
      </w:r>
    </w:p>
    <w:p>
      <w:pPr>
        <w:pStyle w:val="Heading2"/>
        <w:pageBreakBefore/>
        <w:spacing w:after="160" w:before="200"/>
        <w:jc w:val="center"/>
      </w:pPr>
      <w:bookmarkStart w:name="ch_Further_Integration__The_Direction_of_Ti" w:id="1"/>
      <w:r>
        <w:rPr>
          <w:rFonts w:ascii="Georgia" w:cs="Georgia" w:eastAsia="Georgia" w:hAnsi="Georgia"/>
          <w:b/>
          <w:bCs/>
          <w:color w:val="1F4E79"/>
          <w:sz w:val="28"/>
          <w:szCs w:val="28"/>
        </w:rPr>
        <w:t xml:space="preserve">Further Integration: The Direction of Time</w:t>
      </w:r>
      <w:bookmarkEnd w:id="1"/>
    </w:p>
    <w:p>
      <w:pPr>
        <w:spacing w:after="120" w:line="276"/>
      </w:pPr>
      <w:r>
        <w:rPr>
          <w:rFonts w:ascii="Georgia" w:cs="Georgia" w:eastAsia="Georgia" w:hAnsi="Georgia"/>
          <w:sz w:val="22"/>
          <w:szCs w:val="22"/>
        </w:rPr>
        <w:t xml:space="preserve">Reichenbach defined the direction of time by the direction in which entropy increases and by the direction in which marks can be transmitted. The two definitions coincide in the observed universe. They need not coincide in every conceivable universe. A universe that began in a high-entropy state would lack a thermodynamic arrow. Causal processes could still be defined. The observed coincidence is therefore a fact about initial conditions, not a logical necessity. The fact is the same fact that appears in the chapters on the low-entropy early universe.</w:t>
      </w:r>
    </w:p>
    <w:p>
      <w:pPr>
        <w:pStyle w:val="Heading2"/>
        <w:pageBreakBefore/>
        <w:spacing w:after="160" w:before="200"/>
        <w:jc w:val="center"/>
      </w:pPr>
      <w:bookmarkStart w:name="ch_Further_Integration__Coordinative_Defini" w:id="1"/>
      <w:r>
        <w:rPr>
          <w:rFonts w:ascii="Georgia" w:cs="Georgia" w:eastAsia="Georgia" w:hAnsi="Georgia"/>
          <w:b/>
          <w:bCs/>
          <w:color w:val="1F4E79"/>
          <w:sz w:val="28"/>
          <w:szCs w:val="28"/>
        </w:rPr>
        <w:t xml:space="preserve">Further Integration: Coordinative Definitions</w:t>
      </w:r>
      <w:bookmarkEnd w:id="1"/>
    </w:p>
    <w:p>
      <w:pPr>
        <w:spacing w:after="120" w:line="276"/>
      </w:pPr>
      <w:r>
        <w:rPr>
          <w:rFonts w:ascii="Georgia" w:cs="Georgia" w:eastAsia="Georgia" w:hAnsi="Georgia"/>
          <w:sz w:val="22"/>
          <w:szCs w:val="22"/>
        </w:rPr>
        <w:t xml:space="preserve">Reichenbach distinguished between axioms and coordinative definitions. Axioms are the formal relations. Coordinative definitions link the formal terms to physical operations. The distinction reappears whenever a theory is applied. The proper time of a clock, the length of a rod, and the simultaneity of distant events are fixed by coordinative definitions. The definitions are conventional within limits set by the causal structure. The limits are not conventional. The same distinction organises the relation between the mathematical formalism of relativity and the operations that measure its quantities.</w:t>
      </w:r>
    </w:p>
    <w:p>
      <w:pPr>
        <w:pStyle w:val="Heading2"/>
        <w:pageBreakBefore/>
        <w:spacing w:after="160" w:before="200"/>
        <w:jc w:val="center"/>
      </w:pPr>
      <w:bookmarkStart w:name="ch_Further_Integration__The_Relativity_of_S" w:id="1"/>
      <w:r>
        <w:rPr>
          <w:rFonts w:ascii="Georgia" w:cs="Georgia" w:eastAsia="Georgia" w:hAnsi="Georgia"/>
          <w:b/>
          <w:bCs/>
          <w:color w:val="1F4E79"/>
          <w:sz w:val="28"/>
          <w:szCs w:val="28"/>
        </w:rPr>
        <w:t xml:space="preserve">Further Integration: The Relativity of Simultaneity</w:t>
      </w:r>
      <w:bookmarkEnd w:id="1"/>
    </w:p>
    <w:p>
      <w:pPr>
        <w:spacing w:after="120" w:line="276"/>
      </w:pPr>
      <w:r>
        <w:rPr>
          <w:rFonts w:ascii="Georgia" w:cs="Georgia" w:eastAsia="Georgia" w:hAnsi="Georgia"/>
          <w:sz w:val="22"/>
          <w:szCs w:val="22"/>
        </w:rPr>
        <w:t xml:space="preserve">Reichenbach showed that the simultaneity of distant events is fixed by a coordinative definition. The standard definition (Einstein synchronisation) sets the one-way speed of light equal in both directions. Other definitions are possible. They differ by a parameter \( \epsilon \) between 0 and 1. The choice of \( \epsilon \) does not affect observable round-trip times. It affects only the description of one-way processes. The freedom is limited by the causal structure. No choice permits a signal to travel outside the light cone. The limited freedom is the content of the relativity of simultaneity. It is conventional within the limits. It is not conventional outside them.</w:t>
      </w:r>
    </w:p>
    <w:p>
      <w:pPr>
        <w:pStyle w:val="Heading2"/>
        <w:pageBreakBefore/>
        <w:spacing w:after="160" w:before="200"/>
        <w:jc w:val="center"/>
      </w:pPr>
      <w:bookmarkStart w:name="ch_Further_Integration__Probability_and_Ind" w:id="1"/>
      <w:r>
        <w:rPr>
          <w:rFonts w:ascii="Georgia" w:cs="Georgia" w:eastAsia="Georgia" w:hAnsi="Georgia"/>
          <w:b/>
          <w:bCs/>
          <w:color w:val="1F4E79"/>
          <w:sz w:val="28"/>
          <w:szCs w:val="28"/>
        </w:rPr>
        <w:t xml:space="preserve">Further Integration: Probability and Induction</w:t>
      </w:r>
      <w:bookmarkEnd w:id="1"/>
    </w:p>
    <w:p>
      <w:pPr>
        <w:spacing w:after="120" w:line="276"/>
      </w:pPr>
      <w:r>
        <w:rPr>
          <w:rFonts w:ascii="Georgia" w:cs="Georgia" w:eastAsia="Georgia" w:hAnsi="Georgia"/>
          <w:sz w:val="22"/>
          <w:szCs w:val="22"/>
        </w:rPr>
        <w:t xml:space="preserve">Reichenbach treated induction as a procedure that converges to the correct relative frequency if a limit exists. The procedure does not guarantee success in any finite time. It guarantees that if a limit exists, continued application will find it. The guarantee is asymptotic. It is the strongest guarantee available for empirical generalisation. The same asymptotic character appears in the frequency interpretation of quantum probabilities and in the convergence of relative frequencies in statistical mechanics. The interpretation does not supply certainty. It supplies a method that succeeds if success is possible.</w:t>
      </w:r>
    </w:p>
    <w:p>
      <w:pPr>
        <w:pStyle w:val="Heading2"/>
        <w:pageBreakBefore/>
        <w:spacing w:after="160" w:before="200"/>
        <w:jc w:val="center"/>
      </w:pPr>
      <w:bookmarkStart w:name="ch_Further_Integration__The_Genidentity_of_" w:id="1"/>
      <w:r>
        <w:rPr>
          <w:rFonts w:ascii="Georgia" w:cs="Georgia" w:eastAsia="Georgia" w:hAnsi="Georgia"/>
          <w:b/>
          <w:bCs/>
          <w:color w:val="1F4E79"/>
          <w:sz w:val="28"/>
          <w:szCs w:val="28"/>
        </w:rPr>
        <w:t xml:space="preserve">Further Integration: The Genidentity of Particles</w:t>
      </w:r>
      <w:bookmarkEnd w:id="1"/>
    </w:p>
    <w:p>
      <w:pPr>
        <w:spacing w:after="120" w:line="276"/>
      </w:pPr>
      <w:r>
        <w:rPr>
          <w:rFonts w:ascii="Georgia" w:cs="Georgia" w:eastAsia="Georgia" w:hAnsi="Georgia"/>
          <w:sz w:val="22"/>
          <w:szCs w:val="22"/>
        </w:rPr>
        <w:t xml:space="preserve">Reichenbach introduced the notion of genidentity—the identity of a thing through time. For classical particles the notion is unproblematic. For quantum particles it is not. Indistinguishable particles lack trajectories that can be followed. The absence is a consequence of the symmetrisation postulate. The postulate replaces genidentity with permutation symmetry. The replacement is required by the statistics. It is the reason identical particles are not individuals in the classical sense. The point reappears whenever the book discusses fermions, bosons or the failure of classical particle labels.</w:t>
      </w:r>
    </w:p>
    <w:p>
      <w:pPr>
        <w:pStyle w:val="Heading2"/>
        <w:pageBreakBefore/>
        <w:spacing w:after="160" w:before="200"/>
        <w:jc w:val="center"/>
      </w:pPr>
      <w:bookmarkStart w:name="ch_Also_by_Lothar_J__Musiol" w:id="1"/>
      <w:r>
        <w:rPr>
          <w:rFonts w:ascii="Georgia" w:cs="Georgia" w:eastAsia="Georgia" w:hAnsi="Georgia"/>
          <w:b/>
          <w:bCs/>
          <w:color w:val="1F4E79"/>
          <w:sz w:val="28"/>
          <w:szCs w:val="28"/>
        </w:rPr>
        <w:t xml:space="preserve">Also by Lothar J. Musiol</w:t>
      </w:r>
      <w:bookmarkEnd w:id="1"/>
    </w:p>
    <w:p>
      <w:pPr>
        <w:spacing w:after="120" w:line="276"/>
      </w:pPr>
      <w:r>
        <w:rPr>
          <w:b/>
          <w:bCs/>
          <w:rFonts w:ascii="Georgia" w:cs="Georgia" w:eastAsia="Georgia" w:hAnsi="Georgia"/>
          <w:sz w:val="22"/>
          <w:szCs w:val="22"/>
        </w:rPr>
        <w:t xml:space="preserve">Physics, Actually</w:t>
      </w:r>
      <w:r>
        <w:rPr>
          <w:rFonts w:ascii="Georgia" w:cs="Georgia" w:eastAsia="Georgia" w:hAnsi="Georgia"/>
          <w:sz w:val="22"/>
          <w:szCs w:val="22"/>
        </w:rPr>
        <w:t xml:space="preserve"> · Physics, Actually, Volume 1: Motion, Forces, Time, and Relativity · Physics, Actually, Volume 2: Gravity, Cosmology, and the Limits of Spacetime · Physics, Actually, Volume 3: The Standard Model, Chaos, and the Edge of Knowledge · Life, Actually: From the First Cell to the Edited Genome and the Search for Life Elsewhere</w:t>
      </w:r>
    </w:p>
    <w:p>
      <w:pPr>
        <w:spacing w:after="120" w:line="276"/>
      </w:pPr>
      <w:r>
        <w:rPr>
          <w:b/>
          <w:bCs/>
          <w:rFonts w:ascii="Georgia" w:cs="Georgia" w:eastAsia="Georgia" w:hAnsi="Georgia"/>
          <w:sz w:val="22"/>
          <w:szCs w:val="22"/>
        </w:rPr>
        <w:t xml:space="preserve">More Actually Books</w:t>
      </w:r>
      <w:r>
        <w:rPr>
          <w:rFonts w:ascii="Georgia" w:cs="Georgia" w:eastAsia="Georgia" w:hAnsi="Georgia"/>
          <w:sz w:val="22"/>
          <w:szCs w:val="22"/>
        </w:rPr>
        <w:t xml:space="preserve"> · Gravitation, Actually: A Short Book on Gravity</w:t>
      </w:r>
    </w:p>
    <w:p>
      <w:pPr>
        <w:spacing w:after="120" w:line="276"/>
      </w:pPr>
      <w:r>
        <w:rPr>
          <w:b/>
          <w:bCs/>
          <w:rFonts w:ascii="Georgia" w:cs="Georgia" w:eastAsia="Georgia" w:hAnsi="Georgia"/>
          <w:sz w:val="22"/>
          <w:szCs w:val="22"/>
        </w:rPr>
        <w:t xml:space="preserve">Math, Actually</w:t>
      </w:r>
      <w:r>
        <w:rPr>
          <w:rFonts w:ascii="Georgia" w:cs="Georgia" w:eastAsia="Georgia" w:hAnsi="Georgia"/>
          <w:sz w:val="22"/>
          <w:szCs w:val="22"/>
        </w:rPr>
        <w:t xml:space="preserve"> · Math, Actually, Volume 1: From Arithmetic to Calculus · Math, Actually, Volume 2: From Multivariable Calculus to Set Theory &amp; Logic · Math, Actually, Volume 3: From Differential Equations to Abstract Algebra · Math, Actually, Volume 4: From Category Theory to the Frontier</w:t>
      </w:r>
    </w:p>
    <w:p>
      <w:pPr>
        <w:spacing w:after="120" w:line="276"/>
      </w:pPr>
      <w:r>
        <w:rPr>
          <w:b/>
          <w:bCs/>
          <w:rFonts w:ascii="Georgia" w:cs="Georgia" w:eastAsia="Georgia" w:hAnsi="Georgia"/>
          <w:sz w:val="22"/>
          <w:szCs w:val="22"/>
        </w:rPr>
        <w:t xml:space="preserve">Quantum, Actually</w:t>
      </w:r>
      <w:r>
        <w:rPr>
          <w:rFonts w:ascii="Georgia" w:cs="Georgia" w:eastAsia="Georgia" w:hAnsi="Georgia"/>
          <w:sz w:val="22"/>
          <w:szCs w:val="22"/>
        </w:rPr>
        <w:t xml:space="preserve"> · Quantum, Actually, Volume 1: Questions and Answers from the Double Slit to the Superconducting Wire · Quantum, Actually, Volume 2: A QED Course</w:t>
      </w:r>
    </w:p>
    <w:p>
      <w:pPr>
        <w:spacing w:after="120" w:line="276"/>
      </w:pPr>
      <w:r>
        <w:rPr>
          <w:b/>
          <w:bCs/>
          <w:rFonts w:ascii="Georgia" w:cs="Georgia" w:eastAsia="Georgia" w:hAnsi="Georgia"/>
          <w:sz w:val="22"/>
          <w:szCs w:val="22"/>
        </w:rPr>
        <w:t xml:space="preserve">Science Sparks</w:t>
      </w:r>
      <w:r>
        <w:rPr>
          <w:rFonts w:ascii="Georgia" w:cs="Georgia" w:eastAsia="Georgia" w:hAnsi="Georgia"/>
          <w:sz w:val="22"/>
          <w:szCs w:val="22"/>
        </w:rPr>
        <w:t xml:space="preserve"> · Science Sparks: Physics, Life, and Mathematics — The Same Few Rules, Told in Highlights</w:t>
      </w:r>
    </w:p>
    <w:p>
      <w:pPr>
        <w:spacing w:after="120" w:line="276"/>
      </w:pPr>
      <w:r>
        <w:rPr>
          <w:b/>
          <w:bCs/>
          <w:rFonts w:ascii="Georgia" w:cs="Georgia" w:eastAsia="Georgia" w:hAnsi="Georgia"/>
          <w:sz w:val="22"/>
          <w:szCs w:val="22"/>
        </w:rPr>
        <w:t xml:space="preserve">Look First</w:t>
      </w:r>
      <w:r>
        <w:rPr>
          <w:rFonts w:ascii="Georgia" w:cs="Georgia" w:eastAsia="Georgia" w:hAnsi="Georgia"/>
          <w:sz w:val="22"/>
          <w:szCs w:val="22"/>
        </w:rPr>
        <w:t xml:space="preserve"> · Look First, Volume 1: The Universe Has No Now · Look First, Volume 2: A Trip Is Not a New Life</w:t>
      </w:r>
    </w:p>
    <w:p>
      <w:pPr>
        <w:spacing w:after="120" w:line="276"/>
      </w:pPr>
      <w:r>
        <w:rPr>
          <w:b/>
          <w:bCs/>
          <w:rFonts w:ascii="Georgia" w:cs="Georgia" w:eastAsia="Georgia" w:hAnsi="Georgia"/>
          <w:sz w:val="22"/>
          <w:szCs w:val="22"/>
        </w:rPr>
        <w:t xml:space="preserve">Electrical Engineering Series</w:t>
      </w:r>
      <w:r>
        <w:rPr>
          <w:rFonts w:ascii="Georgia" w:cs="Georgia" w:eastAsia="Georgia" w:hAnsi="Georgia"/>
          <w:sz w:val="22"/>
          <w:szCs w:val="22"/>
        </w:rPr>
        <w:t xml:space="preserve"> · Foundations of Electronics (Book 1) · Circuits, Components, and Control (Book 2) · Semiconductor Physics and Devices (Book 3) · RF, Microwave, and Transceivers (Book 4) · Communications, Wireless, and SDR (Book 5) · Power and Energy (Book 6) · Packaging, Layout, EMC, and Test (Book 7)</w:t>
      </w:r>
    </w:p>
    <w:p>
      <w:pPr>
        <w:spacing w:after="120" w:line="276"/>
      </w:pPr>
      <w:r>
        <w:rPr>
          <w:b/>
          <w:bCs/>
          <w:rFonts w:ascii="Georgia" w:cs="Georgia" w:eastAsia="Georgia" w:hAnsi="Georgia"/>
          <w:sz w:val="22"/>
          <w:szCs w:val="22"/>
        </w:rPr>
        <w:t xml:space="preserve">History</w:t>
      </w:r>
      <w:r>
        <w:rPr>
          <w:rFonts w:ascii="Georgia" w:cs="Georgia" w:eastAsia="Georgia" w:hAnsi="Georgia"/>
          <w:sz w:val="22"/>
          <w:szCs w:val="22"/>
        </w:rPr>
        <w:t xml:space="preserve"> · The Dolphins’ View of History</w:t>
      </w:r>
    </w:p>
    <w:p>
      <w:pPr>
        <w:spacing w:after="120" w:line="276"/>
      </w:pPr>
      <w:r>
        <w:rPr>
          <w:b/>
          <w:bCs/>
          <w:rFonts w:ascii="Georgia" w:cs="Georgia" w:eastAsia="Georgia" w:hAnsi="Georgia"/>
          <w:sz w:val="22"/>
          <w:szCs w:val="22"/>
        </w:rPr>
        <w:t xml:space="preserve">Fiction</w:t>
      </w:r>
      <w:r>
        <w:rPr>
          <w:rFonts w:ascii="Georgia" w:cs="Georgia" w:eastAsia="Georgia" w:hAnsi="Georgia"/>
          <w:sz w:val="22"/>
          <w:szCs w:val="22"/>
        </w:rPr>
        <w:t xml:space="preserve"> · The Murder That Hadn’t Happened Yet (The Relativistic Investigation Bureau, Book 1), Lothar J. Musiol writing as Spezala Genara Relavi (S.G.R.) · The Warning That Was Sent Too Late (The Relativistic Investigation Bureau, Book 2), Lothar J. Musiol writing as Spezala Genara Relavi (S.G.R.) · Schrödinger’s Paperwork (Lolly Wren’s Curious Science Adventures, Book 1), Lothar J. Musiol writing as Quentin Edmund Darling (Q.E.D.) · The Permitted Options (Lolly Wren’s Curious Science Adventures, Book 2), Lothar J. Musiol writing as Quentin Edmund Darling (Q.E.D.) · Protocol Flamingo (The Invasion Storybooks, Book 1), Lothar J. Musiol writing as George Herbert Fontaine · In Love with Murder, Actually: A Comic Mystery, Lothar J. Musiol writing as Romuald Livingston</w:t>
      </w:r>
    </w:p>
    <w:p>
      <w:pPr>
        <w:spacing w:after="120" w:line="276"/>
      </w:pPr>
      <w:r>
        <w:rPr>
          <w:b/>
          <w:bCs/>
          <w:rFonts w:ascii="Georgia" w:cs="Georgia" w:eastAsia="Georgia" w:hAnsi="Georgia"/>
          <w:sz w:val="22"/>
          <w:szCs w:val="22"/>
        </w:rPr>
        <w:t xml:space="preserve">In German</w:t>
      </w:r>
      <w:r>
        <w:rPr>
          <w:rFonts w:ascii="Georgia" w:cs="Georgia" w:eastAsia="Georgia" w:hAnsi="Georgia"/>
          <w:sz w:val="22"/>
          <w:szCs w:val="22"/>
        </w:rPr>
        <w:t xml:space="preserve"> · Auswandern – Ab in die USA, Kanada, Australien oder Neuseeland?</w:t>
      </w:r>
    </w:p>
    <w:p>
      <w:pPr>
        <w:pStyle w:val="Heading2"/>
        <w:pageBreakBefore/>
        <w:spacing w:after="160" w:before="200"/>
        <w:jc w:val="center"/>
      </w:pPr>
      <w:bookmarkStart w:name="ch_Evolution" w:id="1"/>
      <w:r>
        <w:rPr>
          <w:rFonts w:ascii="Georgia" w:cs="Georgia" w:eastAsia="Georgia" w:hAnsi="Georgia"/>
          <w:b/>
          <w:bCs/>
          <w:color w:val="1F4E79"/>
          <w:sz w:val="28"/>
          <w:szCs w:val="28"/>
        </w:rPr>
        <w:t xml:space="preserve">Evolution</w:t>
      </w:r>
      <w:bookmarkEnd w:id="1"/>
    </w:p>
    <w:p>
      <w:pPr>
        <w:spacing w:after="120" w:line="276"/>
      </w:pPr>
      <w:r>
        <w:rPr>
          <w:rFonts w:ascii="Georgia" w:cs="Georgia" w:eastAsia="Georgia" w:hAnsi="Georgia"/>
          <w:sz w:val="22"/>
          <w:szCs w:val="22"/>
        </w:rPr>
        <w:t xml:space="preserve">**Topics in this chapter** · Natural selection and differential reproductive success · The modern synthesis and later additions · Speciation and the biological species concept · Evidence from fossils, anatomy and molecular sequences</w:t>
      </w:r>
    </w:p>
    <w:p>
      <w:pPr>
        <w:spacing w:after="120" w:line="276"/>
      </w:pPr>
      <w:r>
        <w:rPr>
          <w:rFonts w:ascii="Georgia" w:cs="Georgia" w:eastAsia="Georgia" w:hAnsi="Georgia"/>
          <w:sz w:val="22"/>
          <w:szCs w:val="22"/>
        </w:rPr>
        <w:t xml:space="preserve">Evolution is the change in allele frequencies over time. Natural selection is the differential reproductive success of variants. The process produces adaptation. Given reproductive isolation it produces speciation. The theory is supported by multiple independent lines of evidence.</w:t>
      </w:r>
    </w:p>
    <w:p>
      <w:pPr>
        <w:spacing w:after="120" w:line="276"/>
      </w:pPr>
      <w:r>
        <w:rPr>
          <w:rFonts w:ascii="Georgia" w:cs="Georgia" w:eastAsia="Georgia" w:hAnsi="Georgia"/>
          <w:sz w:val="22"/>
          <w:szCs w:val="22"/>
        </w:rPr>
        <w:t xml:space="preserve">The modern synthesis combined Mendelian genetics with natural selection. Later additions include neutral theory, kin selection and the recognition of horizontal gene transfer. None replaces the core. The core accounts for the fit between organisms and environments and for the hierarchical pattern of similarity.</w:t>
      </w:r>
    </w:p>
    <w:p>
      <w:pPr>
        <w:spacing w:after="120" w:line="276"/>
      </w:pPr>
      <w:r>
        <w:rPr>
          <w:rFonts w:ascii="Georgia" w:cs="Georgia" w:eastAsia="Georgia" w:hAnsi="Georgia"/>
          <w:sz w:val="22"/>
          <w:szCs w:val="22"/>
        </w:rPr>
        <w:t xml:space="preserve">The fossil record, comparative anatomy, biogeography and molecular sequences all corroborate the same branching history. The history is not complete. The major outlines are robust. Open questions concern rates, mechanisms of speciation and the relative importance of selection and drift in particular cases.</w:t>
      </w:r>
    </w:p>
    <w:p>
      <w:pPr>
        <w:pStyle w:val="Heading2"/>
        <w:pageBreakBefore/>
        <w:spacing w:after="160" w:before="200"/>
        <w:jc w:val="center"/>
      </w:pPr>
      <w:bookmarkStart w:name="ch_The_Standard_Model_of_Particle_Physics" w:id="1"/>
      <w:r>
        <w:rPr>
          <w:rFonts w:ascii="Georgia" w:cs="Georgia" w:eastAsia="Georgia" w:hAnsi="Georgia"/>
          <w:b/>
          <w:bCs/>
          <w:color w:val="1F4E79"/>
          <w:sz w:val="28"/>
          <w:szCs w:val="28"/>
        </w:rPr>
        <w:t xml:space="preserve">The Standard Model of Particle Physics</w:t>
      </w:r>
      <w:bookmarkEnd w:id="1"/>
    </w:p>
    <w:p>
      <w:pPr>
        <w:spacing w:after="120" w:line="276"/>
      </w:pPr>
      <w:r>
        <w:rPr>
          <w:rFonts w:ascii="Georgia" w:cs="Georgia" w:eastAsia="Georgia" w:hAnsi="Georgia"/>
          <w:sz w:val="22"/>
          <w:szCs w:val="22"/>
        </w:rPr>
        <w:t xml:space="preserve">**Topics in this chapter** · Gauge group and particle content · The nineteen free parameters · Precision tests and the Higgs discovery · What the model does not explain</w:t>
      </w:r>
    </w:p>
    <w:p>
      <w:pPr>
        <w:spacing w:after="120" w:line="276"/>
      </w:pPr>
      <w:r>
        <w:rPr>
          <w:rFonts w:ascii="Georgia" w:cs="Georgia" w:eastAsia="Georgia" w:hAnsi="Georgia"/>
          <w:sz w:val="22"/>
          <w:szCs w:val="22"/>
        </w:rPr>
        <w:t xml:space="preserve">The Standard Model is a renormalisable quantum field theory based on \( SU(3)_c \times SU(2)_L \times U(1)_Y \). It contains three generations of quarks and leptons and a single Higgs doublet. Nineteen parameters remain free. They are measured.</w:t>
      </w:r>
    </w:p>
    <w:p>
      <w:pPr>
        <w:spacing w:after="120" w:line="276"/>
      </w:pPr>
      <w:r>
        <w:rPr>
          <w:rFonts w:ascii="Georgia" w:cs="Georgia" w:eastAsia="Georgia" w:hAnsi="Georgia"/>
          <w:sz w:val="22"/>
          <w:szCs w:val="22"/>
        </w:rPr>
        <w:t xml:space="preserve">Precision tests confirm the model to high accuracy. The electron magnetic moment, the W and Z masses and the Higgs couplings agree with the predictions after radiative corrections. Neutrino masses require an extension. Dark matter and the baryon asymmetry lie outside the model.</w:t>
      </w:r>
    </w:p>
    <w:p>
      <w:pPr>
        <w:spacing w:after="120" w:line="276"/>
      </w:pPr>
      <w:r>
        <w:rPr>
          <w:rFonts w:ascii="Georgia" w:cs="Georgia" w:eastAsia="Georgia" w:hAnsi="Georgia"/>
          <w:sz w:val="22"/>
          <w:szCs w:val="22"/>
        </w:rPr>
        <w:t xml:space="preserve">The theory is the most successful description of the non-gravitational interactions. Its incompleteness is quantitative. No contradiction with existing data has been established. No complete ultraviolet completion is known.</w:t>
      </w:r>
    </w:p>
    <w:p>
      <w:pPr>
        <w:pStyle w:val="Heading2"/>
        <w:pageBreakBefore/>
        <w:spacing w:after="160" w:before="200"/>
        <w:jc w:val="center"/>
      </w:pPr>
      <w:bookmarkStart w:name="ch_Consciousness" w:id="1"/>
      <w:r>
        <w:rPr>
          <w:rFonts w:ascii="Georgia" w:cs="Georgia" w:eastAsia="Georgia" w:hAnsi="Georgia"/>
          <w:b/>
          <w:bCs/>
          <w:color w:val="1F4E79"/>
          <w:sz w:val="28"/>
          <w:szCs w:val="28"/>
        </w:rPr>
        <w:t xml:space="preserve">Consciousness</w:t>
      </w:r>
      <w:bookmarkEnd w:id="1"/>
    </w:p>
    <w:p>
      <w:pPr>
        <w:spacing w:after="120" w:line="276"/>
      </w:pPr>
      <w:r>
        <w:rPr>
          <w:rFonts w:ascii="Georgia" w:cs="Georgia" w:eastAsia="Georgia" w:hAnsi="Georgia"/>
          <w:sz w:val="22"/>
          <w:szCs w:val="22"/>
        </w:rPr>
        <w:t xml:space="preserve">**Topics in this chapter** · The hard problem and the explanatory gap · Neural correlates and global workspace theories · Integrated information and higher-order theories · What remains unsolved</w:t>
      </w:r>
    </w:p>
    <w:p>
      <w:pPr>
        <w:spacing w:after="120" w:line="276"/>
      </w:pPr>
      <w:r>
        <w:rPr>
          <w:rFonts w:ascii="Georgia" w:cs="Georgia" w:eastAsia="Georgia" w:hAnsi="Georgia"/>
          <w:sz w:val="22"/>
          <w:szCs w:val="22"/>
        </w:rPr>
        <w:t xml:space="preserve">Consciousness is the presence of subjective experience. The hard problem is the question of why and how physical processes give rise to experience. Neural correlates identify brain activity associated with conscious states. They do not explain why the activity is accompanied by experience.</w:t>
      </w:r>
    </w:p>
    <w:p>
      <w:pPr>
        <w:spacing w:after="120" w:line="276"/>
      </w:pPr>
      <w:r>
        <w:rPr>
          <w:rFonts w:ascii="Georgia" w:cs="Georgia" w:eastAsia="Georgia" w:hAnsi="Georgia"/>
          <w:sz w:val="22"/>
          <w:szCs w:val="22"/>
        </w:rPr>
        <w:t xml:space="preserve">Global workspace theories propose that consciousness arises when information is broadcast widely in the brain. Integrated information theory quantifies consciousness by the amount of integrated information. Higher-order theories require a representation of one’s own mental state. Each theory accounts for some data. None is established.</w:t>
      </w:r>
    </w:p>
    <w:p>
      <w:pPr>
        <w:spacing w:after="120" w:line="276"/>
      </w:pPr>
      <w:r>
        <w:rPr>
          <w:rFonts w:ascii="Georgia" w:cs="Georgia" w:eastAsia="Georgia" w:hAnsi="Georgia"/>
          <w:sz w:val="22"/>
          <w:szCs w:val="22"/>
        </w:rPr>
        <w:t xml:space="preserve">The problem remains open. Progress has been made on the correlates and on the functional architecture. The explanatory gap between physical description and subjective experience has not been closed.</w:t>
      </w:r>
    </w:p>
    <w:p>
      <w:pPr>
        <w:pStyle w:val="Heading1"/>
        <w:pageBreakBefore/>
        <w:spacing w:after="200" w:before="360"/>
        <w:jc w:val="center"/>
      </w:pPr>
      <w:r>
        <w:rPr>
          <w:rFonts w:ascii="Liberation Serif" w:cs="Liberation Serif" w:eastAsia="Liberation Serif" w:hAnsi="Liberation Serif"/>
          <w:b/>
          <w:bCs/>
          <w:color w:val="2E5A88"/>
          <w:sz w:val="40"/>
          <w:szCs w:val="40"/>
        </w:rPr>
        <w:t xml:space="preserve">Life</w:t>
      </w:r>
    </w:p>
    <w:p>
      <w:pPr>
        <w:spacing w:after="360"/>
      </w:pPr>
      <w:r>
        <w:rPr>
          <w:rFonts w:ascii="Liberation Serif" w:cs="Liberation Serif" w:eastAsia="Liberation Serif" w:hAnsi="Liberation Serif"/>
          <w:i/>
          <w:iCs/>
          <w:color w:val="5C6B73"/>
          <w:sz w:val="22"/>
          <w:szCs w:val="22"/>
        </w:rPr>
        <w:t xml:space="preserve">From the first chemistry that copied itself to chemistry we can write.</w:t>
      </w:r>
    </w:p>
    <w:p>
      <w:pPr>
        <w:pStyle w:val="Heading2"/>
        <w:pageBreakBefore/>
        <w:spacing w:after="160" w:before="200"/>
        <w:jc w:val="center"/>
      </w:pPr>
      <w:bookmarkStart w:name="ch_The_Origin_of_Life" w:id="1"/>
      <w:r>
        <w:rPr>
          <w:rFonts w:ascii="Georgia" w:cs="Georgia" w:eastAsia="Georgia" w:hAnsi="Georgia"/>
          <w:b/>
          <w:bCs/>
          <w:color w:val="1F4E79"/>
          <w:sz w:val="28"/>
          <w:szCs w:val="28"/>
        </w:rPr>
        <w:t xml:space="preserve">The Origin of Life</w:t>
      </w:r>
      <w:bookmarkEnd w:id="1"/>
    </w:p>
    <w:p>
      <w:pPr>
        <w:spacing w:after="120" w:line="276"/>
      </w:pPr>
      <w:r>
        <w:rPr>
          <w:rFonts w:ascii="Georgia" w:cs="Georgia" w:eastAsia="Georgia" w:hAnsi="Georgia"/>
          <w:sz w:val="22"/>
          <w:szCs w:val="22"/>
        </w:rPr>
        <w:t xml:space="preserve">Life is chemistry that persists, copies, and changes. How ordinary chemistry first managed that is unsolved.</w:t>
      </w:r>
    </w:p>
    <w:p>
      <w:pPr>
        <w:spacing w:after="120" w:line="276"/>
      </w:pPr>
      <w:r>
        <w:rPr>
          <w:rFonts w:ascii="Georgia" w:cs="Georgia" w:eastAsia="Georgia" w:hAnsi="Georgia"/>
          <w:sz w:val="22"/>
          <w:szCs w:val="22"/>
        </w:rPr>
        <w:t xml:space="preserve">The Earth formed about 4.5 billion years ago. Within a few hundred million years, perhaps sooner, the planet had water and a crust. By about 3.5 billion years ago, and possibly earlier, life was present. The evidence is chemical and structural: traces in ancient rocks that look like the work of microbes, and isotopes sorted in ways life sorts them. The dates are argued. The conclusion is not. Life started early, and it started small.</w:t>
      </w:r>
    </w:p>
    <w:p>
      <w:pPr>
        <w:spacing w:after="120" w:line="276"/>
      </w:pPr>
      <w:r>
        <w:rPr>
          <w:rFonts w:ascii="Georgia" w:cs="Georgia" w:eastAsia="Georgia" w:hAnsi="Georgia"/>
          <w:sz w:val="22"/>
          <w:szCs w:val="22"/>
        </w:rPr>
        <w:t xml:space="preserve">No one has watched it start. The laboratory can show pieces. In 1953 Stanley Miller and Harold Urey sparked a mixture of gases then thought to resemble the early atmosphere and produced amino acids, the building blocks of proteins. Later work showed that the early atmosphere was probably less helpful than they assumed, and that the blocks can form in other places: hydrothermal vents, drying ponds, impacts, the ices of space. Meteorites carry amino acids. The blocks are not the mystery. The organization is.</w:t>
      </w:r>
    </w:p>
    <w:p>
      <w:pPr>
        <w:spacing w:after="120" w:line="276"/>
      </w:pPr>
      <w:r>
        <w:rPr>
          <w:rFonts w:ascii="Georgia" w:cs="Georgia" w:eastAsia="Georgia" w:hAnsi="Georgia"/>
          <w:sz w:val="22"/>
          <w:szCs w:val="22"/>
        </w:rPr>
        <w:t xml:space="preserve">A living cell keeps a boundary, a metabolism, and a way to copy instructions. Which came first is the argument. Genes-first theories put copying at the center. RNA is the favorite molecule, because it can store information and catalyze reactions. An "RNA world" may have preceded DNA and proteins. Membrane-first theories put the compartment at the center. A bubble of lipid can grow and split, and chemistry inside can differ from chemistry outside. Metabolism-first theories put energy at the center. Vents on the seafloor offer natural proton gradients, the same kind of gradient cells still use. Each school has evidence. None has a cell.</w:t>
      </w:r>
    </w:p>
    <w:p>
      <w:pPr>
        <w:spacing w:after="120" w:line="276"/>
      </w:pPr>
      <w:r>
        <w:rPr>
          <w:rFonts w:ascii="Georgia" w:cs="Georgia" w:eastAsia="Georgia" w:hAnsi="Georgia"/>
          <w:sz w:val="22"/>
          <w:szCs w:val="22"/>
        </w:rPr>
        <w:t xml:space="preserve">The deeper requirement is a source of order that does not rely on a cell already being there. Energy flow can do that. A system that takes in energy and exports waste can maintain structure. Life, once started, is such a system. The origin problem is how the first structures became self-copying rather than merely persistent.</w:t>
      </w:r>
    </w:p>
    <w:p>
      <w:pPr>
        <w:spacing w:after="120" w:line="276"/>
      </w:pPr>
      <w:r>
        <w:rPr>
          <w:rFonts w:ascii="Georgia" w:cs="Georgia" w:eastAsia="Georgia" w:hAnsi="Georgia"/>
          <w:sz w:val="22"/>
          <w:szCs w:val="22"/>
        </w:rPr>
        <w:t xml:space="preserve">We should be honest about the gap. Origin-of-life research is a serious field with real constraints from geology, chemistry, and genetics. It does not have a standard model. When it does, the model will have to explain not only how the parts can form, but how they can assemble under conditions the early Earth actually offered, and why the genetic code has the form it has. Until then, the origin of life is the largest blank between cosmology and biology.</w:t>
      </w:r>
    </w:p>
    <w:p>
      <w:pPr>
        <w:spacing w:after="120" w:line="276"/>
      </w:pPr>
      <w:r>
        <w:rPr>
          <w:rFonts w:ascii="Georgia" w:cs="Georgia" w:eastAsia="Georgia" w:hAnsi="Georgia"/>
          <w:sz w:val="22"/>
          <w:szCs w:val="22"/>
        </w:rPr>
        <w:t xml:space="preserve">The geological constraints are tighter than the chemical possibilities. The early Earth was bombarded. It had oceans, at least intermittently, by about 4.4 billion years ago, judging from ancient mineral grains. It had land and water and mineral surfaces. It may have had an atmosphere rich in carbon dioxide and nitrogen, with less free oxygen than today. Oxygen came later, produced by life. Any origin scenario has to work under those conditions, or under conditions that local environments, such as vents or ponds, could have provided.</w:t>
      </w:r>
    </w:p>
    <w:p>
      <w:pPr>
        <w:spacing w:after="120" w:line="276"/>
      </w:pPr>
      <w:r>
        <w:rPr>
          <w:rFonts w:ascii="Georgia" w:cs="Georgia" w:eastAsia="Georgia" w:hAnsi="Georgia"/>
          <w:sz w:val="22"/>
          <w:szCs w:val="22"/>
        </w:rPr>
        <w:t xml:space="preserve">RNA is the leading candidate for an early genetic molecule because it can do two jobs. It can store a sequence, and it can fold into shapes that catalyze reactions. DNA stores sequence more stably and does not, by itself, catalyze. Proteins catalyze and do not, by themselves, store a replicable sequence in the same way. An RNA world, in which RNA did both jobs before DNA and proteins specialized, fits this division of labor. Laboratory RNA molecules have been evolved to copy other RNAs, though not yet to copy themselves with the reliability a living system would need. The gap is real and narrower than it was.</w:t>
      </w:r>
    </w:p>
    <w:p>
      <w:pPr>
        <w:spacing w:after="120" w:line="276"/>
      </w:pPr>
      <w:r>
        <w:rPr>
          <w:rFonts w:ascii="Georgia" w:cs="Georgia" w:eastAsia="Georgia" w:hAnsi="Georgia"/>
          <w:sz w:val="22"/>
          <w:szCs w:val="22"/>
        </w:rPr>
        <w:t xml:space="preserve">Membranes are the other early requirement that chemistry can supply. Fatty acids and related molecules form vesicles in water. The vesicles can grow by taking up more material and can divide. They can hold different chemistry inside than outside. A plausible origin does not need a modern cell membrane at the start. It needs some compartment that persists long enough for copying to matter. Mineral surfaces can also concentrate and organize molecules. They may have served as the first scaffolds.</w:t>
      </w:r>
    </w:p>
    <w:p>
      <w:pPr>
        <w:spacing w:after="120" w:line="276"/>
      </w:pPr>
      <w:r>
        <w:rPr>
          <w:rFonts w:ascii="Georgia" w:cs="Georgia" w:eastAsia="Georgia" w:hAnsi="Georgia"/>
          <w:sz w:val="22"/>
          <w:szCs w:val="22"/>
        </w:rPr>
        <w:t xml:space="preserve">Energy is the third requirement. A system that copies must be fed. Hydrothermal vents offer continuous chemical gradients. Alkaline vents, in particular, create natural proton gradients across mineral walls, and living cells still use proton gradients to make their energy currency. The resemblance may be a clue or a coincidence. Wet-dry cycles in ponds offer another energy regime, concentrating molecules and driving reactions that dilute water would not favor. Impact-delivered materials and atmospheric chemistry offer further inputs. More than one setting may have contributed. The origin need not have happened in a single kind of place.</w:t>
      </w:r>
    </w:p>
    <w:p>
      <w:pPr>
        <w:spacing w:after="120" w:line="276"/>
      </w:pPr>
      <w:r>
        <w:rPr>
          <w:rFonts w:ascii="Georgia" w:cs="Georgia" w:eastAsia="Georgia" w:hAnsi="Georgia"/>
          <w:sz w:val="22"/>
          <w:szCs w:val="22"/>
        </w:rPr>
        <w:t xml:space="preserve">What would count as a solution? A laboratory system that starts from plausible early-Earth materials, builds a compartment, a metabolism, and a copying molecule, and then evolves without further intelligent intervention, would be a powerful demonstration. No such system exists. Pieces exist. The distance from the pieces to the system is the current size of the problem. It is a scientific problem with constraints, not a mystery declared permanently closed to investigation. It is also not a solved problem wearing the costume of a solution.</w:t>
      </w:r>
    </w:p>
    <w:p>
      <w:pPr>
        <w:spacing w:after="120" w:line="276"/>
      </w:pPr>
      <w:r>
        <w:rPr>
          <w:rFonts w:ascii="Georgia" w:cs="Georgia" w:eastAsia="Georgia" w:hAnsi="Georgia"/>
          <w:sz w:val="22"/>
          <w:szCs w:val="22"/>
        </w:rPr>
        <w:t xml:space="preserve">The genetic code is part of the residue. Nearly all life uses the same mapping from DNA triplets to amino acids. The mapping is not random. Some features of it reduce the effect of errors. Whether the code was inevitable or a frozen accident is debated. Its near-universality is evidence that all known life shares an ancestry. It does not, by itself, say how the first copying began. Origin research and the last universal common ancestor are related subjects. They are not the same subject. The common ancestor was already a cell, with genes, a membrane, and a metabolism. The origin is whatever came before that cell.</w:t>
      </w:r>
    </w:p>
    <w:p>
      <w:pPr>
        <w:spacing w:after="120" w:line="276"/>
      </w:pPr>
      <w:r>
        <w:rPr>
          <w:rFonts w:ascii="Georgia" w:cs="Georgia" w:eastAsia="Georgia" w:hAnsi="Georgia"/>
          <w:sz w:val="22"/>
          <w:szCs w:val="22"/>
        </w:rPr>
        <w:t xml:space="preserve">One more constraint is phylogenetic. The last universal common ancestor was already complex. It had a membrane, a genetic code, ribosomes, and a metabolism. The origin has to reach that complexity, or reach something that could evolve into it. Scenarios that stop at a self-copying molecule have done something important and have not yet done the whole job. Scenarios that start with a metabolic cycle have the same gap in reverse. The full path is the unsolved problem. Partial paths are the progress. Both should be reported, and neither should be sold as the complete crossing.</w:t>
      </w:r>
    </w:p>
    <w:p>
      <w:pPr>
        <w:spacing w:after="120" w:line="276"/>
      </w:pPr>
      <w:r>
        <w:rPr>
          <w:rFonts w:ascii="Georgia" w:cs="Georgia" w:eastAsia="Georgia" w:hAnsi="Georgia"/>
          <w:sz w:val="22"/>
          <w:szCs w:val="22"/>
        </w:rPr>
        <w:t xml:space="preserve">Time is available. Several hundred million years separate the formation of a habitable surface from the first widely accepted evidence of life. That is a long interval for chemistry. It is a short interval compared with the history that followed. The early appearance of life is sometimes taken to mean that life starts easily. It may mean that. It may mean that we have only one sample, and the sample happened to start early. One sample cannot calibrate a rate. The early start is a constraint on scenarios, not a measurement of how common life is on other worlds.</w:t>
      </w:r>
    </w:p>
    <w:p>
      <w:pPr>
        <w:spacing w:after="120" w:line="276"/>
      </w:pPr>
      <w:r>
        <w:rPr>
          <w:rFonts w:ascii="Georgia" w:cs="Georgia" w:eastAsia="Georgia" w:hAnsi="Georgia"/>
          <w:sz w:val="22"/>
          <w:szCs w:val="22"/>
        </w:rPr>
        <w:t xml:space="preserve">Laboratory systems that evolve are the closest current approach to a demonstration. RNA molecules have been evolved to perform new reactions. Protocells have been made to grow and divide. Neither has been closed into a system that starts from simple feedstocks and runs without intervention. Closing the loop is the goal. Partial closures are the published progress. A reader should treat a headline that says life has been created in the laboratory as a claim to check against the actual system. The actual systems are impressive and incomplete. Incomplete is the accurate word. It is also a word that describes a field in motion rather than a field that is stuck.</w:t>
      </w:r>
    </w:p>
    <w:p>
      <w:pPr>
        <w:pStyle w:val="Heading2"/>
        <w:pageBreakBefore/>
        <w:spacing w:after="160" w:before="200"/>
        <w:jc w:val="center"/>
      </w:pPr>
      <w:bookmarkStart w:name="ch_Evolution_and_Genetics" w:id="1"/>
      <w:r>
        <w:rPr>
          <w:rFonts w:ascii="Georgia" w:cs="Georgia" w:eastAsia="Georgia" w:hAnsi="Georgia"/>
          <w:b/>
          <w:bCs/>
          <w:color w:val="1F4E79"/>
          <w:sz w:val="28"/>
          <w:szCs w:val="28"/>
        </w:rPr>
        <w:t xml:space="preserve">Evolution and Genetics</w:t>
      </w:r>
      <w:bookmarkEnd w:id="1"/>
    </w:p>
    <w:p>
      <w:pPr>
        <w:spacing w:after="120" w:line="276"/>
      </w:pPr>
      <w:r>
        <w:rPr>
          <w:rFonts w:ascii="Georgia" w:cs="Georgia" w:eastAsia="Georgia" w:hAnsi="Georgia"/>
          <w:sz w:val="22"/>
          <w:szCs w:val="22"/>
        </w:rPr>
        <w:t xml:space="preserve">Once copying exists, evolution is difficult to avoid.</w:t>
      </w:r>
    </w:p>
    <w:p>
      <w:pPr>
        <w:spacing w:after="120" w:line="276"/>
      </w:pPr>
      <w:r>
        <w:rPr>
          <w:rFonts w:ascii="Georgia" w:cs="Georgia" w:eastAsia="Georgia" w:hAnsi="Georgia"/>
          <w:sz w:val="22"/>
          <w:szCs w:val="22"/>
        </w:rPr>
        <w:t xml:space="preserve">Copies are not perfect. Changes appear. Some changes make the copy more likely to be copied again, in that environment. Those changes become common. The process requires no foresight. It requires inheritance, variation, and unequal success. Charles Darwin and Alfred Russel Wallace stated the logic in 1858. The evidence since then has become overwhelming.</w:t>
      </w:r>
    </w:p>
    <w:p>
      <w:pPr>
        <w:spacing w:after="120" w:line="276"/>
      </w:pPr>
      <w:r>
        <w:rPr>
          <w:rFonts w:ascii="Georgia" w:cs="Georgia" w:eastAsia="Georgia" w:hAnsi="Georgia"/>
          <w:sz w:val="22"/>
          <w:szCs w:val="22"/>
        </w:rPr>
        <w:t xml:space="preserve">The evidence is fossil, geographic, anatomical, and molecular. Fossils sit in sequence. Transitional forms connect groups that once looked separate. Islands carry creatures related to the nearest mainland, modified. Bodies reuse structures: the bones of a hand, a wing, and a flipper correspond. Genomes reuse sequences. Humans and chimpanzees differ by a small fraction of DNA, and the pattern of difference matches a branching history, not a set of separate designs. Endogenous viral fragments sit in the same places in related species, scars of infections inherited from common ancestors.</w:t>
      </w:r>
    </w:p>
    <w:p>
      <w:pPr>
        <w:spacing w:after="120" w:line="276"/>
      </w:pPr>
      <w:r>
        <w:rPr>
          <w:rFonts w:ascii="Georgia" w:cs="Georgia" w:eastAsia="Georgia" w:hAnsi="Georgia"/>
          <w:sz w:val="22"/>
          <w:szCs w:val="22"/>
        </w:rPr>
        <w:t xml:space="preserve">Genetics supplied the mechanism Darwin lacked. Inheritance is carried by DNA, a double helix whose sequence of bases is read in threes. Each triplet specifies an amino acid, or a stop. Proteins, built from those amino acids, do most of the cell's work. A mutation is a change in the sequence. Most are neutral or harmful. A few are useful in some setting. Selection is the filter.</w:t>
      </w:r>
    </w:p>
    <w:p>
      <w:pPr>
        <w:spacing w:after="120" w:line="276"/>
      </w:pPr>
      <w:r>
        <w:rPr>
          <w:rFonts w:ascii="Georgia" w:cs="Georgia" w:eastAsia="Georgia" w:hAnsi="Georgia"/>
          <w:sz w:val="22"/>
          <w:szCs w:val="22"/>
        </w:rPr>
        <w:t xml:space="preserve">Evolution is not only selection. Drift, the luck of small populations, changes frequencies too. Genes move between lineages, especially in microbes. Development biases which variations appear. None of this repeals selection. It fills in the picture.</w:t>
      </w:r>
    </w:p>
    <w:p>
      <w:pPr>
        <w:spacing w:after="120" w:line="276"/>
      </w:pPr>
      <w:r>
        <w:rPr>
          <w:rFonts w:ascii="Georgia" w:cs="Georgia" w:eastAsia="Georgia" w:hAnsi="Georgia"/>
          <w:sz w:val="22"/>
          <w:szCs w:val="22"/>
        </w:rPr>
        <w:t xml:space="preserve">Evolution also does not mean "progress" in the moral sense. It means descent with modification. Bacteria are not failed animals. They are the most successful living things on Earth by number, by mass, and by tenure. Complex bodies are a late and local development. The history of life is mostly microbial.</w:t>
      </w:r>
    </w:p>
    <w:p>
      <w:pPr>
        <w:spacing w:after="120" w:line="276"/>
      </w:pPr>
      <w:r>
        <w:rPr>
          <w:rFonts w:ascii="Georgia" w:cs="Georgia" w:eastAsia="Georgia" w:hAnsi="Georgia"/>
          <w:sz w:val="22"/>
          <w:szCs w:val="22"/>
        </w:rPr>
        <w:t xml:space="preserve">The theory's power is that it connects. Antibiotic resistance, the fit of a moth to a tree, the useless hind limbs of a whale, and the shared code of all known life are one subject. A biology that rejected evolution would have to explain each of them again, separately, and worse.</w:t>
      </w:r>
    </w:p>
    <w:p>
      <w:pPr>
        <w:spacing w:after="120" w:line="276"/>
      </w:pPr>
      <w:r>
        <w:rPr>
          <w:rFonts w:ascii="Georgia" w:cs="Georgia" w:eastAsia="Georgia" w:hAnsi="Georgia"/>
          <w:sz w:val="22"/>
          <w:szCs w:val="22"/>
        </w:rPr>
        <w:t xml:space="preserve">The logic of natural selection is small enough to state in a paragraph and strong enough to organize a science. Individuals vary. Some of the variation is inherited. Individuals with certain heritable traits leave more offspring in a given environment. Those traits become more common. Over time, populations change. Given enough time, and given the way development builds bodies, the changes can be large. The logic does not require progress, purpose, or a direction toward complexity. It requires differential reproductive success. Complexity has increased in some lineages and not in others. Bacteria have remained bacteria, with enormous biochemical sophistication, for billions of years.</w:t>
      </w:r>
    </w:p>
    <w:p>
      <w:pPr>
        <w:spacing w:after="120" w:line="276"/>
      </w:pPr>
      <w:r>
        <w:rPr>
          <w:rFonts w:ascii="Georgia" w:cs="Georgia" w:eastAsia="Georgia" w:hAnsi="Georgia"/>
          <w:sz w:val="22"/>
          <w:szCs w:val="22"/>
        </w:rPr>
        <w:t xml:space="preserve">The evidence is independent in kind and convergent in result. Fossils show a sequence. They do not show modern animals in the oldest rocks. They show earlier forms, then later forms, with transitional fossils in many lineages: fish with limb-like fins, dinosaurs with feathers, whales with hind limbs, hominins with intermediate brain sizes and bipedal skeletons. Biogeography shows that islands and continents carry the descendants of whoever could get there. Anatomy shows common structure under different uses. Embryology shows related species passing through related stages. Molecular biology shows the same code, shared genes, shared errors, and shared viral insertions. A single lineage explains all of these. Separate creation of each species would have to explain them again, one by one, as coincidences.</w:t>
      </w:r>
    </w:p>
    <w:p>
      <w:pPr>
        <w:spacing w:after="120" w:line="276"/>
      </w:pPr>
      <w:r>
        <w:rPr>
          <w:rFonts w:ascii="Georgia" w:cs="Georgia" w:eastAsia="Georgia" w:hAnsi="Georgia"/>
          <w:sz w:val="22"/>
          <w:szCs w:val="22"/>
        </w:rPr>
        <w:t xml:space="preserve">Genetics filled the gap Darwin noted. He did not know how traits were inherited or how variation was supplied. Mendel’s work, rediscovered at the start of the twentieth century, showed particulate inheritance. Later work identified the particles as stretches of DNA. Mutation, recombination, and gene flow supply variation. Selection, drift, and the biases of development filter it. The modern synthesis joined Mendel to Darwin. Later work has added regulatory genetics, developmental genetics, and the movement of genes between lineages, especially in microbes. The additions refine the mechanism. They do not replace the filter.</w:t>
      </w:r>
    </w:p>
    <w:p>
      <w:pPr>
        <w:spacing w:after="120" w:line="276"/>
      </w:pPr>
      <w:r>
        <w:rPr>
          <w:rFonts w:ascii="Georgia" w:cs="Georgia" w:eastAsia="Georgia" w:hAnsi="Georgia"/>
          <w:sz w:val="22"/>
          <w:szCs w:val="22"/>
        </w:rPr>
        <w:t xml:space="preserve">Speciation is the production of separate lineages that no longer freely intermix. It can happen when populations are divided by geography, and it can happen, less simply, without that division. Once separated, populations accumulate differences. Eventually they may be unable to produce fertile offspring together, or they may simply not meet. Species are real lineages. The boundaries can be messy, especially in plants and in microbes, where hybridization and gene transfer are common. Messy boundaries are what a branching process produces. They are not an objection to the process.</w:t>
      </w:r>
    </w:p>
    <w:p>
      <w:pPr>
        <w:spacing w:after="120" w:line="276"/>
      </w:pPr>
      <w:r>
        <w:rPr>
          <w:rFonts w:ascii="Georgia" w:cs="Georgia" w:eastAsia="Georgia" w:hAnsi="Georgia"/>
          <w:sz w:val="22"/>
          <w:szCs w:val="22"/>
        </w:rPr>
        <w:t xml:space="preserve">Human evolution is the same process applied to one lineage. The fossil and genetic evidence places the human lineage’s split from the chimpanzee lineage several million years ago. Bipedalism, larger brains, stone tools, and later language and culture accumulated. Other hominin species existed and are gone. Some of their genes remain in modern human populations, from episodes of interbreeding. The genetic difference between humans and chimpanzees is small in percentage and consequential in outcome, much of it in regulation rather than in the protein-coding sequence. Nothing in this requires a special biological mechanism for humans. It requires the ordinary mechanism acting on a particular lineage, plus the cultural inheritance that lineage eventually produced.</w:t>
      </w:r>
    </w:p>
    <w:p>
      <w:pPr>
        <w:spacing w:after="120" w:line="276"/>
      </w:pPr>
      <w:r>
        <w:rPr>
          <w:rFonts w:ascii="Georgia" w:cs="Georgia" w:eastAsia="Georgia" w:hAnsi="Georgia"/>
          <w:sz w:val="22"/>
          <w:szCs w:val="22"/>
        </w:rPr>
        <w:t xml:space="preserve">Evolution is as well supported as any theory in science. It is also, in its details, an active research field. The relative importance of selection and drift, the role of development in biasing variation, the frequency of gene transfer, and the genetic basis of particular adaptations are debated. Debate about details is not doubt about the framework. A reader can treat the framework as settled and the details as the place where new work happens. That is the accurate division.</w:t>
      </w:r>
    </w:p>
    <w:p>
      <w:pPr>
        <w:spacing w:after="120" w:line="276"/>
      </w:pPr>
      <w:r>
        <w:rPr>
          <w:rFonts w:ascii="Georgia" w:cs="Georgia" w:eastAsia="Georgia" w:hAnsi="Georgia"/>
          <w:sz w:val="22"/>
          <w:szCs w:val="22"/>
        </w:rPr>
        <w:t xml:space="preserve">Resistance is the evolution a person can watch. Bacteria exposed to an antibiotic evolve resistance, by mutation or by acquiring a gene from elsewhere. Viruses evolve as they spread. Tumors evolve under treatment. The process is not confined to the fossil record. It is a present mechanism. Medicine that ignores it produces resistant infections and resistant cancers. Agriculture that ignores it produces resistant pests. The practical importance of evolution is not only that it explains the history of life. It is that it is still running, on timescales that policy and medicine have to respect.</w:t>
      </w:r>
    </w:p>
    <w:p>
      <w:pPr>
        <w:spacing w:after="120" w:line="276"/>
      </w:pPr>
      <w:r>
        <w:rPr>
          <w:rFonts w:ascii="Georgia" w:cs="Georgia" w:eastAsia="Georgia" w:hAnsi="Georgia"/>
          <w:sz w:val="22"/>
          <w:szCs w:val="22"/>
        </w:rPr>
        <w:t xml:space="preserve">Sexual reproduction is a puzzle the theory has to solve, because it has a cost. An organism that reproduces sexually passes on only half its genes, relative to one that clones. The advantage that pays for the cost is probably the mixing of genes, which produces variety that helps in the presence of parasites and of changing conditions, and which clears harmful mutations. The debate about the exact advantage is ongoing. The existence of the cost is clear. The near-universality of sex among complex organisms suggests the advantage is large. The theory is strong enough to have puzzles of this kind. A weaker theory would not define them so sharply.</w:t>
      </w:r>
    </w:p>
    <w:p>
      <w:pPr>
        <w:spacing w:after="120" w:line="276"/>
      </w:pPr>
      <w:r>
        <w:rPr>
          <w:rFonts w:ascii="Georgia" w:cs="Georgia" w:eastAsia="Georgia" w:hAnsi="Georgia"/>
          <w:sz w:val="22"/>
          <w:szCs w:val="22"/>
        </w:rPr>
        <w:t xml:space="preserve">Convergence is the evidence that selection can reach similar solutions more than once. Eyes have evolved several times. Wings have evolved several times. Antifreeze proteins in cold-water fish have evolved separately in different lineages. Convergence shows that the space of possible forms is constrained by physics and by development, and that selection finds the workable regions of that space repeatedly. It is not evidence against common ancestry. It is evidence about the power of the filter once ancestry has supplied a lineage. The two together, shared descent and repeated solution, explain both the unity and the rhyming of life.</w:t>
      </w:r>
    </w:p>
    <w:p>
      <w:pPr>
        <w:pStyle w:val="Heading2"/>
        <w:pageBreakBefore/>
        <w:spacing w:after="160" w:before="200"/>
        <w:jc w:val="center"/>
      </w:pPr>
      <w:bookmarkStart w:name="ch_The_Human_Genome" w:id="1"/>
      <w:r>
        <w:rPr>
          <w:rFonts w:ascii="Georgia" w:cs="Georgia" w:eastAsia="Georgia" w:hAnsi="Georgia"/>
          <w:b/>
          <w:bCs/>
          <w:color w:val="1F4E79"/>
          <w:sz w:val="28"/>
          <w:szCs w:val="28"/>
        </w:rPr>
        <w:t xml:space="preserve">The Human Genome</w:t>
      </w:r>
      <w:bookmarkEnd w:id="1"/>
    </w:p>
    <w:p>
      <w:pPr>
        <w:spacing w:after="120" w:line="276"/>
      </w:pPr>
      <w:r>
        <w:rPr>
          <w:rFonts w:ascii="Georgia" w:cs="Georgia" w:eastAsia="Georgia" w:hAnsi="Georgia"/>
          <w:sz w:val="22"/>
          <w:szCs w:val="22"/>
        </w:rPr>
        <w:t xml:space="preserve">In 2001 two drafts of the human genome were published. In 2003 the project was declared complete, with reservations. In 2022 the last gaps, mostly difficult repetitive regions, were filled. We now have a continuous sequence of a human genome, a string of about three billion base pairs.</w:t>
      </w:r>
    </w:p>
    <w:p>
      <w:pPr>
        <w:spacing w:after="120" w:line="276"/>
      </w:pPr>
      <w:r>
        <w:rPr>
          <w:rFonts w:ascii="Georgia" w:cs="Georgia" w:eastAsia="Georgia" w:hAnsi="Georgia"/>
          <w:sz w:val="22"/>
          <w:szCs w:val="22"/>
        </w:rPr>
        <w:t xml:space="preserve">The string is not a blueprint in the way a blueprint specifies every board. It is closer to a recipe that assumes a cell already running. Genes, in the classical sense of protein-coding sequences, are a small minority of the total, on the order of one to two percent. The rest is not junk in the careless sense. Some of it regulates when and where genes are used. Some is structural. Some is the residue of old viruses and old copying accidents. How much of the noncoding DNA has a selected function remains debated. The debate is empirical. It will be settled by experiment, not by preference for tidiness.</w:t>
      </w:r>
    </w:p>
    <w:p>
      <w:pPr>
        <w:spacing w:after="120" w:line="276"/>
      </w:pPr>
      <w:r>
        <w:rPr>
          <w:rFonts w:ascii="Georgia" w:cs="Georgia" w:eastAsia="Georgia" w:hAnsi="Georgia"/>
          <w:sz w:val="22"/>
          <w:szCs w:val="22"/>
        </w:rPr>
        <w:t xml:space="preserve">What the sequence gave biology was a reference. Variation could be compared to something. Common differences among people, single-letter changes and larger rearrangements, could be catalogued. Disease studies could ask which differences are more common in people with a condition than in people without it. For rare diseases caused by a single broken gene, the method has been transformative. A child with an unexplained disorder can sometimes receive a diagnosis that did not exist as a named gene twenty years ago.</w:t>
      </w:r>
    </w:p>
    <w:p>
      <w:pPr>
        <w:spacing w:after="120" w:line="276"/>
      </w:pPr>
      <w:r>
        <w:rPr>
          <w:rFonts w:ascii="Georgia" w:cs="Georgia" w:eastAsia="Georgia" w:hAnsi="Georgia"/>
          <w:sz w:val="22"/>
          <w:szCs w:val="22"/>
        </w:rPr>
        <w:t xml:space="preserve">For common diseases the picture is harder. Heart disease, diabetes, and most psychiatric conditions are influenced by many variants of small effect, plus environment. Polygenic scores can rank risk in a population. They are not destinies, and they travel poorly between populations if the underlying studies were narrow. The genome is necessary information. It is not sufficient information.</w:t>
      </w:r>
    </w:p>
    <w:p>
      <w:pPr>
        <w:spacing w:after="120" w:line="276"/>
      </w:pPr>
      <w:r>
        <w:rPr>
          <w:rFonts w:ascii="Georgia" w:cs="Georgia" w:eastAsia="Georgia" w:hAnsi="Georgia"/>
          <w:sz w:val="22"/>
          <w:szCs w:val="22"/>
        </w:rPr>
        <w:t xml:space="preserve">The human genome also ended a certain kind of vanity. We do not have an unusually large number of genes. We have on the order of twenty thousand protein-coding genes, similar to other animals, fewer than some plants. Complexity, where we have it, comes from regulation, from splicing one gene into multiple products, and from a brain that builds itself by using the genome as a starting constraint rather than a finished diagram.</w:t>
      </w:r>
    </w:p>
    <w:p>
      <w:pPr>
        <w:spacing w:after="120" w:line="276"/>
      </w:pPr>
      <w:r>
        <w:rPr>
          <w:rFonts w:ascii="Georgia" w:cs="Georgia" w:eastAsia="Georgia" w:hAnsi="Georgia"/>
          <w:sz w:val="22"/>
          <w:szCs w:val="22"/>
        </w:rPr>
        <w:t xml:space="preserve">Reading the genome was the achievement of one generation. Writing it, in living people, is the argument of the next chapter.</w:t>
      </w:r>
    </w:p>
    <w:p>
      <w:pPr>
        <w:spacing w:after="120" w:line="276"/>
      </w:pPr>
      <w:r>
        <w:rPr>
          <w:rFonts w:ascii="Georgia" w:cs="Georgia" w:eastAsia="Georgia" w:hAnsi="Georgia"/>
          <w:sz w:val="22"/>
          <w:szCs w:val="22"/>
        </w:rPr>
        <w:t xml:space="preserve">Sequencing the genome was a technical achievement and a conceptual correction. The technical achievement was the reading of three billion base pairs with enough accuracy to be useful, first as drafts, then as a finished reference, then as a complete end-to-end sequence including the hard repetitive regions. The conceptual correction was the discovery that gene number did not measure complexity in any simple way. Humans have on the order of twenty thousand protein-coding genes. So do other animals. Some plants have more. Complexity, where it exists, is in the regulation, the splicing, the timing, and the networks, not in a longer list of parts.</w:t>
      </w:r>
    </w:p>
    <w:p>
      <w:pPr>
        <w:spacing w:after="120" w:line="276"/>
      </w:pPr>
      <w:r>
        <w:rPr>
          <w:rFonts w:ascii="Georgia" w:cs="Georgia" w:eastAsia="Georgia" w:hAnsi="Georgia"/>
          <w:sz w:val="22"/>
          <w:szCs w:val="22"/>
        </w:rPr>
        <w:t xml:space="preserve">Noncoding DNA is the majority of the sequence. Some of it is regulatory: switches that determine when and where a gene is used. Some of it is structural. Some of it is the remains of ancient viruses that inserted themselves and were inherited. Some of it may have no selected function. The fraction with function is disputed, and the dispute depends on what “function” is taken to mean. A sequence can affect a molecular measurement without affecting the organism’s success. The careful claim is that noncoding DNA is a mixture, not a wastebasket and not a hidden second genome of equal importance to the genes. Its importance is real and uneven.</w:t>
      </w:r>
    </w:p>
    <w:p>
      <w:pPr>
        <w:spacing w:after="120" w:line="276"/>
      </w:pPr>
      <w:r>
        <w:rPr>
          <w:rFonts w:ascii="Georgia" w:cs="Georgia" w:eastAsia="Georgia" w:hAnsi="Georgia"/>
          <w:sz w:val="22"/>
          <w:szCs w:val="22"/>
        </w:rPr>
        <w:t xml:space="preserve">Variation among people is the genome’s other lesson. Any two people differ at millions of sites. Most differences are common, small in effect, and shared across populations in different proportions. Some are rare and consequential in a single gene. The common differences are the raw material of polygenic scores and of adaptation. The rare ones are the raw material of many genetic diseases. Both kinds are inherited. Neither kind supports the older idea that human groups are discrete biological types. Human genetic variation is real, geographically patterned, and small compared with the variation inside any one population. The patterning is what migration and history produce. It is not a set of separate species.</w:t>
      </w:r>
    </w:p>
    <w:p>
      <w:pPr>
        <w:spacing w:after="120" w:line="276"/>
      </w:pPr>
      <w:r>
        <w:rPr>
          <w:rFonts w:ascii="Georgia" w:cs="Georgia" w:eastAsia="Georgia" w:hAnsi="Georgia"/>
          <w:sz w:val="22"/>
          <w:szCs w:val="22"/>
        </w:rPr>
        <w:t xml:space="preserve">The clinical use of the sequence has been most decisive for rare disease. A child with a severe, unexplained condition can have their genome, or their exome, sequenced and compared with their parents’. A new mutation in a known gene, or a pair of mutations in a recessive gene, can end a diagnostic search that once took years. Treatment does not always follow diagnosis. Sometimes it does. The diagnosis itself is a change in medicine.</w:t>
      </w:r>
    </w:p>
    <w:p>
      <w:pPr>
        <w:spacing w:after="120" w:line="276"/>
      </w:pPr>
      <w:r>
        <w:rPr>
          <w:rFonts w:ascii="Georgia" w:cs="Georgia" w:eastAsia="Georgia" w:hAnsi="Georgia"/>
          <w:sz w:val="22"/>
          <w:szCs w:val="22"/>
        </w:rPr>
        <w:t xml:space="preserve">For common disease the contribution is statistical. Genome-wide association studies find variants that are more common in people with a disease than in people without it. Each variant usually has a small effect. Together they can predict a fraction of the risk. The fraction is useful for research and, in some cases, for sorting people into higher and lower risk groups. It is not a personal prophecy. Environment, chance, and the limits of the studies intervene. Scores trained in one population often work less well in another, because the pattern of genetic correlation differs. Equity in the data is a scientific requirement, not only a social one.</w:t>
      </w:r>
    </w:p>
    <w:p>
      <w:pPr>
        <w:spacing w:after="120" w:line="276"/>
      </w:pPr>
      <w:r>
        <w:rPr>
          <w:rFonts w:ascii="Georgia" w:cs="Georgia" w:eastAsia="Georgia" w:hAnsi="Georgia"/>
          <w:sz w:val="22"/>
          <w:szCs w:val="22"/>
        </w:rPr>
        <w:t xml:space="preserve">The genome is a reference and a parts list. It is not a blueprint that specifies the finished body in detail. Development uses the list in a context: a fertilized egg, a womb, a sequence of signals, an environment. Read the list and you do not yet have the person. That limit is not a failure of the project. It is the next subject, and it is why genomics did not replace the rest of biology.</w:t>
      </w:r>
    </w:p>
    <w:p>
      <w:pPr>
        <w:spacing w:after="120" w:line="276"/>
      </w:pPr>
      <w:r>
        <w:rPr>
          <w:rFonts w:ascii="Georgia" w:cs="Georgia" w:eastAsia="Georgia" w:hAnsi="Georgia"/>
          <w:sz w:val="22"/>
          <w:szCs w:val="22"/>
        </w:rPr>
        <w:t xml:space="preserve">Privacy and ownership are the social edge of sequencing. A genome identifies a person and their relatives. It can reveal disease risk, ancestry, and, in some cases, information the person did not want. Databases that enable research also enable reidentification if they are careless. The scientific value of shared data is large. The harm of careless sharing is real. The balance is a governance problem sitting on top of a measurement revolution. The measurement will not slow down. The governance has to be built at the same speed.</w:t>
      </w:r>
    </w:p>
    <w:p>
      <w:pPr>
        <w:spacing w:after="120" w:line="276"/>
      </w:pPr>
      <w:r>
        <w:rPr>
          <w:rFonts w:ascii="Georgia" w:cs="Georgia" w:eastAsia="Georgia" w:hAnsi="Georgia"/>
          <w:sz w:val="22"/>
          <w:szCs w:val="22"/>
        </w:rPr>
        <w:t xml:space="preserve">Ancestry and identity should not be confused with the sequence. Genetic ancestry tests report similarities to reference populations. They are useful for genealogy and for the history of migrations. They do not assign a person to a race in any biological sense that withstands scrutiny, because human variation is continuous and overlapping. The tests measure real patterns. The social categories they are sometimes taken to support are coarser than the patterns. Keeping the measurement and the category apart is a service both to the science and to the people who use it.</w:t>
      </w:r>
    </w:p>
    <w:p>
      <w:pPr>
        <w:spacing w:after="120" w:line="276"/>
      </w:pPr>
      <w:r>
        <w:rPr>
          <w:rFonts w:ascii="Georgia" w:cs="Georgia" w:eastAsia="Georgia" w:hAnsi="Georgia"/>
          <w:sz w:val="22"/>
          <w:szCs w:val="22"/>
        </w:rPr>
        <w:t xml:space="preserve">Editing and sequencing together change what a variant means. A variant of unknown significance, found in a patient, can sometimes be tested in a cell or in an organoid to see whether it disrupts the gene’s function. The test turns a correlation into a mechanism. Mechanism is what makes a diagnosis solid and a therapy conceivable. The genome supplies the variant. The functional test supplies the interpretation. Neither alone is enough for the hardest cases. The combination is the direction of clinical genetics. It is slower than sequencing alone and more decisive.</w:t>
      </w:r>
    </w:p>
    <w:p>
      <w:pPr>
        <w:pStyle w:val="Heading2"/>
        <w:pageBreakBefore/>
        <w:spacing w:after="160" w:before="200"/>
        <w:jc w:val="center"/>
      </w:pPr>
      <w:bookmarkStart w:name="ch_CRISPR_and_Gene_Editing" w:id="1"/>
      <w:r>
        <w:rPr>
          <w:rFonts w:ascii="Georgia" w:cs="Georgia" w:eastAsia="Georgia" w:hAnsi="Georgia"/>
          <w:b/>
          <w:bCs/>
          <w:color w:val="1F4E79"/>
          <w:sz w:val="28"/>
          <w:szCs w:val="28"/>
        </w:rPr>
        <w:t xml:space="preserve">CRISPR and Gene Editing</w:t>
      </w:r>
      <w:bookmarkEnd w:id="1"/>
    </w:p>
    <w:p>
      <w:pPr>
        <w:spacing w:after="120" w:line="276"/>
      </w:pPr>
      <w:r>
        <w:rPr>
          <w:rFonts w:ascii="Georgia" w:cs="Georgia" w:eastAsia="Georgia" w:hAnsi="Georgia"/>
          <w:sz w:val="22"/>
          <w:szCs w:val="22"/>
        </w:rPr>
        <w:t xml:space="preserve">Bacteria have been at war with viruses for billions of years. One of their defenses is a memory. They store snippets of viral DNA and use them to recognize the virus if it returns. A protein then cuts the viral genome. The system is called CRISPR.</w:t>
      </w:r>
    </w:p>
    <w:p>
      <w:pPr>
        <w:spacing w:after="120" w:line="276"/>
      </w:pPr>
      <w:r>
        <w:rPr>
          <w:rFonts w:ascii="Georgia" w:cs="Georgia" w:eastAsia="Georgia" w:hAnsi="Georgia"/>
          <w:sz w:val="22"/>
          <w:szCs w:val="22"/>
        </w:rPr>
        <w:t xml:space="preserve">In 2012 Jennifer Doudna, Emmanuelle Charpentier, and colleagues showed that the system could be aimed. A guide sequence could be designed, and the cutting protein, Cas9, would cut a chosen place in a chosen genome. Other laboratories reached the same capability at nearly the same time. Biology acquired an editor.</w:t>
      </w:r>
    </w:p>
    <w:p>
      <w:pPr>
        <w:spacing w:after="120" w:line="276"/>
      </w:pPr>
      <w:r>
        <w:rPr>
          <w:rFonts w:ascii="Georgia" w:cs="Georgia" w:eastAsia="Georgia" w:hAnsi="Georgia"/>
          <w:sz w:val="22"/>
          <w:szCs w:val="22"/>
        </w:rPr>
        <w:t xml:space="preserve">The editor is not magic. It cuts. The cell repairs the cut. The repair can disable a gene, or, if a template is supplied, sometimes insert a chosen sequence. Newer variants nick a single strand, or change one letter without a full break. The tools have multiplied. The principle remains: a sequence can be addressed.</w:t>
      </w:r>
    </w:p>
    <w:p>
      <w:pPr>
        <w:spacing w:after="120" w:line="276"/>
      </w:pPr>
      <w:r>
        <w:rPr>
          <w:rFonts w:ascii="Georgia" w:cs="Georgia" w:eastAsia="Georgia" w:hAnsi="Georgia"/>
          <w:sz w:val="22"/>
          <w:szCs w:val="22"/>
        </w:rPr>
        <w:t xml:space="preserve">In research, the effect has been a change of speed. Genes in mice, fish, crops, and cell lines can be altered in weeks rather than years. In medicine, the first wave of therapies edits cells outside the body and returns them. Blood disorders such as sickle cell disease have been treated this way, by editing bone marrow cells so they produce a useful form of hemoglobin. The early results are striking. The cost, the conditioning treatment, and the long-term watch for unwanted cuts are the constraints.</w:t>
      </w:r>
    </w:p>
    <w:p>
      <w:pPr>
        <w:spacing w:after="120" w:line="276"/>
      </w:pPr>
      <w:r>
        <w:rPr>
          <w:rFonts w:ascii="Georgia" w:cs="Georgia" w:eastAsia="Georgia" w:hAnsi="Georgia"/>
          <w:sz w:val="22"/>
          <w:szCs w:val="22"/>
        </w:rPr>
        <w:t xml:space="preserve">Editing embryos is a different act. In 2018 a researcher announced the birth of children whose genomes had been edited, ostensibly to reduce HIV risk. The experiment was widely condemned as premature, poorly justified, and a breach of norms that the field had stated. The condemnation was not a rejection of the tool. It was a rejection of using a tool, on people who cannot consent, before accuracy, necessity, and oversight were in place.</w:t>
      </w:r>
    </w:p>
    <w:p>
      <w:pPr>
        <w:spacing w:after="120" w:line="276"/>
      </w:pPr>
      <w:r>
        <w:rPr>
          <w:rFonts w:ascii="Georgia" w:cs="Georgia" w:eastAsia="Georgia" w:hAnsi="Georgia"/>
          <w:sz w:val="22"/>
          <w:szCs w:val="22"/>
        </w:rPr>
        <w:t xml:space="preserve">The line is worth keeping clear. Somatic editing changes a patient's cells and ends with that patient. Germline editing changes descendants. Agriculture sits in a third category, and societies are already arguing it crop by crop. CRISPR did not create these distinctions. It made them urgent.</w:t>
      </w:r>
    </w:p>
    <w:p>
      <w:pPr>
        <w:spacing w:after="120" w:line="276"/>
      </w:pPr>
      <w:r>
        <w:rPr>
          <w:rFonts w:ascii="Georgia" w:cs="Georgia" w:eastAsia="Georgia" w:hAnsi="Georgia"/>
          <w:sz w:val="22"/>
          <w:szCs w:val="22"/>
        </w:rPr>
        <w:t xml:space="preserve">Gene editing is the point at which biology became, in a practical sense, a writing discipline as well as a reading one. The power is real. The gaps in delivery, specificity, and ethics are also real. A serious account refuses both the miracle story and the ban.</w:t>
      </w:r>
    </w:p>
    <w:p>
      <w:pPr>
        <w:spacing w:after="120" w:line="276"/>
      </w:pPr>
      <w:r>
        <w:rPr>
          <w:rFonts w:ascii="Georgia" w:cs="Georgia" w:eastAsia="Georgia" w:hAnsi="Georgia"/>
          <w:sz w:val="22"/>
          <w:szCs w:val="22"/>
        </w:rPr>
        <w:t xml:space="preserve">The tool is simple in outline and subtle in practice. A guide RNA matching a chosen sequence is supplied together with a cutting protein, usually Cas9 or a relative. The protein cuts where the guide matches. The cell repairs the cut. If the repair is a quick join, the gene is often disrupted. If a template is provided, the repair sometimes copies the template, inserting a chosen change. Base editors and prime editors, developed later, change letters with fewer double-strand breaks. The menu of editors has grown. Delivery remains the hard part.</w:t>
      </w:r>
    </w:p>
    <w:p>
      <w:pPr>
        <w:spacing w:after="120" w:line="276"/>
      </w:pPr>
      <w:r>
        <w:rPr>
          <w:rFonts w:ascii="Georgia" w:cs="Georgia" w:eastAsia="Georgia" w:hAnsi="Georgia"/>
          <w:sz w:val="22"/>
          <w:szCs w:val="22"/>
        </w:rPr>
        <w:t xml:space="preserve">Delivery is the difference between a result in a dish and a result in a patient. In a dish, the editor can be put into cells directly. In a body, it must reach the right cells, in the right tissue, in sufficient number, without damaging the rest. Viral vectors, lipid nanoparticles, and direct injection are the current methods. Each has limits on cargo, on which tissues it reaches, and on immune response. Many of the first successes have been in blood, in the eye, and in the liver, where delivery is more tractable. Whole-body editing of arbitrary genes is not the present state.</w:t>
      </w:r>
    </w:p>
    <w:p>
      <w:pPr>
        <w:spacing w:after="120" w:line="276"/>
      </w:pPr>
      <w:r>
        <w:rPr>
          <w:rFonts w:ascii="Georgia" w:cs="Georgia" w:eastAsia="Georgia" w:hAnsi="Georgia"/>
          <w:sz w:val="22"/>
          <w:szCs w:val="22"/>
        </w:rPr>
        <w:t xml:space="preserve">The sickle-cell treatments show both the power and the cost. Cells are taken from the patient, edited so that they produce fetal hemoglobin or so that a repressor of fetal hemoglobin is disabled, and returned after the remaining bone marrow is cleared. Patients have been freed from the crises of the disease. The procedure is intensive, expensive, and not without risk. It is also a proof that a genetic disease can be treated by editing the relevant cells. Other blood and immune disorders are following the same path.</w:t>
      </w:r>
    </w:p>
    <w:p>
      <w:pPr>
        <w:spacing w:after="120" w:line="276"/>
      </w:pPr>
      <w:r>
        <w:rPr>
          <w:rFonts w:ascii="Georgia" w:cs="Georgia" w:eastAsia="Georgia" w:hAnsi="Georgia"/>
          <w:sz w:val="22"/>
          <w:szCs w:val="22"/>
        </w:rPr>
        <w:t xml:space="preserve">Off-target cuts are the technical objection that has to be measured rather than assumed. An editor aimed at one sequence may cut similar sequences elsewhere. The rate depends on the guide, the editor, and the cell. It can be measured. It has been reduced by better design. It is not zero in every setting. For a therapy, the question is whether the residual rate is small compared with the benefit. For an embryo, the question is stricter, because every cell of the future person, and of their descendants if the change is inherited, carries the result.</w:t>
      </w:r>
    </w:p>
    <w:p>
      <w:pPr>
        <w:spacing w:after="120" w:line="276"/>
      </w:pPr>
      <w:r>
        <w:rPr>
          <w:rFonts w:ascii="Georgia" w:cs="Georgia" w:eastAsia="Georgia" w:hAnsi="Georgia"/>
          <w:sz w:val="22"/>
          <w:szCs w:val="22"/>
        </w:rPr>
        <w:t xml:space="preserve">Germline editing is the line most countries and most scientific bodies have treated as not yet permissible, outside tightly limited research that does not lead to a birth. The reasons are practical and ethical. Accuracy and long-term effects are not well enough known. The medical need is often addressable by other means, including selection of embryos in cases where that is accepted. The people affected cannot consent. The 2018 births did not meet the standards the field had articulated. The condemnation was an attempt to keep a powerful tool inside rules made in advance, rather than a rejection of the tool.</w:t>
      </w:r>
    </w:p>
    <w:p>
      <w:pPr>
        <w:spacing w:after="120" w:line="276"/>
      </w:pPr>
      <w:r>
        <w:rPr>
          <w:rFonts w:ascii="Georgia" w:cs="Georgia" w:eastAsia="Georgia" w:hAnsi="Georgia"/>
          <w:sz w:val="22"/>
          <w:szCs w:val="22"/>
        </w:rPr>
        <w:t xml:space="preserve">Agriculture is the third domain. Edited crops can resist disease, tolerate stress, or improve nutrition. Some jurisdictions treat certain edits, those that could have arisen by mutation, more like conventional breeding than like older transgenic methods. Others do not. The biological question and the regulatory question are different. The biological question is what change was made and what it does. The regulatory question is how a society chooses to label and approve it. A guide can state both and should not pretend they are the same question.</w:t>
      </w:r>
    </w:p>
    <w:p>
      <w:pPr>
        <w:spacing w:after="120" w:line="276"/>
      </w:pPr>
      <w:r>
        <w:rPr>
          <w:rFonts w:ascii="Georgia" w:cs="Georgia" w:eastAsia="Georgia" w:hAnsi="Georgia"/>
          <w:sz w:val="22"/>
          <w:szCs w:val="22"/>
        </w:rPr>
        <w:t xml:space="preserve">CRISPR did not invent the desire to change inheritance. It made the desire cheap and specific. The specificity is the advance. The cheapness is why the ethical and safety questions, which were once hypothetical, now have deadlines.</w:t>
      </w:r>
    </w:p>
    <w:p>
      <w:pPr>
        <w:spacing w:after="120" w:line="276"/>
      </w:pPr>
      <w:r>
        <w:rPr>
          <w:rFonts w:ascii="Georgia" w:cs="Georgia" w:eastAsia="Georgia" w:hAnsi="Georgia"/>
          <w:sz w:val="22"/>
          <w:szCs w:val="22"/>
        </w:rPr>
        <w:t xml:space="preserve">Somatic editing and enhancement should be distinguished. Treating a disease in a consenting patient’s cells is medicine. Editing an embryo for a trait that is not a disease, or editing a person for advantage rather than for treatment, is a different act. The line is argued. The existence of a difference between treatment and enhancement is clear even where the boundary is not. A therapy for sickle cell is not the same kind of decision as a speculative edit for muscle or for height. Keeping the difference visible is part of using the tool without confusing it with a general permission to redesign people.</w:t>
      </w:r>
    </w:p>
    <w:p>
      <w:pPr>
        <w:spacing w:after="120" w:line="276"/>
      </w:pPr>
      <w:r>
        <w:rPr>
          <w:rFonts w:ascii="Georgia" w:cs="Georgia" w:eastAsia="Georgia" w:hAnsi="Georgia"/>
          <w:sz w:val="22"/>
          <w:szCs w:val="22"/>
        </w:rPr>
        <w:t xml:space="preserve">Delivery vehicles are a field of their own. Lipid nanoparticles, used in the mRNA vaccines, can carry editors to the liver and to some other tissues. Viral vectors can reach the eye, the nervous system, and muscle, with limits on size and with immune complications. Direct injection works for accessible sites. No vehicle reaches every tissue efficiently. The map of what can be edited in a living person is, for now, a map of delivery as much as a map of genetics. Improving delivery would expand therapy more than improving the editor alone. The editor is ahead of the vehicle.</w:t>
      </w:r>
    </w:p>
    <w:p>
      <w:pPr>
        <w:spacing w:after="120" w:line="276"/>
      </w:pPr>
      <w:r>
        <w:rPr>
          <w:rFonts w:ascii="Georgia" w:cs="Georgia" w:eastAsia="Georgia" w:hAnsi="Georgia"/>
          <w:sz w:val="22"/>
          <w:szCs w:val="22"/>
        </w:rPr>
        <w:t xml:space="preserve">Equity will determine whether the tool is a general advance or a narrow one. The first therapies are expensive. They require facilities. They will reach patients in rich health systems before they reach patients elsewhere, unless deliberate provision is made. The science does not make the provision. Institutions do. A chapter that celebrates the cure of sickle cell in a trial and omits the question of who receives it describes a result and not a change in the burden of the disease. Both belong in the account. The result is real. The burden shifts only when the result is delivered.</w:t>
      </w:r>
    </w:p>
    <w:p>
      <w:pPr>
        <w:pStyle w:val="Heading2"/>
        <w:pageBreakBefore/>
        <w:spacing w:after="160" w:before="200"/>
        <w:jc w:val="center"/>
      </w:pPr>
      <w:bookmarkStart w:name="ch_Synthetic_Biology" w:id="1"/>
      <w:r>
        <w:rPr>
          <w:rFonts w:ascii="Georgia" w:cs="Georgia" w:eastAsia="Georgia" w:hAnsi="Georgia"/>
          <w:b/>
          <w:bCs/>
          <w:color w:val="1F4E79"/>
          <w:sz w:val="28"/>
          <w:szCs w:val="28"/>
        </w:rPr>
        <w:t xml:space="preserve">Synthetic Biology</w:t>
      </w:r>
      <w:bookmarkEnd w:id="1"/>
    </w:p>
    <w:p>
      <w:pPr>
        <w:spacing w:after="120" w:line="276"/>
      </w:pPr>
      <w:r>
        <w:rPr>
          <w:rFonts w:ascii="Georgia" w:cs="Georgia" w:eastAsia="Georgia" w:hAnsi="Georgia"/>
          <w:sz w:val="22"/>
          <w:szCs w:val="22"/>
        </w:rPr>
        <w:t xml:space="preserve">If editing changes an existing text, synthetic biology asks whether the text can be written from scratch, or joined in combinations nature did not try.</w:t>
      </w:r>
    </w:p>
    <w:p>
      <w:pPr>
        <w:spacing w:after="120" w:line="276"/>
      </w:pPr>
      <w:r>
        <w:rPr>
          <w:rFonts w:ascii="Georgia" w:cs="Georgia" w:eastAsia="Georgia" w:hAnsi="Georgia"/>
          <w:sz w:val="22"/>
          <w:szCs w:val="22"/>
        </w:rPr>
        <w:t xml:space="preserve">The field has several layers. At the bottom is DNA synthesis. Machines build genes to order. What once had to be cloned from an organism can be specified in a file and delivered in a tube. The cost has fallen for decades. The consequence is that design can be tested rather than merely described.</w:t>
      </w:r>
    </w:p>
    <w:p>
      <w:pPr>
        <w:spacing w:after="120" w:line="276"/>
      </w:pPr>
      <w:r>
        <w:rPr>
          <w:rFonts w:ascii="Georgia" w:cs="Georgia" w:eastAsia="Georgia" w:hAnsi="Georgia"/>
          <w:sz w:val="22"/>
          <w:szCs w:val="22"/>
        </w:rPr>
        <w:t xml:space="preserve">Above that is the rearrangement of pathways. Yeast has been engineered to produce a precursor of a malaria drug. Bacteria have been engineered to make fuels, flavors, fabrics, and industrial enzymes. The successes are specific. A pathway that works in a flask may fail in a tank. Biology is not a circuit board, even when it is drawn as one. The drawing is useful anyway. It forces the designer to name the parts.</w:t>
      </w:r>
    </w:p>
    <w:p>
      <w:pPr>
        <w:spacing w:after="120" w:line="276"/>
      </w:pPr>
      <w:r>
        <w:rPr>
          <w:rFonts w:ascii="Georgia" w:cs="Georgia" w:eastAsia="Georgia" w:hAnsi="Georgia"/>
          <w:sz w:val="22"/>
          <w:szCs w:val="22"/>
        </w:rPr>
        <w:t xml:space="preserve">At a further level, researchers have built cells with synthetic genomes. A bacterium has been run on a genome synthesized in the laboratory, reduced toward a minimal set of genes. The minimal cell still contains genes whose functions are not fully known. Even the smallest life is not yet a fully understood machine. That is an important result, not a failure of the project.</w:t>
      </w:r>
    </w:p>
    <w:p>
      <w:pPr>
        <w:spacing w:after="120" w:line="276"/>
      </w:pPr>
      <w:r>
        <w:rPr>
          <w:rFonts w:ascii="Georgia" w:cs="Georgia" w:eastAsia="Georgia" w:hAnsi="Georgia"/>
          <w:sz w:val="22"/>
          <w:szCs w:val="22"/>
        </w:rPr>
        <w:t xml:space="preserve">Synthetic biology also includes codes nature did not use. Expanded genetic alphabets, with more than four letters, have been made to function in cells. Nonstandard amino acids have been inserted into proteins. These are proofs that the particular code we inherited is not the only workable one. They are also tools, for proteins with functions ordinary proteins cannot have.</w:t>
      </w:r>
    </w:p>
    <w:p>
      <w:pPr>
        <w:spacing w:after="120" w:line="276"/>
      </w:pPr>
      <w:r>
        <w:rPr>
          <w:rFonts w:ascii="Georgia" w:cs="Georgia" w:eastAsia="Georgia" w:hAnsi="Georgia"/>
          <w:sz w:val="22"/>
          <w:szCs w:val="22"/>
        </w:rPr>
        <w:t xml:space="preserve">The risks follow the capabilities. A sequence that can be ordered can be misused. The practical barriers, expertise, delivery, and the tendency of engineered organisms to lose against wild ones, are higher than thrillers suggest and lower than complacency assumes. Screening of orders, and a culture of accountability in the laboratories that do the work, are the present defenses. They will need to scale with the tools.</w:t>
      </w:r>
    </w:p>
    <w:p>
      <w:pPr>
        <w:spacing w:after="120" w:line="276"/>
      </w:pPr>
      <w:r>
        <w:rPr>
          <w:rFonts w:ascii="Georgia" w:cs="Georgia" w:eastAsia="Georgia" w:hAnsi="Georgia"/>
          <w:sz w:val="22"/>
          <w:szCs w:val="22"/>
        </w:rPr>
        <w:t xml:space="preserve">The scientific point is quieter. Life is a material system. Its parts can be listed, synthesized, and recombined. The listing is incomplete. The recombination has already left the page and entered factories and clinics. the earlier guides. It is no longer young.</w:t>
      </w:r>
    </w:p>
    <w:p>
      <w:pPr>
        <w:spacing w:after="120" w:line="276"/>
      </w:pPr>
      <w:r>
        <w:rPr>
          <w:rFonts w:ascii="Georgia" w:cs="Georgia" w:eastAsia="Georgia" w:hAnsi="Georgia"/>
          <w:sz w:val="22"/>
          <w:szCs w:val="22"/>
        </w:rPr>
        <w:t xml:space="preserve">The enabling change is the fall in the cost of reading and writing DNA. Sequencing now costs a tiny fraction of what it cost at the end of the Human Genome Project. Synthesis of genes, and of whole small genomes, is a commercial service. A design can be a file. The file can be ordered. The distance from idea to test has collapsed for any project that lives in a microbe or a cell line. That is the practical meaning of synthetic biology.</w:t>
      </w:r>
    </w:p>
    <w:p>
      <w:pPr>
        <w:spacing w:after="120" w:line="276"/>
      </w:pPr>
      <w:r>
        <w:rPr>
          <w:rFonts w:ascii="Georgia" w:cs="Georgia" w:eastAsia="Georgia" w:hAnsi="Georgia"/>
          <w:sz w:val="22"/>
          <w:szCs w:val="22"/>
        </w:rPr>
        <w:t xml:space="preserve">Pathway engineering is the workhorse. A cell has a metabolism. A pathway is a sequence of enzymatic steps from a starting material to a product. If the enzymes exist somewhere in nature, their genes can be moved into a production host, usually a yeast or a bacterium, and tuned. If they do not exist, they can sometimes be designed or evolved. The antimalarial precursor artemisinin, flavors, fragrances, and industrial chemicals have been made this way. The successes are real. So are the failures, which are less famous. A pathway that works in a flask can poison its host, or cost too much feedstock, or lose to an existing chemical process. The field is an industry as well as a science. Industries count costs.</w:t>
      </w:r>
    </w:p>
    <w:p>
      <w:pPr>
        <w:spacing w:after="120" w:line="276"/>
      </w:pPr>
      <w:r>
        <w:rPr>
          <w:rFonts w:ascii="Georgia" w:cs="Georgia" w:eastAsia="Georgia" w:hAnsi="Georgia"/>
          <w:sz w:val="22"/>
          <w:szCs w:val="22"/>
        </w:rPr>
        <w:t xml:space="preserve">Minimal cells test how much of a genome is required for life under comfortable laboratory conditions. A bacterial genome can be reduced, synthesized, and used to boot a cell. The reduced genome still contains genes of unknown function. Life, even pared down, is not yet a fully annotated machine. The result is a limit on our understanding and a tool for studying what the remaining genes do. It is not a cell built from first principles out of nonliving parts. That harder goal remains ahead.</w:t>
      </w:r>
    </w:p>
    <w:p>
      <w:pPr>
        <w:spacing w:after="120" w:line="276"/>
      </w:pPr>
      <w:r>
        <w:rPr>
          <w:rFonts w:ascii="Georgia" w:cs="Georgia" w:eastAsia="Georgia" w:hAnsi="Georgia"/>
          <w:sz w:val="22"/>
          <w:szCs w:val="22"/>
        </w:rPr>
        <w:t xml:space="preserve">Expanded alphabets and nonstandard amino acids show that the particular code we inherited is contingent. Cells have been made to use six-letter DNA and to incorporate amino acids that nature does not use. The purpose is usually a better protein for a particular job, or a cleaner biological system that cannot easily exchange genes with the wild. Containment by dependence on a synthetic nutrient is one proposed safety measure. It is a measure, not a guarantee. Evolution is patient.</w:t>
      </w:r>
    </w:p>
    <w:p>
      <w:pPr>
        <w:spacing w:after="120" w:line="276"/>
      </w:pPr>
      <w:r>
        <w:rPr>
          <w:rFonts w:ascii="Georgia" w:cs="Georgia" w:eastAsia="Georgia" w:hAnsi="Georgia"/>
          <w:sz w:val="22"/>
          <w:szCs w:val="22"/>
        </w:rPr>
        <w:t xml:space="preserve">Safety and misuse are part of the subject because the tools are widely available. Ordering a pathogen’s genome is restricted and screened by responsible suppliers. Not every supplier is responsible, and not every sequence reveals its purpose. The practical barriers to harm remain significant: expertise, equipment, delivery, and the fact that engineered organisms are often fragile. The barriers are lower than they were. Governance has been a mix of self-regulation, screening, and law. It will have to keep pace with cheaper synthesis and with automated design. The scientific opportunity and the governance problem grew from the same cause.</w:t>
      </w:r>
    </w:p>
    <w:p>
      <w:pPr>
        <w:spacing w:after="120" w:line="276"/>
      </w:pPr>
      <w:r>
        <w:rPr>
          <w:rFonts w:ascii="Georgia" w:cs="Georgia" w:eastAsia="Georgia" w:hAnsi="Georgia"/>
          <w:sz w:val="22"/>
          <w:szCs w:val="22"/>
        </w:rPr>
        <w:t xml:space="preserve">Synthetic biology’s place in a guide is as the writing side of the reading revolution. We can sequence life. We can, in increasing measure, specify changes and build new pathways. We cannot yet design a cell from scratch with the reliability of an engineer designing a bridge. The gap is the size of the remaining mystery of living systems. It is also a gap that narrows with each working pathway and each booted genome.</w:t>
      </w:r>
    </w:p>
    <w:p>
      <w:pPr>
        <w:spacing w:after="120" w:line="276"/>
      </w:pPr>
      <w:r>
        <w:rPr>
          <w:rFonts w:ascii="Georgia" w:cs="Georgia" w:eastAsia="Georgia" w:hAnsi="Georgia"/>
          <w:sz w:val="22"/>
          <w:szCs w:val="22"/>
        </w:rPr>
        <w:t xml:space="preserve">Automation is the next practical change. Design software, robotic liquid handling, and automated testing let a small team run a cycle of design, build, and measure that once required a large one. The cycle is the method. Faster cycles mean more of the design space can be searched. They also mean that the limits of understanding become clearer: a design that fails does so for a reason in the cell, and the reason is often a regulation, a toxicity, or a burden that the design did not include. Synthetic biology teaches the complexity of cells by trying to write them. The failures are data.</w:t>
      </w:r>
    </w:p>
    <w:p>
      <w:pPr>
        <w:spacing w:after="120" w:line="276"/>
      </w:pPr>
      <w:r>
        <w:rPr>
          <w:rFonts w:ascii="Georgia" w:cs="Georgia" w:eastAsia="Georgia" w:hAnsi="Georgia"/>
          <w:sz w:val="22"/>
          <w:szCs w:val="22"/>
        </w:rPr>
        <w:t xml:space="preserve">Biosafety levels and screening are the present controls. Laboratories are classified by the hazard of the organisms they handle. DNA synthesis companies screen orders against lists of dangerous sequences. The controls are imperfect and useful. They raise the cost and the visibility of misuse. They do not make misuse impossible. As synthesis moves into more hands and more automated settings, the controls have to move too. The alternative is a capability that grows faster than the practice of watching it. Watching is less exciting than designing. It is part of the same subject if the subject is to remain a public good.</w:t>
      </w:r>
    </w:p>
    <w:p>
      <w:pPr>
        <w:spacing w:after="120" w:line="276"/>
      </w:pPr>
      <w:r>
        <w:rPr>
          <w:rFonts w:ascii="Georgia" w:cs="Georgia" w:eastAsia="Georgia" w:hAnsi="Georgia"/>
          <w:sz w:val="22"/>
          <w:szCs w:val="22"/>
        </w:rPr>
        <w:t xml:space="preserve">Standards and parts registries are the attempt to make biology more like engineering. Catalogued parts, with measured behavior, can be combined with less surprise. The attempt has helped. Biology’s context dependence has limited it. A part that works in one strain, in one condition, may fail in another. The limit is not a reason to abandon standards. It is a reason to measure context as part of the standard. Synthetic biology matures as it records its failures of transfer and designs around them. Maturity looks like better annotation, not like the end of surprises.</w:t>
      </w:r>
    </w:p>
    <w:p>
      <w:pPr>
        <w:pStyle w:val="Heading2"/>
        <w:pageBreakBefore/>
        <w:spacing w:after="160" w:before="200"/>
        <w:jc w:val="center"/>
      </w:pPr>
      <w:bookmarkStart w:name="ch_Organic_Molecules_and_Proteins" w:id="1"/>
      <w:r>
        <w:rPr>
          <w:rFonts w:ascii="Georgia" w:cs="Georgia" w:eastAsia="Georgia" w:hAnsi="Georgia"/>
          <w:b/>
          <w:bCs/>
          <w:color w:val="1F4E79"/>
          <w:sz w:val="28"/>
          <w:szCs w:val="28"/>
        </w:rPr>
        <w:t xml:space="preserve">Organic Molecules and Proteins</w:t>
      </w:r>
      <w:bookmarkEnd w:id="1"/>
    </w:p>
    <w:p>
      <w:pPr>
        <w:spacing w:after="120" w:line="276"/>
      </w:pPr>
      <w:r>
        <w:rPr>
          <w:rFonts w:ascii="Georgia" w:cs="Georgia" w:eastAsia="Georgia" w:hAnsi="Georgia"/>
          <w:sz w:val="22"/>
          <w:szCs w:val="22"/>
        </w:rPr>
        <w:t xml:space="preserve">Life is built from organic molecules—molecules based on carbon. Carbon atoms form stable bonds with each other and with hydrogen, oxygen, nitrogen, and other elements. They can make chains, rings, and branches of almost any length. No other element does this as readily under the conditions of a planet’s surface.</w:t>
      </w:r>
    </w:p>
    <w:p>
      <w:pPr>
        <w:spacing w:after="120" w:line="276"/>
      </w:pPr>
      <w:r>
        <w:rPr>
          <w:rFonts w:ascii="Georgia" w:cs="Georgia" w:eastAsia="Georgia" w:hAnsi="Georgia"/>
          <w:sz w:val="22"/>
          <w:szCs w:val="22"/>
        </w:rPr>
        <w:t xml:space="preserve">The simplest organic molecules are hydrocarbons, chains of carbon and hydrogen. Adding oxygen, nitrogen, or other atoms produces alcohols, acids, amines, and the rest of the vocabulary of organic chemistry. The same rules of bonding that govern a laboratory reaction govern the chemistry inside a cell. There is no separate vital chemistry. There is ordinary chemistry in a special setting.</w:t>
      </w:r>
    </w:p>
    <w:p>
      <w:pPr>
        <w:spacing w:after="120" w:line="276"/>
      </w:pPr>
      <w:r>
        <w:rPr>
          <w:rFonts w:ascii="Georgia" w:cs="Georgia" w:eastAsia="Georgia" w:hAnsi="Georgia"/>
          <w:sz w:val="22"/>
          <w:szCs w:val="22"/>
        </w:rPr>
        <w:t xml:space="preserve">Proteins are the workhorse molecules of life. They are chains of amino acids. Twenty amino acids are standard in the proteins of Earth life. The chain folds into a specific shape. The shape determines what the protein does. Some proteins are structural. Many are enzymes, catalysts that speed particular reactions by factors of millions or more. Without enzymes, the reactions of metabolism would be too slow to sustain life at ordinary temperatures.</w:t>
      </w:r>
    </w:p>
    <w:p>
      <w:pPr>
        <w:spacing w:after="120" w:line="276"/>
      </w:pPr>
      <w:r>
        <w:rPr>
          <w:rFonts w:ascii="Georgia" w:cs="Georgia" w:eastAsia="Georgia" w:hAnsi="Georgia"/>
          <w:sz w:val="22"/>
          <w:szCs w:val="22"/>
        </w:rPr>
        <w:t xml:space="preserve">The sequence of amino acids is specified by the gene. Change the gene, and in many cases you change the protein. The folding is determined by the sequence and by the cellular environment. Predicting the fold from the sequence was a long-standing problem. It is now largely solved for many proteins by computational methods trained on known structures. The experimental methods—X-ray crystallography and cryo-electron microscopy—still supply the reference structures.</w:t>
      </w:r>
    </w:p>
    <w:p>
      <w:pPr>
        <w:spacing w:after="120" w:line="276"/>
      </w:pPr>
      <w:r>
        <w:rPr>
          <w:rFonts w:ascii="Georgia" w:cs="Georgia" w:eastAsia="Georgia" w:hAnsi="Georgia"/>
          <w:sz w:val="22"/>
          <w:szCs w:val="22"/>
        </w:rPr>
        <w:t xml:space="preserve">Enzymes are specific. An enzyme that breaks down one sugar usually does not break down a different sugar. That specificity is why metabolism can be regulated. Pathways can be turned on or off by controlling the enzymes. Many drugs work by inhibiting a particular enzyme. The active site, the pocket where the reaction occurs, is the target.</w:t>
      </w:r>
    </w:p>
    <w:p>
      <w:pPr>
        <w:spacing w:after="120" w:line="276"/>
      </w:pPr>
      <w:r>
        <w:rPr>
          <w:rFonts w:ascii="Georgia" w:cs="Georgia" w:eastAsia="Georgia" w:hAnsi="Georgia"/>
          <w:sz w:val="22"/>
          <w:szCs w:val="22"/>
        </w:rPr>
        <w:t xml:space="preserve">Metabolism is the network of enzyme-catalyzed reactions that extract energy and build the molecules a cell needs. The central pathways—breaking down sugars, capturing energy in ATP, building amino acids and nucleotides—are shared across a wide range of life. The sharing is evidence of common ancestry. The variations are evidence of adaptation. A cell is a chemical system that maintains itself by running these pathways continuously, taking in fuel and exporting waste. Stop the flow, and the structure collapses.</w:t>
      </w:r>
    </w:p>
    <w:p>
      <w:pPr>
        <w:pStyle w:val="Heading2"/>
        <w:pageBreakBefore/>
        <w:spacing w:after="160" w:before="200"/>
        <w:jc w:val="center"/>
      </w:pPr>
      <w:bookmarkStart w:name="ch_The_Cell" w:id="1"/>
      <w:r>
        <w:rPr>
          <w:rFonts w:ascii="Georgia" w:cs="Georgia" w:eastAsia="Georgia" w:hAnsi="Georgia"/>
          <w:b/>
          <w:bCs/>
          <w:color w:val="1F4E79"/>
          <w:sz w:val="28"/>
          <w:szCs w:val="28"/>
        </w:rPr>
        <w:t xml:space="preserve">The Cell</w:t>
      </w:r>
      <w:bookmarkEnd w:id="1"/>
    </w:p>
    <w:p>
      <w:pPr>
        <w:spacing w:after="120" w:line="276"/>
      </w:pPr>
      <w:r>
        <w:rPr>
          <w:rFonts w:ascii="Georgia" w:cs="Georgia" w:eastAsia="Georgia" w:hAnsi="Georgia"/>
          <w:sz w:val="22"/>
          <w:szCs w:val="22"/>
        </w:rPr>
        <w:t xml:space="preserve">The cell is the basic unit of life. Every organism is either a single cell or a collection of cells. The idea was established in the nineteenth century. It remains the foundation of biology.</w:t>
      </w:r>
    </w:p>
    <w:p>
      <w:pPr>
        <w:spacing w:after="120" w:line="276"/>
      </w:pPr>
      <w:r>
        <w:rPr>
          <w:rFonts w:ascii="Georgia" w:cs="Georgia" w:eastAsia="Georgia" w:hAnsi="Georgia"/>
          <w:sz w:val="22"/>
          <w:szCs w:val="22"/>
        </w:rPr>
        <w:t xml:space="preserve">Cells are of two broad kinds. Prokaryotic cells—bacteria and archaea—have no nucleus. Their DNA is in the cytoplasm. Eukaryotic cells—the cells of animals, plants, fungi, and protists—have a nucleus that holds the DNA, and they have other internal compartments. Mitochondria, which produce most of the cell’s usable energy, and chloroplasts, which carry out photosynthesis in plants and algae, were once free-living bacteria. They were taken in and became permanent. The evidence is their own DNA and the structure of their membranes.</w:t>
      </w:r>
    </w:p>
    <w:p>
      <w:pPr>
        <w:spacing w:after="120" w:line="276"/>
      </w:pPr>
      <w:r>
        <w:rPr>
          <w:rFonts w:ascii="Georgia" w:cs="Georgia" w:eastAsia="Georgia" w:hAnsi="Georgia"/>
          <w:sz w:val="22"/>
          <w:szCs w:val="22"/>
        </w:rPr>
        <w:t xml:space="preserve">A cell is bounded by a membrane made of lipids, with proteins embedded in it. The membrane controls what enters and leaves. Inside, the cytoplasm is crowded with molecules. It is not a bag of dilute solution. It is a dense, organized environment. In eukaryotic cells, an internal skeleton of protein filaments gives shape and moves cargo.</w:t>
      </w:r>
    </w:p>
    <w:p>
      <w:pPr>
        <w:spacing w:after="120" w:line="276"/>
      </w:pPr>
      <w:r>
        <w:rPr>
          <w:rFonts w:ascii="Georgia" w:cs="Georgia" w:eastAsia="Georgia" w:hAnsi="Georgia"/>
          <w:sz w:val="22"/>
          <w:szCs w:val="22"/>
        </w:rPr>
        <w:t xml:space="preserve">Cells reproduce by dividing. In prokaryotes the process is relatively simple. In eukaryotes, mitosis parcels the chromosomes so that each daughter cell receives a full set. Meiosis, used in sexual reproduction, halves the chromosome number so that fertilization restores it. Errors in these processes cause many genetic diseases and contribute to cancer.</w:t>
      </w:r>
    </w:p>
    <w:p>
      <w:pPr>
        <w:spacing w:after="120" w:line="276"/>
      </w:pPr>
      <w:r>
        <w:rPr>
          <w:rFonts w:ascii="Georgia" w:cs="Georgia" w:eastAsia="Georgia" w:hAnsi="Georgia"/>
          <w:sz w:val="22"/>
          <w:szCs w:val="22"/>
        </w:rPr>
        <w:t xml:space="preserve">The cell cycle is regulated. Checkpoints ensure that DNA is copied accurately and that the cell is ready to divide. Failures of regulation are a hallmark of cancer. Many cancer drugs target the machinery of division or the signals that drive it.</w:t>
      </w:r>
    </w:p>
    <w:p>
      <w:pPr>
        <w:spacing w:after="120" w:line="276"/>
      </w:pPr>
      <w:r>
        <w:rPr>
          <w:rFonts w:ascii="Georgia" w:cs="Georgia" w:eastAsia="Georgia" w:hAnsi="Georgia"/>
          <w:sz w:val="22"/>
          <w:szCs w:val="22"/>
        </w:rPr>
        <w:t xml:space="preserve">Cells communicate. They release signals, and they carry receptors that detect signals from other cells or from the environment. Development—the building of a body from a fertilized egg—is a conversation among cells, guided by genes that are turned on and off in sequence. The same genes appear in different animals, used in different combinations. A gene involved in building an eye in a fly has a relative involved in building an eye in a mouse. The parts were reused. The arrangements diverged.</w:t>
      </w:r>
    </w:p>
    <w:p>
      <w:pPr>
        <w:spacing w:after="120" w:line="276"/>
      </w:pPr>
      <w:r>
        <w:rPr>
          <w:rFonts w:ascii="Georgia" w:cs="Georgia" w:eastAsia="Georgia" w:hAnsi="Georgia"/>
          <w:sz w:val="22"/>
          <w:szCs w:val="22"/>
        </w:rPr>
        <w:t xml:space="preserve">Every cell alive today is the product of an unbroken sequence of divisions stretching back to the origin of life. The sequence is the deepest continuity in biology. Understanding the cell is understanding the unit in which that continuity is maintained.</w:t>
      </w:r>
    </w:p>
    <w:p>
      <w:pPr>
        <w:pStyle w:val="Heading2"/>
        <w:pageBreakBefore/>
        <w:spacing w:after="160" w:before="200"/>
        <w:jc w:val="center"/>
      </w:pPr>
      <w:bookmarkStart w:name="ch_The_Circulation_of_the_Blood_and_the_Ris" w:id="1"/>
      <w:r>
        <w:rPr>
          <w:rFonts w:ascii="Georgia" w:cs="Georgia" w:eastAsia="Georgia" w:hAnsi="Georgia"/>
          <w:b/>
          <w:bCs/>
          <w:color w:val="1F4E79"/>
          <w:sz w:val="28"/>
          <w:szCs w:val="28"/>
        </w:rPr>
        <w:t xml:space="preserve">The Circulation of the Blood and the Rise of Physiology</w:t>
      </w:r>
      <w:bookmarkEnd w:id="1"/>
    </w:p>
    <w:p>
      <w:pPr>
        <w:spacing w:after="120" w:line="276"/>
      </w:pPr>
      <w:r>
        <w:rPr>
          <w:rFonts w:ascii="Georgia" w:cs="Georgia" w:eastAsia="Georgia" w:hAnsi="Georgia"/>
          <w:sz w:val="22"/>
          <w:szCs w:val="22"/>
        </w:rPr>
        <w:t xml:space="preserve">For centuries the heart was thought to heat the blood and the blood was thought to move back and forth in the vessels. The lungs were thought to cool it. The idea came from the Greeks and was refined by Galen in the second century. It lasted more than a thousand years.</w:t>
      </w:r>
    </w:p>
    <w:p>
      <w:pPr>
        <w:spacing w:after="120" w:line="276"/>
      </w:pPr>
      <w:r>
        <w:rPr>
          <w:rFonts w:ascii="Georgia" w:cs="Georgia" w:eastAsia="Georgia" w:hAnsi="Georgia"/>
          <w:sz w:val="22"/>
          <w:szCs w:val="22"/>
        </w:rPr>
        <w:t xml:space="preserve">In 1628 William Harvey published a different account. He measured the volume of blood the heart pumps. The quantity was far too large for the blood to be made and consumed continuously. It had to circulate. He traced the path from the right side of the heart to the lungs, back to the left side, out to the body, and back again. The valves in the veins allow flow only toward the heart. The capillaries that complete the circuit were seen later, with the microscope.</w:t>
      </w:r>
    </w:p>
    <w:p>
      <w:pPr>
        <w:spacing w:after="120" w:line="276"/>
      </w:pPr>
      <w:r>
        <w:rPr>
          <w:rFonts w:ascii="Georgia" w:cs="Georgia" w:eastAsia="Georgia" w:hAnsi="Georgia"/>
          <w:sz w:val="22"/>
          <w:szCs w:val="22"/>
        </w:rPr>
        <w:t xml:space="preserve">Harvey’s method was quantitative. He counted and measured. The conclusion followed from the numbers. Physiology, the study of function, began to replace anatomy alone. The same approach was later applied to respiration, digestion, and the nervous system.</w:t>
      </w:r>
    </w:p>
    <w:p>
      <w:pPr>
        <w:spacing w:after="120" w:line="276"/>
      </w:pPr>
      <w:r>
        <w:rPr>
          <w:rFonts w:ascii="Georgia" w:cs="Georgia" w:eastAsia="Georgia" w:hAnsi="Georgia"/>
          <w:sz w:val="22"/>
          <w:szCs w:val="22"/>
        </w:rPr>
        <w:t xml:space="preserve">The blood carries oxygen, bound to hemoglobin, and nutrients. It carries waste. It carries hormones. The heart is a pump. The vessels are a closed system. The pressure is maintained by the heart and regulated by the vessels. High blood pressure damages the vessels and the organs they supply. Low pressure fails to deliver oxygen. The system is simple in outline and tightly regulated in practice.</w:t>
      </w:r>
    </w:p>
    <w:p>
      <w:pPr>
        <w:spacing w:after="120" w:line="276"/>
      </w:pPr>
      <w:r>
        <w:rPr>
          <w:rFonts w:ascii="Georgia" w:cs="Georgia" w:eastAsia="Georgia" w:hAnsi="Georgia"/>
          <w:sz w:val="22"/>
          <w:szCs w:val="22"/>
        </w:rPr>
        <w:t xml:space="preserve">The same quantitative habit that established circulation established the rest of modern physiology. Measure the input. Measure the output. Find the path. The method is still the one used today.</w:t>
      </w:r>
    </w:p>
    <w:p>
      <w:pPr>
        <w:pStyle w:val="Heading2"/>
        <w:pageBreakBefore/>
        <w:spacing w:after="160" w:before="200"/>
        <w:jc w:val="center"/>
      </w:pPr>
      <w:bookmarkStart w:name="ch_Spontaneous_Generation_and_the_Germ_Theo" w:id="1"/>
      <w:r>
        <w:rPr>
          <w:rFonts w:ascii="Georgia" w:cs="Georgia" w:eastAsia="Georgia" w:hAnsi="Georgia"/>
          <w:b/>
          <w:bCs/>
          <w:color w:val="1F4E79"/>
          <w:sz w:val="28"/>
          <w:szCs w:val="28"/>
        </w:rPr>
        <w:t xml:space="preserve">Spontaneous Generation and the Germ Theory</w:t>
      </w:r>
      <w:bookmarkEnd w:id="1"/>
    </w:p>
    <w:p>
      <w:pPr>
        <w:spacing w:after="120" w:line="276"/>
      </w:pPr>
      <w:r>
        <w:rPr>
          <w:rFonts w:ascii="Georgia" w:cs="Georgia" w:eastAsia="Georgia" w:hAnsi="Georgia"/>
          <w:sz w:val="22"/>
          <w:szCs w:val="22"/>
        </w:rPr>
        <w:t xml:space="preserve">For most of history it seemed obvious that life could arise from non-life. Maggots appeared in meat. Mice appeared in grain. The process was called spontaneous generation. It was accepted by Aristotle and by most writers after him.</w:t>
      </w:r>
    </w:p>
    <w:p>
      <w:pPr>
        <w:spacing w:after="120" w:line="276"/>
      </w:pPr>
      <w:r>
        <w:rPr>
          <w:rFonts w:ascii="Georgia" w:cs="Georgia" w:eastAsia="Georgia" w:hAnsi="Georgia"/>
          <w:sz w:val="22"/>
          <w:szCs w:val="22"/>
        </w:rPr>
        <w:t xml:space="preserve">Experiments gradually closed the claim. In the seventeenth century Francesco Redi showed that maggots did not appear in meat if flies were kept away. In the eighteenth century Lazzaro Spallanzani showed that broth, boiled and sealed, did not spoil. Critics said the sealing excluded a vital principle in the air. In the nineteenth century Louis Pasteur settled the question with flasks that had curved necks. Air could enter. Dust and microbes could not. The broth stayed clear. When the neck was broken, it spoiled. Life comes from life.</w:t>
      </w:r>
    </w:p>
    <w:p>
      <w:pPr>
        <w:spacing w:after="120" w:line="276"/>
      </w:pPr>
      <w:r>
        <w:rPr>
          <w:rFonts w:ascii="Georgia" w:cs="Georgia" w:eastAsia="Georgia" w:hAnsi="Georgia"/>
          <w:sz w:val="22"/>
          <w:szCs w:val="22"/>
        </w:rPr>
        <w:t xml:space="preserve">The same work opened the germ theory of disease. Specific diseases are caused by specific microorganisms. Robert Koch set the criteria: the organism must be found in the diseased host, grown in pure culture, produce the disease when introduced into a healthy host, and be recovered again. Those postulates identified the agents of anthrax, tuberculosis, cholera, and many others.</w:t>
      </w:r>
    </w:p>
    <w:p>
      <w:pPr>
        <w:spacing w:after="120" w:line="276"/>
      </w:pPr>
      <w:r>
        <w:rPr>
          <w:rFonts w:ascii="Georgia" w:cs="Georgia" w:eastAsia="Georgia" w:hAnsi="Georgia"/>
          <w:sz w:val="22"/>
          <w:szCs w:val="22"/>
        </w:rPr>
        <w:t xml:space="preserve">Vaccination uses the immune system’s memory. Edward Jenner showed that cowpox protected against smallpox. Pasteur developed weakened strains that protected against other diseases. Antibiotics, beginning with penicillin, kill or stop bacteria without killing the host. Viruses are not affected by antibiotics. They are stopped by the immune system, by vaccines, or by antiviral drugs.</w:t>
      </w:r>
    </w:p>
    <w:p>
      <w:pPr>
        <w:spacing w:after="120" w:line="276"/>
      </w:pPr>
      <w:r>
        <w:rPr>
          <w:rFonts w:ascii="Georgia" w:cs="Georgia" w:eastAsia="Georgia" w:hAnsi="Georgia"/>
          <w:sz w:val="22"/>
          <w:szCs w:val="22"/>
        </w:rPr>
        <w:t xml:space="preserve">The disproof of spontaneous generation did not close the question of how life began. It closed the claim that life arises readily and continuously under ordinary conditions. The origin of life is a separate problem, pushed back to the early Earth, where conditions were different and time was long.</w:t>
      </w:r>
    </w:p>
    <w:p>
      <w:pPr>
        <w:pStyle w:val="Heading2"/>
        <w:pageBreakBefore/>
        <w:spacing w:after="160" w:before="200"/>
        <w:jc w:val="center"/>
      </w:pPr>
      <w:bookmarkStart w:name="ch_Classification_and_the_Tree_of_Life" w:id="1"/>
      <w:r>
        <w:rPr>
          <w:rFonts w:ascii="Georgia" w:cs="Georgia" w:eastAsia="Georgia" w:hAnsi="Georgia"/>
          <w:b/>
          <w:bCs/>
          <w:color w:val="1F4E79"/>
          <w:sz w:val="28"/>
          <w:szCs w:val="28"/>
        </w:rPr>
        <w:t xml:space="preserve">Classification and the Tree of Life</w:t>
      </w:r>
      <w:bookmarkEnd w:id="1"/>
    </w:p>
    <w:p>
      <w:pPr>
        <w:spacing w:after="120" w:line="276"/>
      </w:pPr>
      <w:r>
        <w:rPr>
          <w:rFonts w:ascii="Georgia" w:cs="Georgia" w:eastAsia="Georgia" w:hAnsi="Georgia"/>
          <w:sz w:val="22"/>
          <w:szCs w:val="22"/>
        </w:rPr>
        <w:t xml:space="preserve">Aristotle listed hundreds of animals and grouped them. He noticed that the dolphin, though it looks like a fish and lives in the sea, breathes air and bears live young. He placed it with the mammals. The observation was correct. The principle was that structure and function matter more than habitat.</w:t>
      </w:r>
    </w:p>
    <w:p>
      <w:pPr>
        <w:spacing w:after="120" w:line="276"/>
      </w:pPr>
      <w:r>
        <w:rPr>
          <w:rFonts w:ascii="Georgia" w:cs="Georgia" w:eastAsia="Georgia" w:hAnsi="Georgia"/>
          <w:sz w:val="22"/>
          <w:szCs w:val="22"/>
        </w:rPr>
        <w:t xml:space="preserve">Carl Linnaeus, in the eighteenth century, gave the system its modern form. Every species receives a two-part name, genus and species. Species are grouped into genera, genera into families, families into orders, orders into classes, classes into phyla, phyla into kingdoms. The ranks are a filing system. They are useful for communication. They are not the deepest fact.</w:t>
      </w:r>
    </w:p>
    <w:p>
      <w:pPr>
        <w:spacing w:after="120" w:line="276"/>
      </w:pPr>
      <w:r>
        <w:rPr>
          <w:rFonts w:ascii="Georgia" w:cs="Georgia" w:eastAsia="Georgia" w:hAnsi="Georgia"/>
          <w:sz w:val="22"/>
          <w:szCs w:val="22"/>
        </w:rPr>
        <w:t xml:space="preserve">The deepest fact is descent. Darwin argued that the groups exist because of common ancestry. The tree of life is the diagram of that ancestry. Modern classification aims to make the groups reflect the branches of the tree. A group that includes an ancestor and all its descendants is monophyletic. Groups that do not are revised or abandoned.</w:t>
      </w:r>
    </w:p>
    <w:p>
      <w:pPr>
        <w:spacing w:after="120" w:line="276"/>
      </w:pPr>
      <w:r>
        <w:rPr>
          <w:rFonts w:ascii="Georgia" w:cs="Georgia" w:eastAsia="Georgia" w:hAnsi="Georgia"/>
          <w:sz w:val="22"/>
          <w:szCs w:val="22"/>
        </w:rPr>
        <w:t xml:space="preserve">The evidence is now molecular as well as anatomical. DNA sequences can be compared. The more similar the sequences, the more recent the common ancestor, in general. The comparisons have rearranged some branches. Birds are nested inside the dinosaurs. Fungi are closer to animals than to plants. The three domains—Bacteria, Archaea, and Eukarya—replace the older two-kingdom or five-kingdom schemes.</w:t>
      </w:r>
    </w:p>
    <w:p>
      <w:pPr>
        <w:spacing w:after="120" w:line="276"/>
      </w:pPr>
      <w:r>
        <w:rPr>
          <w:rFonts w:ascii="Georgia" w:cs="Georgia" w:eastAsia="Georgia" w:hAnsi="Georgia"/>
          <w:sz w:val="22"/>
          <w:szCs w:val="22"/>
        </w:rPr>
        <w:t xml:space="preserve">The number of described species is on the order of two million. The total number of species alive today is estimated in the millions more. Most are insects, microbes, and other small organisms. Extinction removes branches. Speciation adds them. The tree is not static. Classification is an attempt to describe it at a moment in time.</w:t>
      </w:r>
    </w:p>
    <w:p>
      <w:pPr>
        <w:pStyle w:val="Heading2"/>
        <w:pageBreakBefore/>
        <w:spacing w:after="160" w:before="200"/>
        <w:jc w:val="center"/>
      </w:pPr>
      <w:bookmarkStart w:name="ch_Genetics_Before_DNA" w:id="1"/>
      <w:r>
        <w:rPr>
          <w:rFonts w:ascii="Georgia" w:cs="Georgia" w:eastAsia="Georgia" w:hAnsi="Georgia"/>
          <w:b/>
          <w:bCs/>
          <w:color w:val="1F4E79"/>
          <w:sz w:val="28"/>
          <w:szCs w:val="28"/>
        </w:rPr>
        <w:t xml:space="preserve">Genetics Before DNA</w:t>
      </w:r>
      <w:bookmarkEnd w:id="1"/>
    </w:p>
    <w:p>
      <w:pPr>
        <w:spacing w:after="120" w:line="276"/>
      </w:pPr>
      <w:r>
        <w:rPr>
          <w:rFonts w:ascii="Georgia" w:cs="Georgia" w:eastAsia="Georgia" w:hAnsi="Georgia"/>
          <w:sz w:val="22"/>
          <w:szCs w:val="22"/>
        </w:rPr>
        <w:t xml:space="preserve">Darwin’s theory of natural selection required that offspring resemble their parents and that variation exist. It did not explain how the resemblance or the variation was transmitted. The mechanism was missing.</w:t>
      </w:r>
    </w:p>
    <w:p>
      <w:pPr>
        <w:spacing w:after="120" w:line="276"/>
      </w:pPr>
      <w:r>
        <w:rPr>
          <w:rFonts w:ascii="Georgia" w:cs="Georgia" w:eastAsia="Georgia" w:hAnsi="Georgia"/>
          <w:sz w:val="22"/>
          <w:szCs w:val="22"/>
        </w:rPr>
        <w:t xml:space="preserve">Gregor Mendel, working with pea plants in the 1860s, supplied the beginning of the mechanism. Traits are controlled by factors that come in pairs. One factor can dominate the other. The factors separate when gametes are formed and recombine at fertilization. The ratios in the offspring follow from the combinations. Mendel’s work was ignored for decades and rediscovered around 1900.</w:t>
      </w:r>
    </w:p>
    <w:p>
      <w:pPr>
        <w:spacing w:after="120" w:line="276"/>
      </w:pPr>
      <w:r>
        <w:rPr>
          <w:rFonts w:ascii="Georgia" w:cs="Georgia" w:eastAsia="Georgia" w:hAnsi="Georgia"/>
          <w:sz w:val="22"/>
          <w:szCs w:val="22"/>
        </w:rPr>
        <w:t xml:space="preserve">The factors are genes. They are carried on chromosomes. Chromosomes are visible under the microscope. They duplicate and separate in mitosis so that each daughter cell receives a full set. In meiosis they pair and separate so that each gamete receives half the set. Fertilization restores the full number. The behavior of the chromosomes matches the behavior of Mendel’s factors.</w:t>
      </w:r>
    </w:p>
    <w:p>
      <w:pPr>
        <w:spacing w:after="120" w:line="276"/>
      </w:pPr>
      <w:r>
        <w:rPr>
          <w:rFonts w:ascii="Georgia" w:cs="Georgia" w:eastAsia="Georgia" w:hAnsi="Georgia"/>
          <w:sz w:val="22"/>
          <w:szCs w:val="22"/>
        </w:rPr>
        <w:t xml:space="preserve">Mutations are changes in genes. They arise spontaneously at low rates. Radiation and certain chemicals raise the rate. Most mutations are neutral or harmful. A few are beneficial in a given environment. Natural selection acts on the variation that mutation supplies. The combination of mutation, selection, and the Mendelian transmission of genes is the modern synthesis. It is the working account of evolution.</w:t>
      </w:r>
    </w:p>
    <w:p>
      <w:pPr>
        <w:spacing w:after="120" w:line="276"/>
      </w:pPr>
      <w:r>
        <w:rPr>
          <w:rFonts w:ascii="Georgia" w:cs="Georgia" w:eastAsia="Georgia" w:hAnsi="Georgia"/>
          <w:sz w:val="22"/>
          <w:szCs w:val="22"/>
        </w:rPr>
        <w:t xml:space="preserve">The physical nature of the gene was unknown until the middle of the twentieth century. Experiments showed that DNA, not protein, carries the genetic information. The structure of DNA, a double helix with complementary bases, explained how it can be copied. The genetic code maps triplets of bases to amino acids. The code is nearly universal. The universality is evidence of common ancestry.</w:t>
      </w:r>
    </w:p>
    <w:p>
      <w:pPr>
        <w:spacing w:after="120" w:line="276"/>
      </w:pPr>
      <w:r>
        <w:rPr>
          <w:rFonts w:ascii="Georgia" w:cs="Georgia" w:eastAsia="Georgia" w:hAnsi="Georgia"/>
          <w:sz w:val="22"/>
          <w:szCs w:val="22"/>
        </w:rPr>
        <w:t xml:space="preserve">The history from Mendel’s ratios to the structure of DNA took less than a century. The facts accumulated. The explanations followed. The same pattern continues.</w:t>
      </w:r>
    </w:p>
    <w:p>
      <w:pPr>
        <w:pStyle w:val="Heading2"/>
        <w:pageBreakBefore/>
        <w:spacing w:after="160" w:before="200"/>
        <w:jc w:val="center"/>
      </w:pPr>
      <w:bookmarkStart w:name="ch_Vitamins__Hormones__and_the_Chemical_Con" w:id="1"/>
      <w:r>
        <w:rPr>
          <w:rFonts w:ascii="Georgia" w:cs="Georgia" w:eastAsia="Georgia" w:hAnsi="Georgia"/>
          <w:b/>
          <w:bCs/>
          <w:color w:val="1F4E79"/>
          <w:sz w:val="28"/>
          <w:szCs w:val="28"/>
        </w:rPr>
        <w:t xml:space="preserve">Vitamins, Hormones, and the Chemical Control of the Body</w:t>
      </w:r>
      <w:bookmarkEnd w:id="1"/>
    </w:p>
    <w:p>
      <w:pPr>
        <w:spacing w:after="120" w:line="276"/>
      </w:pPr>
      <w:r>
        <w:rPr>
          <w:rFonts w:ascii="Georgia" w:cs="Georgia" w:eastAsia="Georgia" w:hAnsi="Georgia"/>
          <w:sz w:val="22"/>
          <w:szCs w:val="22"/>
        </w:rPr>
        <w:t xml:space="preserve">In the early twentieth century, diseases such as scurvy, beriberi, and rickets were traced to missing substances in the diet. The substances were named vitamins. They are required in small amounts. Some are cofactors for enzymes. Vitamin C is needed for the synthesis of collagen. The B vitamins are involved in energy metabolism. Vitamin D regulates calcium. Deficiency produces specific diseases. Excess of some vitamins also produces harm. The discovery converted nutrition from general advice about food into a chemistry of specific molecules.</w:t>
      </w:r>
    </w:p>
    <w:p>
      <w:pPr>
        <w:spacing w:after="120" w:line="276"/>
      </w:pPr>
      <w:r>
        <w:rPr>
          <w:rFonts w:ascii="Georgia" w:cs="Georgia" w:eastAsia="Georgia" w:hAnsi="Georgia"/>
          <w:sz w:val="22"/>
          <w:szCs w:val="22"/>
        </w:rPr>
        <w:t xml:space="preserve">Hormones are chemical signals produced by glands and carried in the blood. Insulin, from the pancreas, lowers blood sugar. Its absence or ineffectiveness produces diabetes. Thyroid hormone regulates metabolic rate. Adrenaline prepares the body for action. Sex hormones regulate reproduction. Growth hormone regulates growth. The endocrine system and the nervous system are the two main networks of control. They interact. Many signals are used by both.</w:t>
      </w:r>
    </w:p>
    <w:p>
      <w:pPr>
        <w:spacing w:after="120" w:line="276"/>
      </w:pPr>
      <w:r>
        <w:rPr>
          <w:rFonts w:ascii="Georgia" w:cs="Georgia" w:eastAsia="Georgia" w:hAnsi="Georgia"/>
          <w:sz w:val="22"/>
          <w:szCs w:val="22"/>
        </w:rPr>
        <w:t xml:space="preserve">Blood groups are determined by molecules on the surface of red cells. The ABO system and the Rh system are the best known. Transfusion requires matching. Mismatch can destroy the transfused cells. The groups are inherited in a Mendelian pattern. They are also useful as markers in genetics and in anthropology.</w:t>
      </w:r>
    </w:p>
    <w:p>
      <w:pPr>
        <w:spacing w:after="120" w:line="276"/>
      </w:pPr>
      <w:r>
        <w:rPr>
          <w:rFonts w:ascii="Georgia" w:cs="Georgia" w:eastAsia="Georgia" w:hAnsi="Georgia"/>
          <w:sz w:val="22"/>
          <w:szCs w:val="22"/>
        </w:rPr>
        <w:t xml:space="preserve">The chemical control of the body is precise. Concentrations are regulated by feedback. Too much of a hormone usually suppresses its own production. Too little stimulates it. The same logic appears in enzyme pathways and in gene regulation. The body is a set of chemical systems that maintain themselves by continuous adjustment. When the adjustment fails, disease follows. When the missing molecule can be supplied, as with insulin or a vitamin, the failure can often be corrected.</w:t>
      </w:r>
    </w:p>
    <w:p>
      <w:pPr>
        <w:pStyle w:val="Heading2"/>
        <w:pageBreakBefore/>
        <w:spacing w:after="160" w:before="200"/>
        <w:jc w:val="center"/>
      </w:pPr>
      <w:bookmarkStart w:name="ch_The_Double_Helix" w:id="1"/>
      <w:r>
        <w:rPr>
          <w:rFonts w:ascii="Georgia" w:cs="Georgia" w:eastAsia="Georgia" w:hAnsi="Georgia"/>
          <w:b/>
          <w:bCs/>
          <w:color w:val="1F4E79"/>
          <w:sz w:val="28"/>
          <w:szCs w:val="28"/>
        </w:rPr>
        <w:t xml:space="preserve">The Double Helix</w:t>
      </w:r>
      <w:bookmarkEnd w:id="1"/>
    </w:p>
    <w:p>
      <w:pPr>
        <w:spacing w:after="120" w:line="276"/>
      </w:pPr>
      <w:r>
        <w:rPr>
          <w:rFonts w:ascii="Georgia" w:cs="Georgia" w:eastAsia="Georgia" w:hAnsi="Georgia"/>
          <w:sz w:val="22"/>
          <w:szCs w:val="22"/>
        </w:rPr>
        <w:t xml:space="preserve">DNA is a double helix. Two strands of sugar and phosphate wind around each other. The bases point inward and pair. Adenine pairs with thymine. Guanine pairs with cytosine. The pairs are held by hydrogen bonds. The two strands run in opposite directions. The structure was proposed by James Watson and Francis Crick in 1953.</w:t>
      </w:r>
    </w:p>
    <w:p>
      <w:pPr>
        <w:spacing w:after="120" w:line="276"/>
      </w:pPr>
      <w:r>
        <w:rPr>
          <w:rFonts w:ascii="Georgia" w:cs="Georgia" w:eastAsia="Georgia" w:hAnsi="Georgia"/>
          <w:sz w:val="22"/>
          <w:szCs w:val="22"/>
        </w:rPr>
        <w:t xml:space="preserve">The proposal rested on several lines of evidence. Erwin Chargaff had shown that in any sample of DNA the amount of adenine equals the amount of thymine, and the amount of guanine equals the amount of cytosine. The equality suggested pairing. X-ray diffraction images of DNA fibers, produced by Rosalind Franklin and Raymond Gosling at King’s College London, and by Maurice Wilkins, showed that the molecule is helical and supplied its dimensions. The best-known image, Photograph 51, is an X-shaped pattern characteristic of a helix. The pitch is about 3.4 nanometers. There are about ten base pairs per turn. The diameter is about 2 nanometers.</w:t>
      </w:r>
    </w:p>
    <w:p>
      <w:pPr>
        <w:spacing w:after="120" w:line="276"/>
      </w:pPr>
      <w:r>
        <w:rPr>
          <w:rFonts w:ascii="Georgia" w:cs="Georgia" w:eastAsia="Georgia" w:hAnsi="Georgia"/>
          <w:sz w:val="22"/>
          <w:szCs w:val="22"/>
        </w:rPr>
        <w:t xml:space="preserve">Franklin’s data reached Watson and Crick indirectly. Wilkins showed Watson Photograph 51. A report summarizing Franklin’s measurements was also seen. Watson and Crick used the constraints to build a physical model. Earlier attempts had failed because the chemistry was wrong. The successful model placed the sugar-phosphate backbones on the outside and the base pairs on the inside. The pairing of A with T and G with C made every rung the same width. The strands are antiparallel. The structure immediately suggested a copying mechanism. Each strand can serve as a template for a new complementary strand. Watson and Crick noted the implication in their paper.</w:t>
      </w:r>
    </w:p>
    <w:p>
      <w:pPr>
        <w:spacing w:after="120" w:line="276"/>
      </w:pPr>
      <w:r>
        <w:rPr>
          <w:rFonts w:ascii="Georgia" w:cs="Georgia" w:eastAsia="Georgia" w:hAnsi="Georgia"/>
          <w:sz w:val="22"/>
          <w:szCs w:val="22"/>
        </w:rPr>
        <w:t xml:space="preserve">Three papers appeared together in *Nature* in April 1953. One by Watson and Crick presented the model. One by Wilkins and colleagues presented diffraction data. One by Franklin and Gosling presented their X-ray results. Watson, Crick, and Wilkins received the Nobel Prize in 1962. Franklin had died in 1958 and was not eligible.</w:t>
      </w:r>
    </w:p>
    <w:p>
      <w:pPr>
        <w:spacing w:after="120" w:line="276"/>
      </w:pPr>
      <w:r>
        <w:rPr>
          <w:rFonts w:ascii="Georgia" w:cs="Georgia" w:eastAsia="Georgia" w:hAnsi="Georgia"/>
          <w:sz w:val="22"/>
          <w:szCs w:val="22"/>
        </w:rPr>
        <w:t xml:space="preserve">The structure explains how genetic information is stored and copied. The sequence of bases is the information. The complementary pairing is the copying rule. Mutations are changes in the sequence. The same double helix is found in bacteria, plants, animals, and humans. The differences are in the sequence, not in the architecture. The architecture is what makes inheritance possible.</w:t>
      </w:r>
    </w:p>
    <w:p>
      <w:pPr>
        <w:pStyle w:val="Heading2"/>
        <w:pageBreakBefore/>
        <w:spacing w:after="160" w:before="200"/>
        <w:jc w:val="center"/>
      </w:pPr>
      <w:bookmarkStart w:name="ch_The_Structure_and_Replication_of_DNA" w:id="1"/>
      <w:r>
        <w:rPr>
          <w:rFonts w:ascii="Georgia" w:cs="Georgia" w:eastAsia="Georgia" w:hAnsi="Georgia"/>
          <w:b/>
          <w:bCs/>
          <w:color w:val="1F4E79"/>
          <w:sz w:val="28"/>
          <w:szCs w:val="28"/>
        </w:rPr>
        <w:t xml:space="preserve">The Structure and Replication of DNA</w:t>
      </w:r>
      <w:bookmarkEnd w:id="1"/>
    </w:p>
    <w:p>
      <w:pPr>
        <w:spacing w:after="120" w:line="276"/>
      </w:pPr>
      <w:r>
        <w:rPr>
          <w:rFonts w:ascii="Georgia" w:cs="Georgia" w:eastAsia="Georgia" w:hAnsi="Georgia"/>
          <w:sz w:val="22"/>
          <w:szCs w:val="22"/>
        </w:rPr>
        <w:t xml:space="preserve">The 1953 paper by Watson and Crick proposed a specific structure for the salt of deoxyribose nucleic acid. Two helical chains coil around the same axis. The chains are related by a dyad perpendicular to the fiber axis, so the sequences of atoms run in opposite directions. The bases are on the inside. The phosphates are on the outside. There is a residue every 3.4 angstroms along the axis. The angle between adjacent residues is 36 degrees, so the structure repeats after 10 residues, or 34 angstroms. The distance of a phosphorus atom from the axis is about 10 angstroms.</w:t>
      </w:r>
    </w:p>
    <w:p>
      <w:pPr>
        <w:spacing w:after="120" w:line="276"/>
      </w:pPr>
      <w:r>
        <w:rPr>
          <w:rFonts w:ascii="Georgia" w:cs="Georgia" w:eastAsia="Georgia" w:hAnsi="Georgia"/>
          <w:sz w:val="22"/>
          <w:szCs w:val="22"/>
        </w:rPr>
        <w:t xml:space="preserve">The chains are held together by hydrogen-bonded pairs of bases. One member of each pair is a purine and the other is a pyrimidine. Adenine pairs with thymine. Guanine pairs with cytosine. The pairing accounts for Chargaff’s ratios. It also makes every rung the same width, so the backbone is regular. The structure is open and contains a good deal of water. At lower water content the bases tilt and the structure becomes more compact. That matches the observation of two forms, A and B, depending on humidity.</w:t>
      </w:r>
    </w:p>
    <w:p>
      <w:pPr>
        <w:spacing w:after="120" w:line="276"/>
      </w:pPr>
      <w:r>
        <w:rPr>
          <w:rFonts w:ascii="Georgia" w:cs="Georgia" w:eastAsia="Georgia" w:hAnsi="Georgia"/>
          <w:sz w:val="22"/>
          <w:szCs w:val="22"/>
        </w:rPr>
        <w:t xml:space="preserve">A second paper by Watson and Crick, published weeks later, spelled out the genetical implications. The two chains are complementary. The sequence on one determines the sequence on the other. Before duplication the hydrogen bonds break and the chains unwind and separate. Each chain then serves as a template for a new complementary chain. The result is two pairs where there was one. The sequence is duplicated exactly. The genetic information is carried in the sequence of the bases. The paper did not explain how that sequence specifies proteins. That explanation came later.</w:t>
      </w:r>
    </w:p>
    <w:p>
      <w:pPr>
        <w:spacing w:after="120" w:line="276"/>
      </w:pPr>
      <w:r>
        <w:rPr>
          <w:rFonts w:ascii="Georgia" w:cs="Georgia" w:eastAsia="Georgia" w:hAnsi="Georgia"/>
          <w:sz w:val="22"/>
          <w:szCs w:val="22"/>
        </w:rPr>
        <w:t xml:space="preserve">The X-ray papers published with the model supplied the supporting measurements. Franklin and Gosling described the B form as helical, with a pitch of about 34 angstroms, about ten nucleotides per turn, and a diameter of about 20 angstroms. The phosphate groups lie on the outside. Wilkins and colleagues reported similar dimensions from other samples and noted that the pattern is consistent with a helical structure. The model fit the data. Later crystallographic work confirmed the coordinates in detail.</w:t>
      </w:r>
    </w:p>
    <w:p>
      <w:pPr>
        <w:spacing w:after="120" w:line="276"/>
      </w:pPr>
      <w:r>
        <w:rPr>
          <w:rFonts w:ascii="Georgia" w:cs="Georgia" w:eastAsia="Georgia" w:hAnsi="Georgia"/>
          <w:sz w:val="22"/>
          <w:szCs w:val="22"/>
        </w:rPr>
        <w:t xml:space="preserve">The technical result is a molecule that can store a sequence and copy it. The sequence is the information. The complementary pairing is the copying rule. Everything that followed in molecular biology rests on that architecture.</w:t>
      </w:r>
    </w:p>
    <w:p>
      <w:pPr>
        <w:pStyle w:val="Heading2"/>
        <w:pageBreakBefore/>
        <w:spacing w:after="160" w:before="200"/>
        <w:jc w:val="center"/>
      </w:pPr>
      <w:bookmarkStart w:name="ch_Quantum_Biology" w:id="1"/>
      <w:r>
        <w:rPr>
          <w:rFonts w:ascii="Georgia" w:cs="Georgia" w:eastAsia="Georgia" w:hAnsi="Georgia"/>
          <w:b/>
          <w:bCs/>
          <w:color w:val="1F4E79"/>
          <w:sz w:val="28"/>
          <w:szCs w:val="28"/>
        </w:rPr>
        <w:t xml:space="preserve">Quantum Biology</w:t>
      </w:r>
      <w:bookmarkEnd w:id="1"/>
    </w:p>
    <w:p>
      <w:pPr>
        <w:spacing w:after="120" w:line="276"/>
      </w:pPr>
      <w:r>
        <w:rPr>
          <w:rFonts w:ascii="Georgia" w:cs="Georgia" w:eastAsia="Georgia" w:hAnsi="Georgia"/>
          <w:sz w:val="22"/>
          <w:szCs w:val="22"/>
        </w:rPr>
        <w:t xml:space="preserve">Most biological processes are well described by classical chemistry. A few involve quantum effects that cannot be ignored.</w:t>
      </w:r>
    </w:p>
    <w:p>
      <w:pPr>
        <w:spacing w:after="120" w:line="276"/>
      </w:pPr>
      <w:r>
        <w:rPr>
          <w:rFonts w:ascii="Georgia" w:cs="Georgia" w:eastAsia="Georgia" w:hAnsi="Georgia"/>
          <w:sz w:val="22"/>
          <w:szCs w:val="22"/>
        </w:rPr>
        <w:t xml:space="preserve">Enzyme catalysis sometimes uses tunneling. In hydrogen-transfer reactions the proton or hydrogen atom can pass through the energy barrier rather than over it. The rate is higher than a classical calculation predicts. Kinetic isotope effects—the change in rate when hydrogen is replaced by deuterium—are larger than expected from mass alone and are consistent with tunneling. The effect is temperature-dependent in ways that match quantum models.</w:t>
      </w:r>
    </w:p>
    <w:p>
      <w:pPr>
        <w:spacing w:after="120" w:line="276"/>
      </w:pPr>
      <w:r>
        <w:rPr>
          <w:rFonts w:ascii="Georgia" w:cs="Georgia" w:eastAsia="Georgia" w:hAnsi="Georgia"/>
          <w:sz w:val="22"/>
          <w:szCs w:val="22"/>
        </w:rPr>
        <w:t xml:space="preserve">Photosynthetic light-harvesting complexes transfer energy from antenna pigments to the reaction center with high efficiency. Spectroscopic measurements show coherent oscillations in the energy transfer. The coherence persists for hundreds of femtoseconds at physiological temperatures. Whether the coherence improves the efficiency under natural conditions or is a side effect of the structure is still under study. The observation is established. The functional importance is not fully settled.</w:t>
      </w:r>
    </w:p>
    <w:p>
      <w:pPr>
        <w:spacing w:after="120" w:line="276"/>
      </w:pPr>
      <w:r>
        <w:rPr>
          <w:rFonts w:ascii="Georgia" w:cs="Georgia" w:eastAsia="Georgia" w:hAnsi="Georgia"/>
          <w:sz w:val="22"/>
          <w:szCs w:val="22"/>
        </w:rPr>
        <w:t xml:space="preserve">Avian magnetoreception is another candidate. Some migratory birds orient using the Earth’s magnetic field. One proposed mechanism is a radical-pair reaction in cryptochrome proteins in the eye. The yield of the reaction depends on the orientation of the radical pair relative to the magnetic field because of the interplay of electron spins. The mechanism is plausible and consistent with behavioral experiments. Direct proof that it is the sensor used by the bird is still incomplete.</w:t>
      </w:r>
    </w:p>
    <w:p>
      <w:pPr>
        <w:spacing w:after="120" w:line="276"/>
      </w:pPr>
      <w:r>
        <w:rPr>
          <w:rFonts w:ascii="Georgia" w:cs="Georgia" w:eastAsia="Georgia" w:hAnsi="Georgia"/>
          <w:sz w:val="22"/>
          <w:szCs w:val="22"/>
        </w:rPr>
        <w:t xml:space="preserve">Quantum effects in biology are real where they have been measured. They do not require that the organism maintain macroscopic coherence. They occur in specific reactions where the energy barriers, the timescales, and the isolation from the environment allow them. The majority of cellular chemistry remains classical. The exceptions show that evolution can use quantum mechanics when it is available.</w:t>
      </w:r>
    </w:p>
    <w:p>
      <w:pPr>
        <w:pStyle w:val="Heading2"/>
        <w:pageBreakBefore/>
        <w:spacing w:after="160" w:before="200"/>
        <w:jc w:val="center"/>
      </w:pPr>
      <w:bookmarkStart w:name="ch_Endosymbiosis_and_Multicellularity" w:id="1"/>
      <w:r>
        <w:rPr>
          <w:rFonts w:ascii="Georgia" w:cs="Georgia" w:eastAsia="Georgia" w:hAnsi="Georgia"/>
          <w:b/>
          <w:bCs/>
          <w:color w:val="1F4E79"/>
          <w:sz w:val="28"/>
          <w:szCs w:val="28"/>
        </w:rPr>
        <w:t xml:space="preserve">Endosymbiosis and Multicellularity</w:t>
      </w:r>
      <w:bookmarkEnd w:id="1"/>
    </w:p>
    <w:p>
      <w:pPr>
        <w:spacing w:after="120" w:line="276"/>
      </w:pPr>
      <w:r>
        <w:rPr>
          <w:rFonts w:ascii="Georgia" w:cs="Georgia" w:eastAsia="Georgia" w:hAnsi="Georgia"/>
          <w:sz w:val="22"/>
          <w:szCs w:val="22"/>
        </w:rPr>
        <w:t xml:space="preserve">Eukaryotic cells contain mitochondria. Plant cells also contain chloroplasts. Both organelles have their own DNA, their own ribosomes, and double membranes. The DNA is circular, like bacterial DNA. The sequences show that mitochondria are related to alphaproteobacteria and chloroplasts to cyanobacteria. The organelles were once free-living bacteria that became permanent residents of host cells. The process is endosymbiosis.</w:t>
      </w:r>
    </w:p>
    <w:p>
      <w:pPr>
        <w:spacing w:after="120" w:line="276"/>
      </w:pPr>
      <w:r>
        <w:rPr>
          <w:rFonts w:ascii="Georgia" w:cs="Georgia" w:eastAsia="Georgia" w:hAnsi="Georgia"/>
          <w:sz w:val="22"/>
          <w:szCs w:val="22"/>
        </w:rPr>
        <w:t xml:space="preserve">The host gained the ability to produce ATP by oxidative phosphorylation or to fix carbon by photosynthesis. The endosymbiont gained a stable environment and a supply of nutrients. Over time most of the endosymbiont’s genes were transferred to the host nucleus. The organelles retained a reduced genome that encodes some of their own proteins. The arrangement is stable. It occurred once for mitochondria, early in eukaryotic history, and once for the primary chloroplast, in the ancestor of the Archaeplastida. Secondary endosymbioses, in which a eukaryotic cell engulfed another eukaryote that already had a chloroplast, occurred several times and produced the chloroplasts of other algal groups.</w:t>
      </w:r>
    </w:p>
    <w:p>
      <w:pPr>
        <w:spacing w:after="120" w:line="276"/>
      </w:pPr>
      <w:r>
        <w:rPr>
          <w:rFonts w:ascii="Georgia" w:cs="Georgia" w:eastAsia="Georgia" w:hAnsi="Georgia"/>
          <w:sz w:val="22"/>
          <w:szCs w:val="22"/>
        </w:rPr>
        <w:t xml:space="preserve">Multicellularity evolved independently many times. Animals, plants, fungi, and several groups of algae and bacteria all contain multicellular species. The transition requires cells to adhere, to communicate, and to differentiate. In animals the extracellular matrix and cell-adhesion molecules hold cells together. Signaling pathways control division and specialization. Programmed cell death removes cells that are no longer needed. The genetic toolkit for these functions existed in unicellular ancestors and was co-opted. The Cambrian radiation, about 540 million years ago, produced most of the major animal body plans in a geologically short interval. The causes are debated. They include rising oxygen, ecological interactions, and the evolution of developmental gene networks. The fossil record shows the outcome. The precise triggers remain under study.</w:t>
      </w:r>
    </w:p>
    <w:p>
      <w:pPr>
        <w:pStyle w:val="Heading2"/>
        <w:pageBreakBefore/>
        <w:spacing w:after="160" w:before="200"/>
        <w:jc w:val="center"/>
      </w:pPr>
      <w:bookmarkStart w:name="ch_Natural_Selection_Without_a_Designer" w:id="1"/>
      <w:r>
        <w:rPr>
          <w:rFonts w:ascii="Georgia" w:cs="Georgia" w:eastAsia="Georgia" w:hAnsi="Georgia"/>
          <w:b/>
          <w:bCs/>
          <w:color w:val="1F4E79"/>
          <w:sz w:val="28"/>
          <w:szCs w:val="28"/>
        </w:rPr>
        <w:t xml:space="preserve">Natural Selection Without a Designer</w:t>
      </w:r>
      <w:bookmarkEnd w:id="1"/>
    </w:p>
    <w:p>
      <w:pPr>
        <w:spacing w:after="120" w:line="276"/>
      </w:pPr>
      <w:r>
        <w:rPr>
          <w:rFonts w:ascii="Georgia" w:cs="Georgia" w:eastAsia="Georgia" w:hAnsi="Georgia"/>
          <w:sz w:val="22"/>
          <w:szCs w:val="22"/>
        </w:rPr>
        <w:t xml:space="preserve">The appearance of design in living things is real. The eye focuses. The wing generates lift. The enzyme catalyzes a reaction at a rate that would otherwise take longer than the age of the universe. For centuries the inference was that such arrangements required a designer. The inference is unnecessary.</w:t>
      </w:r>
    </w:p>
    <w:p>
      <w:pPr>
        <w:spacing w:after="120" w:line="276"/>
      </w:pPr>
      <w:r>
        <w:rPr>
          <w:rFonts w:ascii="Georgia" w:cs="Georgia" w:eastAsia="Georgia" w:hAnsi="Georgia"/>
          <w:sz w:val="22"/>
          <w:szCs w:val="22"/>
        </w:rPr>
        <w:t xml:space="preserve">Natural selection is a process that produces cumulative adaptation without foresight. Variation exists. Some variants leave more offspring than others. The difference is heritable. Over generations the population changes. The change is not random. It is directed by the differential success of the variants in the environment they actually inhabit. The direction is local and retrospective. It does not aim at a distant goal. It does not require that any organism understand the process.</w:t>
      </w:r>
    </w:p>
    <w:p>
      <w:pPr>
        <w:spacing w:after="120" w:line="276"/>
      </w:pPr>
      <w:r>
        <w:rPr>
          <w:rFonts w:ascii="Georgia" w:cs="Georgia" w:eastAsia="Georgia" w:hAnsi="Georgia"/>
          <w:sz w:val="22"/>
          <w:szCs w:val="22"/>
        </w:rPr>
        <w:t xml:space="preserve">The cumulative character is essential. A single mutation rarely produces a complex organ. A sequence of mutations, each preserved because it conferred a small advantage in its own generation, can. The intermediates need not be useful for the final function. They need only be useful for something at the time they appear. The history is recoverable in the fossil record, in comparative anatomy, and in the sequences of genes. The same gene families appear in organisms that use them for different purposes. The pattern is the pattern of descent with modification, not the pattern of separate creation.</w:t>
      </w:r>
    </w:p>
    <w:p>
      <w:pPr>
        <w:spacing w:after="120" w:line="276"/>
      </w:pPr>
      <w:r>
        <w:rPr>
          <w:rFonts w:ascii="Georgia" w:cs="Georgia" w:eastAsia="Georgia" w:hAnsi="Georgia"/>
          <w:sz w:val="22"/>
          <w:szCs w:val="22"/>
        </w:rPr>
        <w:t xml:space="preserve">The process has no designer and no plan. It also has no guarantee of progress in any global sense. Lineages go extinct. Complexity can decrease. What it does guarantee is that, given variation, heritability, and differential reproduction, adaptation will accumulate where the conditions allow. The conditions have allowed it for more than three billion years. The result is the diversity of life. The mechanism is ordinary. The outcome is not.</w:t>
      </w:r>
    </w:p>
    <w:p>
      <w:pPr>
        <w:pStyle w:val="Heading2"/>
        <w:pageBreakBefore/>
        <w:spacing w:after="160" w:before="200"/>
        <w:jc w:val="center"/>
      </w:pPr>
      <w:bookmarkStart w:name="ch_Quantum_Effects_in_Genetics" w:id="1"/>
      <w:r>
        <w:rPr>
          <w:rFonts w:ascii="Georgia" w:cs="Georgia" w:eastAsia="Georgia" w:hAnsi="Georgia"/>
          <w:b/>
          <w:bCs/>
          <w:color w:val="1F4E79"/>
          <w:sz w:val="28"/>
          <w:szCs w:val="28"/>
        </w:rPr>
        <w:t xml:space="preserve">Quantum Effects in Genetics</w:t>
      </w:r>
      <w:bookmarkEnd w:id="1"/>
    </w:p>
    <w:p>
      <w:pPr>
        <w:spacing w:after="120" w:line="276"/>
      </w:pPr>
      <w:r>
        <w:rPr>
          <w:rFonts w:ascii="Georgia" w:cs="Georgia" w:eastAsia="Georgia" w:hAnsi="Georgia"/>
          <w:sz w:val="22"/>
          <w:szCs w:val="22"/>
        </w:rPr>
        <w:t xml:space="preserve">Most genetic processes are classical. Base pairing, replication, transcription, and translation are described by ordinary chemistry. A few steps show quantum signatures that affect the outcome.</w:t>
      </w:r>
    </w:p>
    <w:p>
      <w:pPr>
        <w:spacing w:after="120" w:line="276"/>
      </w:pPr>
      <w:r>
        <w:rPr>
          <w:rFonts w:ascii="Georgia" w:cs="Georgia" w:eastAsia="Georgia" w:hAnsi="Georgia"/>
          <w:sz w:val="22"/>
          <w:szCs w:val="22"/>
        </w:rPr>
        <w:t xml:space="preserve">Proton tunneling contributes to some mutation rates. In DNA the hydrogen bonds that hold base pairs together can shift by tunneling. The tautomeric forms that result can mispair during replication. The rate is low. It is not zero. The contribution is measurable in some systems by comparing rates in ordinary water and in heavy water. The difference is consistent with a tunneling component. The bulk of mutations still arise from other causes: copying errors, chemical damage, and radiation. Tunneling is one channel among several.</w:t>
      </w:r>
    </w:p>
    <w:p>
      <w:pPr>
        <w:spacing w:after="120" w:line="276"/>
      </w:pPr>
      <w:r>
        <w:rPr>
          <w:rFonts w:ascii="Georgia" w:cs="Georgia" w:eastAsia="Georgia" w:hAnsi="Georgia"/>
          <w:sz w:val="22"/>
          <w:szCs w:val="22"/>
        </w:rPr>
        <w:t xml:space="preserve">Electron transfer in some repair enzymes and in photosynthetic reaction centers proceeds by tunneling. The distance dependence and the temperature dependence match quantum calculations. The proteins position the donors and acceptors so that the tunneling rate is useful. The positioning is the product of selection. The tunneling itself is a physical fact that selection has used.</w:t>
      </w:r>
    </w:p>
    <w:p>
      <w:pPr>
        <w:spacing w:after="120" w:line="276"/>
      </w:pPr>
      <w:r>
        <w:rPr>
          <w:rFonts w:ascii="Georgia" w:cs="Georgia" w:eastAsia="Georgia" w:hAnsi="Georgia"/>
          <w:sz w:val="22"/>
          <w:szCs w:val="22"/>
        </w:rPr>
        <w:t xml:space="preserve">No evidence currently supports the claim that genetic information is stored or processed in a macroscopic quantum superposition inside the cell. Decoherence times at biological temperatures and in the wet environment of the nucleus are extremely short. The successful descriptions of heredity, development, and evolution remain classical. The quantum contributions that have been demonstrated are local, specific, and already incorporated into the ordinary chemical account. They do not require a separate quantum genetics. They show that the chemistry of life includes the quantum mechanics of its atoms.</w:t>
      </w:r>
    </w:p>
    <w:p>
      <w:pPr>
        <w:pStyle w:val="Heading2"/>
        <w:pageBreakBefore/>
        <w:spacing w:after="160" w:before="200"/>
        <w:jc w:val="center"/>
      </w:pPr>
      <w:bookmarkStart w:name="ch_Adaptive_Mutation_and_Quantum_Coherence" w:id="1"/>
      <w:r>
        <w:rPr>
          <w:rFonts w:ascii="Georgia" w:cs="Georgia" w:eastAsia="Georgia" w:hAnsi="Georgia"/>
          <w:b/>
          <w:bCs/>
          <w:color w:val="1F4E79"/>
          <w:sz w:val="28"/>
          <w:szCs w:val="28"/>
        </w:rPr>
        <w:t xml:space="preserve">Adaptive Mutation and Quantum Coherence</w:t>
      </w:r>
      <w:bookmarkEnd w:id="1"/>
    </w:p>
    <w:p>
      <w:pPr>
        <w:spacing w:after="120" w:line="276"/>
      </w:pPr>
      <w:r>
        <w:rPr>
          <w:rFonts w:ascii="Georgia" w:cs="Georgia" w:eastAsia="Georgia" w:hAnsi="Georgia"/>
          <w:sz w:val="22"/>
          <w:szCs w:val="22"/>
        </w:rPr>
        <w:t xml:space="preserve">In 1999 Johnjoe McFadden and Jim Al-Khalili proposed a quantum model for adaptive mutation. Adaptive mutation is the reported phenomenon in which certain mutations appear more frequently when they confer an advantage than when they are neutral. The classical expectation is that mutation rates are independent of utility. The observations, first described in bacteria under starvation, have been disputed. Some are explained by ordinary growth and selection on pre-existing variants. Others remain unresolved.</w:t>
      </w:r>
    </w:p>
    <w:p>
      <w:pPr>
        <w:spacing w:after="120" w:line="276"/>
      </w:pPr>
      <w:r>
        <w:rPr>
          <w:rFonts w:ascii="Georgia" w:cs="Georgia" w:eastAsia="Georgia" w:hAnsi="Georgia"/>
          <w:sz w:val="22"/>
          <w:szCs w:val="22"/>
        </w:rPr>
        <w:t xml:space="preserve">The quantum proposal begins with proton tunneling in DNA base pairs. A proton can occupy either of two positions. The two positions correspond to different base-pairing possibilities. The model treats the proton as remaining in a coherent superposition of the two positions for a biologically relevant time. Interaction with an environment that contains a usable substrate is argued to accelerate decoherence and thereby increase the rate at which the mutant state is realized. The estimated decoherence time in the model is on the order of seconds. That is long enough, in principle, for the proposed effect.</w:t>
      </w:r>
    </w:p>
    <w:p>
      <w:pPr>
        <w:spacing w:after="120" w:line="276"/>
      </w:pPr>
      <w:r>
        <w:rPr>
          <w:rFonts w:ascii="Georgia" w:cs="Georgia" w:eastAsia="Georgia" w:hAnsi="Georgia"/>
          <w:sz w:val="22"/>
          <w:szCs w:val="22"/>
        </w:rPr>
        <w:t xml:space="preserve">The proposal has not been confirmed. Direct measurements of coherence in DNA under cellular conditions have not shown the required superposition. Decoherence calculations that include more of the molecular environment yield shorter times. The adaptive-mutation experiments themselves have alternative classical explanations in many cases. The idea remains a possible mechanism for a disputed phenomenon. It is not an established modification of evolutionary theory.</w:t>
      </w:r>
    </w:p>
    <w:p>
      <w:pPr>
        <w:spacing w:after="120" w:line="276"/>
      </w:pPr>
      <w:r>
        <w:rPr>
          <w:rFonts w:ascii="Georgia" w:cs="Georgia" w:eastAsia="Georgia" w:hAnsi="Georgia"/>
          <w:sz w:val="22"/>
          <w:szCs w:val="22"/>
        </w:rPr>
        <w:t xml:space="preserve">McFadden and Al-Khalili later surveyed a wider set of quantum effects in biology: tunneling in enzymes, coherent energy transfer in photosynthesis, the radical-pair mechanism for magnetoreception, and a proposed vibration-assisted tunneling in olfaction. Some of these effects are measured. Their functional importance varies. The adaptive-mutation model is the most specific claim that quantum coherence could bias the generation of heritable variation. That claim is still open. The broader observation that quantum mechanics is part of the chemistry of life is not.</w:t>
      </w:r>
    </w:p>
    <w:p>
      <w:pPr>
        <w:pStyle w:val="Heading2"/>
        <w:pageBreakBefore/>
        <w:spacing w:after="160" w:before="200"/>
        <w:jc w:val="center"/>
      </w:pPr>
      <w:bookmarkStart w:name="ch_Quantum_Biology_and_Evolution" w:id="1"/>
      <w:r>
        <w:rPr>
          <w:rFonts w:ascii="Georgia" w:cs="Georgia" w:eastAsia="Georgia" w:hAnsi="Georgia"/>
          <w:b/>
          <w:bCs/>
          <w:color w:val="1F4E79"/>
          <w:sz w:val="28"/>
          <w:szCs w:val="28"/>
        </w:rPr>
        <w:t xml:space="preserve">Quantum Biology and Evolution</w:t>
      </w:r>
      <w:bookmarkEnd w:id="1"/>
    </w:p>
    <w:p>
      <w:pPr>
        <w:spacing w:after="120" w:line="276"/>
      </w:pPr>
      <w:r>
        <w:rPr>
          <w:rFonts w:ascii="Georgia" w:cs="Georgia" w:eastAsia="Georgia" w:hAnsi="Georgia"/>
          <w:sz w:val="22"/>
          <w:szCs w:val="22"/>
        </w:rPr>
        <w:t xml:space="preserve">Evolution is a classical process at the scale of populations. Mutation, selection, drift, and recombination are described by ordinary population genetics. The underlying chemistry of mutation and catalysis includes quantum steps. Those steps do not change the structure of the evolutionary account. They change the rates and the channels through which variation appears.</w:t>
      </w:r>
    </w:p>
    <w:p>
      <w:pPr>
        <w:spacing w:after="120" w:line="276"/>
      </w:pPr>
      <w:r>
        <w:rPr>
          <w:rFonts w:ascii="Georgia" w:cs="Georgia" w:eastAsia="Georgia" w:hAnsi="Georgia"/>
          <w:sz w:val="22"/>
          <w:szCs w:val="22"/>
        </w:rPr>
        <w:t xml:space="preserve">Proton and electron tunneling contribute to mutation. A proton that tunnels across a hydrogen bond in a base pair can produce a tautomeric form that mispairs. The contribution is small compared with copying errors and chemical damage. It is measurable in some systems by isotope effects. Electron tunneling occurs in the active sites of some repair enzymes. The proteins have evolved to position the reactants so that the tunneling rate is useful. The positioning is classical. The transfer step is quantum. Selection acts on the outcome, not on the mechanism.</w:t>
      </w:r>
    </w:p>
    <w:p>
      <w:pPr>
        <w:spacing w:after="120" w:line="276"/>
      </w:pPr>
      <w:r>
        <w:rPr>
          <w:rFonts w:ascii="Georgia" w:cs="Georgia" w:eastAsia="Georgia" w:hAnsi="Georgia"/>
          <w:sz w:val="22"/>
          <w:szCs w:val="22"/>
        </w:rPr>
        <w:t xml:space="preserve">Photosynthetic energy transfer and enzyme catalysis show coherent or tunneling contributions under physiological conditions. These processes affect the efficiency with which organisms capture energy and carry out metabolism. Efficiency is a selectable trait. Organisms that harness the quantum step more effectively leave more offspring, other things equal. The quantum step itself is not selected. The molecular architecture that makes the step available is selected. The distinction matters. Evolution does not need to “know” about quantum mechanics. It needs only to retain variants that work.</w:t>
      </w:r>
    </w:p>
    <w:p>
      <w:pPr>
        <w:spacing w:after="120" w:line="276"/>
      </w:pPr>
      <w:r>
        <w:rPr>
          <w:rFonts w:ascii="Georgia" w:cs="Georgia" w:eastAsia="Georgia" w:hAnsi="Georgia"/>
          <w:sz w:val="22"/>
          <w:szCs w:val="22"/>
        </w:rPr>
        <w:t xml:space="preserve">No established mechanism allows a cell to maintain a macroscopic superposition of genetic states and to collapse that superposition preferentially toward adaptive outcomes. The adaptive-mutation model remains a proposal. Decoherence in the cellular environment is rapid. The successful description of the origin and spread of adaptations continues to be the classical one: variation arises, most of it is neutral or deleterious, a fraction is advantageous, and selection increases the frequency of the advantageous fraction. Quantum mechanics is part of the physics that generates the variation and powers the metabolism. It is not a separate evolutionary force.</w:t>
      </w:r>
    </w:p>
    <w:p>
      <w:pPr>
        <w:spacing w:after="120" w:line="276"/>
      </w:pPr>
      <w:r>
        <w:rPr>
          <w:rFonts w:ascii="Georgia" w:cs="Georgia" w:eastAsia="Georgia" w:hAnsi="Georgia"/>
          <w:sz w:val="22"/>
          <w:szCs w:val="22"/>
        </w:rPr>
        <w:t xml:space="preserve">The practical consequence is modest and real. Calculations of mutation rates, of catalytic rates, and of energy-transfer efficiency are more accurate when the quantum channels are included. The evolutionary conclusions drawn from those rates do not change. The tree of life, the genetic code, and the history of adaptations remain the same. Quantum biology refines the chemistry. It does not rewrite the theory of evolution.</w:t>
      </w:r>
    </w:p>
    <w:p>
      <w:pPr>
        <w:pStyle w:val="Heading2"/>
        <w:pageBreakBefore/>
        <w:spacing w:after="160" w:before="200"/>
        <w:jc w:val="center"/>
      </w:pPr>
      <w:bookmarkStart w:name="ch_Cell_Theory_and_Germ_Theory" w:id="1"/>
      <w:r>
        <w:rPr>
          <w:rFonts w:ascii="Georgia" w:cs="Georgia" w:eastAsia="Georgia" w:hAnsi="Georgia"/>
          <w:b/>
          <w:bCs/>
          <w:color w:val="1F4E79"/>
          <w:sz w:val="28"/>
          <w:szCs w:val="28"/>
        </w:rPr>
        <w:t xml:space="preserve">Cell Theory and Germ Theory</w:t>
      </w:r>
      <w:bookmarkEnd w:id="1"/>
    </w:p>
    <w:p>
      <w:pPr>
        <w:spacing w:after="120" w:line="276"/>
      </w:pPr>
      <w:r>
        <w:rPr>
          <w:rFonts w:ascii="Georgia" w:cs="Georgia" w:eastAsia="Georgia" w:hAnsi="Georgia"/>
          <w:sz w:val="22"/>
          <w:szCs w:val="22"/>
        </w:rPr>
        <w:t xml:space="preserve">The cell theory states that all living organisms are composed of cells and that cells arise only from pre-existing cells. The statement was assembled in the nineteenth century from observations by Schleiden, Schwann, and Virchow. It replaced earlier views that living matter could arise spontaneously or that tissues were continuous substances. Every organism examined since has confirmed the rule. Viruses are not cells, but they replicate only inside cells.</w:t>
      </w:r>
    </w:p>
    <w:p>
      <w:pPr>
        <w:spacing w:after="120" w:line="276"/>
      </w:pPr>
      <w:r>
        <w:rPr>
          <w:rFonts w:ascii="Georgia" w:cs="Georgia" w:eastAsia="Georgia" w:hAnsi="Georgia"/>
          <w:sz w:val="22"/>
          <w:szCs w:val="22"/>
        </w:rPr>
        <w:t xml:space="preserve">The germ theory states that many diseases are caused by microorganisms. Pasteur’s experiments on fermentation and putrefaction, and Koch’s isolation of specific pathogens, established the link. The same organisms that cause disease can be cultured, identified, and, in many cases, killed or blocked. Antisepsis, antibiotics, and vaccines followed. The theory does not claim that every illness is infectious. It claims that infectious illnesses have microbial causes that can be demonstrated.</w:t>
      </w:r>
    </w:p>
    <w:p>
      <w:pPr>
        <w:spacing w:after="120" w:line="276"/>
      </w:pPr>
      <w:r>
        <w:rPr>
          <w:rFonts w:ascii="Georgia" w:cs="Georgia" w:eastAsia="Georgia" w:hAnsi="Georgia"/>
          <w:sz w:val="22"/>
          <w:szCs w:val="22"/>
        </w:rPr>
        <w:t xml:space="preserve">Both theories are now foundational. Cell theory organizes development, physiology, and evolution. Germ theory organizes public health and medicine. Neither required a new force. Both followed from the consistent application of microscopy, staining, and controlled experiment. The results are independent of the particular wording in which they were first announced. The observations remain.</w:t>
      </w:r>
    </w:p>
    <w:p>
      <w:pPr>
        <w:pStyle w:val="Heading2"/>
        <w:pageBreakBefore/>
        <w:spacing w:after="160" w:before="200"/>
        <w:jc w:val="center"/>
      </w:pPr>
      <w:bookmarkStart w:name="ch_Mendel_and_the_Chromosomes" w:id="1"/>
      <w:r>
        <w:rPr>
          <w:rFonts w:ascii="Georgia" w:cs="Georgia" w:eastAsia="Georgia" w:hAnsi="Georgia"/>
          <w:b/>
          <w:bCs/>
          <w:color w:val="1F4E79"/>
          <w:sz w:val="28"/>
          <w:szCs w:val="28"/>
        </w:rPr>
        <w:t xml:space="preserve">Mendel and the Chromosomes</w:t>
      </w:r>
      <w:bookmarkEnd w:id="1"/>
    </w:p>
    <w:p>
      <w:pPr>
        <w:spacing w:after="120" w:line="276"/>
      </w:pPr>
      <w:r>
        <w:rPr>
          <w:rFonts w:ascii="Georgia" w:cs="Georgia" w:eastAsia="Georgia" w:hAnsi="Georgia"/>
          <w:sz w:val="22"/>
          <w:szCs w:val="22"/>
        </w:rPr>
        <w:t xml:space="preserve">Gregor Mendel crossed pea plants that differed in clear traits and counted the offspring. Tall crossed with dwarf gave all tall in the first generation. Self-pollination of those hybrids gave three tall to one dwarf in the next. The dwarf trait had not disappeared. It had been hidden. Mendel proposed that each plant carries two factors for each trait, that the factors separate when gametes form, and that one factor can mask the other. The ratios followed. The same pattern held for other traits he tested.</w:t>
      </w:r>
    </w:p>
    <w:p>
      <w:pPr>
        <w:spacing w:after="120" w:line="276"/>
      </w:pPr>
      <w:r>
        <w:rPr>
          <w:rFonts w:ascii="Georgia" w:cs="Georgia" w:eastAsia="Georgia" w:hAnsi="Georgia"/>
          <w:sz w:val="22"/>
          <w:szCs w:val="22"/>
        </w:rPr>
        <w:t xml:space="preserve">The factors are now called genes. They are segments of DNA. The separation Mendel inferred is the separation of homologous chromosomes in meiosis. Each gamete receives one member of each pair. Fertilization restores the pair. The masking is dominance. The hidden factor is recessive. When both copies are recessive the trait appears. The arithmetic is the same whether the factors are abstract or molecular.</w:t>
      </w:r>
    </w:p>
    <w:p>
      <w:pPr>
        <w:spacing w:after="120" w:line="276"/>
      </w:pPr>
      <w:r>
        <w:rPr>
          <w:rFonts w:ascii="Georgia" w:cs="Georgia" w:eastAsia="Georgia" w:hAnsi="Georgia"/>
          <w:sz w:val="22"/>
          <w:szCs w:val="22"/>
        </w:rPr>
        <w:t xml:space="preserve">The work was published in 1866 and ignored. It was rediscovered in 1900 by investigators who had reached the same ratios. Within a few years the factors were located on chromosomes. Sutton and Boveri noted that chromosomes behave as Mendel’s factors must behave. Morgan’s group in fruit flies mapped genes to specific positions by measuring how often traits are inherited together. Linkage and recombination became measurable. The chromosome theory of inheritance was established.</w:t>
      </w:r>
    </w:p>
    <w:p>
      <w:pPr>
        <w:spacing w:after="120" w:line="276"/>
      </w:pPr>
      <w:r>
        <w:rPr>
          <w:rFonts w:ascii="Georgia" w:cs="Georgia" w:eastAsia="Georgia" w:hAnsi="Georgia"/>
          <w:sz w:val="22"/>
          <w:szCs w:val="22"/>
        </w:rPr>
        <w:t xml:space="preserve">The theory accounts for the transmission of traits. It does not by itself account for the origin of new traits. That required the later recognition of mutation. Together, Mendelian transmission and mutational variation supplied the genetic mechanism that Darwin’s theory had lacked. The mechanism is now molecular. The ratios Mendel counted remain.</w:t>
      </w:r>
    </w:p>
    <w:p>
      <w:pPr>
        <w:pStyle w:val="Heading2"/>
        <w:pageBreakBefore/>
        <w:spacing w:after="160" w:before="200"/>
        <w:jc w:val="center"/>
      </w:pPr>
      <w:bookmarkStart w:name="ch_Microbiology" w:id="1"/>
      <w:r>
        <w:rPr>
          <w:rFonts w:ascii="Georgia" w:cs="Georgia" w:eastAsia="Georgia" w:hAnsi="Georgia"/>
          <w:b/>
          <w:bCs/>
          <w:color w:val="1F4E79"/>
          <w:sz w:val="28"/>
          <w:szCs w:val="28"/>
        </w:rPr>
        <w:t xml:space="preserve">Microbiology</w:t>
      </w:r>
      <w:bookmarkEnd w:id="1"/>
    </w:p>
    <w:p>
      <w:pPr>
        <w:spacing w:after="120" w:line="276"/>
      </w:pPr>
      <w:r>
        <w:rPr>
          <w:rFonts w:ascii="Georgia" w:cs="Georgia" w:eastAsia="Georgia" w:hAnsi="Georgia"/>
          <w:sz w:val="22"/>
          <w:szCs w:val="22"/>
        </w:rPr>
        <w:t xml:space="preserve">Microbiology is the study of organisms too small to see without magnification. The group includes bacteria, archaea, many fungi, protists, and viruses. Bacteria and archaea are prokaryotes. They lack a membrane-bound nucleus. Their DNA is a circular chromosome in the cytoplasm, often accompanied by smaller plasmids. Eukaryotic microbes have nuclei and organelles.</w:t>
      </w:r>
    </w:p>
    <w:p>
      <w:pPr>
        <w:spacing w:after="120" w:line="276"/>
      </w:pPr>
      <w:r>
        <w:rPr>
          <w:rFonts w:ascii="Georgia" w:cs="Georgia" w:eastAsia="Georgia" w:hAnsi="Georgia"/>
          <w:sz w:val="22"/>
          <w:szCs w:val="22"/>
        </w:rPr>
        <w:t xml:space="preserve">Bacteria reproduce by binary fission. Under favorable conditions some species double in twenty minutes. They exchange genes by transformation, transduction, and conjugation. These processes move DNA between cells that are not parent and offspring. The result is rapid spread of traits, including antibiotic resistance.</w:t>
      </w:r>
    </w:p>
    <w:p>
      <w:pPr>
        <w:spacing w:after="120" w:line="276"/>
      </w:pPr>
      <w:r>
        <w:rPr>
          <w:rFonts w:ascii="Georgia" w:cs="Georgia" w:eastAsia="Georgia" w:hAnsi="Georgia"/>
          <w:sz w:val="22"/>
          <w:szCs w:val="22"/>
        </w:rPr>
        <w:t xml:space="preserve">Archaea resemble bacteria in size and simplicity but differ in membrane lipids, cell-wall chemistry, and the machinery of transcription and translation. Many live in extremes of temperature, salinity, or acidity. Some produce methane. Their ribosomal RNA sequences place them on a separate branch of the tree of life.</w:t>
      </w:r>
    </w:p>
    <w:p>
      <w:pPr>
        <w:spacing w:after="120" w:line="276"/>
      </w:pPr>
      <w:r>
        <w:rPr>
          <w:rFonts w:ascii="Georgia" w:cs="Georgia" w:eastAsia="Georgia" w:hAnsi="Georgia"/>
          <w:sz w:val="22"/>
          <w:szCs w:val="22"/>
        </w:rPr>
        <w:t xml:space="preserve">Fungi and protists are eukaryotes. Yeasts are unicellular fungi used in fermentation. Molds form filaments. Protists include algae that photosynthesize and protozoa that ingest food. Amoebae are protists that move and feed by extending temporary projections of cytoplasm called pseudopods. The projections form by local changes in the cytoskeleton. The cell crawls toward food or away from harm. Some amoebae are free-living in soil and water. Others are parasitic.</w:t>
      </w:r>
    </w:p>
    <w:p>
      <w:pPr>
        <w:spacing w:after="120" w:line="276"/>
      </w:pPr>
      <w:r>
        <w:rPr>
          <w:rFonts w:ascii="Georgia" w:cs="Georgia" w:eastAsia="Georgia" w:hAnsi="Georgia"/>
          <w:sz w:val="22"/>
          <w:szCs w:val="22"/>
        </w:rPr>
        <w:t xml:space="preserve">Microbes drive the major chemical cycles of the planet. They fix nitrogen, produce oxygen, decompose organic matter, and generate methane. They also cause disease. The same tools—culture, microscopy, staining, and sequencing—identify both the beneficial and the pathogenic species. The distinction is ecological, not taxonomic.</w:t>
      </w:r>
    </w:p>
    <w:p>
      <w:pPr>
        <w:pStyle w:val="Heading2"/>
        <w:pageBreakBefore/>
        <w:spacing w:after="160" w:before="200"/>
        <w:jc w:val="center"/>
      </w:pPr>
      <w:bookmarkStart w:name="ch_Viruses" w:id="1"/>
      <w:r>
        <w:rPr>
          <w:rFonts w:ascii="Georgia" w:cs="Georgia" w:eastAsia="Georgia" w:hAnsi="Georgia"/>
          <w:b/>
          <w:bCs/>
          <w:color w:val="1F4E79"/>
          <w:sz w:val="28"/>
          <w:szCs w:val="28"/>
        </w:rPr>
        <w:t xml:space="preserve">Viruses</w:t>
      </w:r>
      <w:bookmarkEnd w:id="1"/>
    </w:p>
    <w:p>
      <w:pPr>
        <w:spacing w:after="120" w:line="276"/>
      </w:pPr>
      <w:r>
        <w:rPr>
          <w:rFonts w:ascii="Georgia" w:cs="Georgia" w:eastAsia="Georgia" w:hAnsi="Georgia"/>
          <w:sz w:val="22"/>
          <w:szCs w:val="22"/>
        </w:rPr>
        <w:t xml:space="preserve">Viruses are particles that replicate only inside living cells. They consist of nucleic acid enclosed in a protein coat. Some have a lipid envelope derived from the host membrane. The nucleic acid is DNA or RNA, single- or double-stranded, linear or circular. The coat protects the genome and, in many cases, attaches to a receptor on the host cell.</w:t>
      </w:r>
    </w:p>
    <w:p>
      <w:pPr>
        <w:spacing w:after="120" w:line="276"/>
      </w:pPr>
      <w:r>
        <w:rPr>
          <w:rFonts w:ascii="Georgia" w:cs="Georgia" w:eastAsia="Georgia" w:hAnsi="Georgia"/>
          <w:sz w:val="22"/>
          <w:szCs w:val="22"/>
        </w:rPr>
        <w:t xml:space="preserve">Outside a cell a virus is inert. It has no metabolism and no independent replication. Inside a susceptible cell it redirects the host machinery to copy its genome and synthesize its proteins. New particles assemble and leave, often destroying the cell. The host range is limited by the receptors the virus can bind. A virus that infects one species may be unable to infect another.</w:t>
      </w:r>
    </w:p>
    <w:p>
      <w:pPr>
        <w:spacing w:after="120" w:line="276"/>
      </w:pPr>
      <w:r>
        <w:rPr>
          <w:rFonts w:ascii="Georgia" w:cs="Georgia" w:eastAsia="Georgia" w:hAnsi="Georgia"/>
          <w:sz w:val="22"/>
          <w:szCs w:val="22"/>
        </w:rPr>
        <w:t xml:space="preserve">Bacteriophages infect bacteria. They were used to show that DNA, not protein, carries genetic information. Animal and plant viruses cause many diseases. Some insert their genome into the host chromosome and remain latent. Others kill the cell quickly. Retroviruses reverse-transcribe RNA into DNA that integrates into the host genome. The integrated form can be transmitted to daughter cells.</w:t>
      </w:r>
    </w:p>
    <w:p>
      <w:pPr>
        <w:spacing w:after="120" w:line="276"/>
      </w:pPr>
      <w:r>
        <w:rPr>
          <w:rFonts w:ascii="Georgia" w:cs="Georgia" w:eastAsia="Georgia" w:hAnsi="Georgia"/>
          <w:sz w:val="22"/>
          <w:szCs w:val="22"/>
        </w:rPr>
        <w:t xml:space="preserve">Viruses evolve. Mutation rates are high, especially in RNA viruses. Recombination and reassortment occur when multiple viruses infect the same cell. The result is rapid change in surface proteins and in host range. Vaccines and antiviral drugs select for resistant variants. The same processes that generate diversity in cellular organisms operate, at higher speed, in viruses.</w:t>
      </w:r>
    </w:p>
    <w:p>
      <w:pPr>
        <w:spacing w:after="120" w:line="276"/>
      </w:pPr>
      <w:r>
        <w:rPr>
          <w:rFonts w:ascii="Georgia" w:cs="Georgia" w:eastAsia="Georgia" w:hAnsi="Georgia"/>
          <w:sz w:val="22"/>
          <w:szCs w:val="22"/>
        </w:rPr>
        <w:t xml:space="preserve">Viruses are not classified as living by most definitions because they lack independent metabolism. They are biological entities that evolve and that affect every domain of life. They move genes between hosts, regulate microbial populations, and shape the evolution of immune systems. Their study is part of microbiology whether or not they are counted as organisms.</w:t>
      </w:r>
    </w:p>
    <w:p>
      <w:pPr>
        <w:pStyle w:val="Heading2"/>
        <w:pageBreakBefore/>
        <w:spacing w:after="160" w:before="200"/>
        <w:jc w:val="center"/>
      </w:pPr>
      <w:bookmarkStart w:name="ch_Amoebae" w:id="1"/>
      <w:r>
        <w:rPr>
          <w:rFonts w:ascii="Georgia" w:cs="Georgia" w:eastAsia="Georgia" w:hAnsi="Georgia"/>
          <w:b/>
          <w:bCs/>
          <w:color w:val="1F4E79"/>
          <w:sz w:val="28"/>
          <w:szCs w:val="28"/>
        </w:rPr>
        <w:t xml:space="preserve">Amoebae</w:t>
      </w:r>
      <w:bookmarkEnd w:id="1"/>
    </w:p>
    <w:p>
      <w:pPr>
        <w:spacing w:after="120" w:line="276"/>
      </w:pPr>
      <w:r>
        <w:rPr>
          <w:rFonts w:ascii="Georgia" w:cs="Georgia" w:eastAsia="Georgia" w:hAnsi="Georgia"/>
          <w:sz w:val="22"/>
          <w:szCs w:val="22"/>
        </w:rPr>
        <w:t xml:space="preserve">Amoebae are unicellular eukaryotes that move by pseudopods. The pseudopod is a temporary extension of the cytoplasm. Actin filaments polymerize at the leading edge and push the membrane forward. Myosin and other motors contract at the rear. The cell advances. The same machinery is used for phagocytosis. The amoeba surrounds a particle of food, encloses it in a vesicle, and digests it with enzymes delivered from lysosomes.</w:t>
      </w:r>
    </w:p>
    <w:p>
      <w:pPr>
        <w:spacing w:after="120" w:line="276"/>
      </w:pPr>
      <w:r>
        <w:rPr>
          <w:rFonts w:ascii="Georgia" w:cs="Georgia" w:eastAsia="Georgia" w:hAnsi="Georgia"/>
          <w:sz w:val="22"/>
          <w:szCs w:val="22"/>
        </w:rPr>
        <w:t xml:space="preserve">Most amoebae are free-living. They inhabit soil, fresh water, and marine sediments. They feed on bacteria, algae, and detritus. A few species are parasitic. Entamoeba histolytica infects the human intestine and can invade the liver. Naegleria fowleri is free-living in warm water and can infect the brain if it enters through the nose. These cases are rare. Most amoebae never encounter a human host.</w:t>
      </w:r>
    </w:p>
    <w:p>
      <w:pPr>
        <w:spacing w:after="120" w:line="276"/>
      </w:pPr>
      <w:r>
        <w:rPr>
          <w:rFonts w:ascii="Georgia" w:cs="Georgia" w:eastAsia="Georgia" w:hAnsi="Georgia"/>
          <w:sz w:val="22"/>
          <w:szCs w:val="22"/>
        </w:rPr>
        <w:t xml:space="preserve">Amoebae were among the first microbes observed. Leeuwenhoek described them in the seventeenth century. Later workers used them to study cell movement, phagocytosis, and cytoplasmic streaming. The mechanisms proved to be general. The same actin–myosin system operates in the white blood cells of animals and in the crawling of many other cells. The amoeba is a convenient model because the entire organism is one cell and the behavior is visible under a light microscope.</w:t>
      </w:r>
    </w:p>
    <w:p>
      <w:pPr>
        <w:spacing w:after="120" w:line="276"/>
      </w:pPr>
      <w:r>
        <w:rPr>
          <w:rFonts w:ascii="Georgia" w:cs="Georgia" w:eastAsia="Georgia" w:hAnsi="Georgia"/>
          <w:sz w:val="22"/>
          <w:szCs w:val="22"/>
        </w:rPr>
        <w:t xml:space="preserve">The group is not a single evolutionary lineage. “Amoeba” describes a body plan that has evolved more than once. Some amoeboid organisms are closely related to animals and fungi. Others belong to distant branches of the eukaryotic tree. The shared appearance is convergent. The underlying cell biology is ancient.</w:t>
      </w:r>
    </w:p>
    <w:p>
      <w:pPr>
        <w:pStyle w:val="Heading2"/>
        <w:pageBreakBefore/>
        <w:spacing w:after="160" w:before="200"/>
        <w:jc w:val="center"/>
      </w:pPr>
      <w:bookmarkStart w:name="ch_Modern_DNA_Methods" w:id="1"/>
      <w:r>
        <w:rPr>
          <w:rFonts w:ascii="Georgia" w:cs="Georgia" w:eastAsia="Georgia" w:hAnsi="Georgia"/>
          <w:b/>
          <w:bCs/>
          <w:color w:val="1F4E79"/>
          <w:sz w:val="28"/>
          <w:szCs w:val="28"/>
        </w:rPr>
        <w:t xml:space="preserve">Modern DNA Methods</w:t>
      </w:r>
      <w:bookmarkEnd w:id="1"/>
    </w:p>
    <w:p>
      <w:pPr>
        <w:spacing w:after="120" w:line="276"/>
      </w:pPr>
      <w:r>
        <w:rPr>
          <w:rFonts w:ascii="Georgia" w:cs="Georgia" w:eastAsia="Georgia" w:hAnsi="Georgia"/>
          <w:sz w:val="22"/>
          <w:szCs w:val="22"/>
        </w:rPr>
        <w:t xml:space="preserve">Restriction enzymes cut DNA at specific sequences. DNA ligase joins the ends. The combination allowed recombinant DNA in the 1970s. A gene from one organism could be inserted into a plasmid and propagated in bacteria. The technique produced insulin, growth hormone, and many other proteins.</w:t>
      </w:r>
    </w:p>
    <w:p>
      <w:pPr>
        <w:spacing w:after="120" w:line="276"/>
      </w:pPr>
      <w:r>
        <w:rPr>
          <w:rFonts w:ascii="Georgia" w:cs="Georgia" w:eastAsia="Georgia" w:hAnsi="Georgia"/>
          <w:sz w:val="22"/>
          <w:szCs w:val="22"/>
        </w:rPr>
        <w:t xml:space="preserve">The polymerase chain reaction amplifies a chosen segment of DNA exponentially. A pair of primers, a heat-stable polymerase, and thermal cycling generate millions of copies from a few molecules. Sequencing reads the order of bases. Sanger sequencing used chain-terminating nucleotides. Next-generation methods read millions of fragments in parallel. A human genome that once required years and hundreds of millions of dollars can now be sequenced in hours for hundreds of dollars.</w:t>
      </w:r>
    </w:p>
    <w:p>
      <w:pPr>
        <w:spacing w:after="120" w:line="276"/>
      </w:pPr>
      <w:r>
        <w:rPr>
          <w:rFonts w:ascii="Georgia" w:cs="Georgia" w:eastAsia="Georgia" w:hAnsi="Georgia"/>
          <w:sz w:val="22"/>
          <w:szCs w:val="22"/>
        </w:rPr>
        <w:t xml:space="preserve">CRISPR-Cas systems are adaptive immune mechanisms in bacteria. A guide RNA directs the Cas nuclease to a matching DNA sequence. The nuclease cuts. The cell repairs the break. Repair can disable the gene or, if a template is supplied, insert a new sequence. Base editors and prime editors change single bases or short stretches without double-strand breaks. The tools work in bacteria, plants, animals, and human cells. They are used in research, in agriculture, and in clinical trials for genetic disease.</w:t>
      </w:r>
    </w:p>
    <w:p>
      <w:pPr>
        <w:spacing w:after="120" w:line="276"/>
      </w:pPr>
      <w:r>
        <w:rPr>
          <w:rFonts w:ascii="Georgia" w:cs="Georgia" w:eastAsia="Georgia" w:hAnsi="Georgia"/>
          <w:sz w:val="22"/>
          <w:szCs w:val="22"/>
        </w:rPr>
        <w:t xml:space="preserve">Gene drives bias inheritance so that a chosen allele spreads through a population faster than Mendelian ratios allow. They have been demonstrated in insects in the laboratory. Their use outside containment is contested because the spread is designed to be difficult to reverse.</w:t>
      </w:r>
    </w:p>
    <w:p>
      <w:pPr>
        <w:spacing w:after="120" w:line="276"/>
      </w:pPr>
      <w:r>
        <w:rPr>
          <w:rFonts w:ascii="Georgia" w:cs="Georgia" w:eastAsia="Georgia" w:hAnsi="Georgia"/>
          <w:sz w:val="22"/>
          <w:szCs w:val="22"/>
        </w:rPr>
        <w:t xml:space="preserve">The methods are precise relative to earlier mutagenesis. They are not perfectly precise. Off-target cuts occur. Delivery to the right cells in a living organism remains difficult. The capability to read, write, and edit DNA at scale now exists. The limits are technical, regulatory, and ethical.</w:t>
      </w:r>
    </w:p>
    <w:p>
      <w:pPr>
        <w:pStyle w:val="Heading2"/>
        <w:pageBreakBefore/>
        <w:spacing w:after="160" w:before="200"/>
        <w:jc w:val="center"/>
      </w:pPr>
      <w:bookmarkStart w:name="ch_Cloning" w:id="1"/>
      <w:r>
        <w:rPr>
          <w:rFonts w:ascii="Georgia" w:cs="Georgia" w:eastAsia="Georgia" w:hAnsi="Georgia"/>
          <w:b/>
          <w:bCs/>
          <w:color w:val="1F4E79"/>
          <w:sz w:val="28"/>
          <w:szCs w:val="28"/>
        </w:rPr>
        <w:t xml:space="preserve">Cloning</w:t>
      </w:r>
      <w:bookmarkEnd w:id="1"/>
    </w:p>
    <w:p>
      <w:pPr>
        <w:spacing w:after="120" w:line="276"/>
      </w:pPr>
      <w:r>
        <w:rPr>
          <w:rFonts w:ascii="Georgia" w:cs="Georgia" w:eastAsia="Georgia" w:hAnsi="Georgia"/>
          <w:sz w:val="22"/>
          <w:szCs w:val="22"/>
        </w:rPr>
        <w:t xml:space="preserve">Cloning produces a genetic copy of an organism. In plants it is routine. Cuttings and tissue culture generate identical individuals. In animals the method is somatic-cell nuclear transfer. The nucleus of a somatic cell is placed in an enucleated egg. The reconstructed egg is stimulated to develop. The resulting animal has the nuclear genome of the donor.</w:t>
      </w:r>
    </w:p>
    <w:p>
      <w:pPr>
        <w:spacing w:after="120" w:line="276"/>
      </w:pPr>
      <w:r>
        <w:rPr>
          <w:rFonts w:ascii="Georgia" w:cs="Georgia" w:eastAsia="Georgia" w:hAnsi="Georgia"/>
          <w:sz w:val="22"/>
          <w:szCs w:val="22"/>
        </w:rPr>
        <w:t xml:space="preserve">Dolly the sheep was the first mammal cloned from an adult somatic cell. She was born in 1996. The success rate was low. Many reconstructed embryos failed. Those that developed sometimes showed abnormalities. Subsequent work produced cloned cattle, pigs, goats, cats, dogs, and other species. Efficiency has improved but remains far below natural reproduction.</w:t>
      </w:r>
    </w:p>
    <w:p>
      <w:pPr>
        <w:spacing w:after="120" w:line="276"/>
      </w:pPr>
      <w:r>
        <w:rPr>
          <w:rFonts w:ascii="Georgia" w:cs="Georgia" w:eastAsia="Georgia" w:hAnsi="Georgia"/>
          <w:sz w:val="22"/>
          <w:szCs w:val="22"/>
        </w:rPr>
        <w:t xml:space="preserve">In 2018 Chinese researchers produced the first cloned primates, two macaques, from fetal fibroblasts. A later rhesus monkey was cloned from fetal cells and required a non-cloned placenta. No healthy primate has been produced from an adult somatic cell. The reprogramming of an adult nucleus is incomplete in primates under current methods.</w:t>
      </w:r>
    </w:p>
    <w:p>
      <w:pPr>
        <w:spacing w:after="120" w:line="276"/>
      </w:pPr>
      <w:r>
        <w:rPr>
          <w:rFonts w:ascii="Georgia" w:cs="Georgia" w:eastAsia="Georgia" w:hAnsi="Georgia"/>
          <w:sz w:val="22"/>
          <w:szCs w:val="22"/>
        </w:rPr>
        <w:t xml:space="preserve">Reproductive cloning of humans has not been achieved. No verified human clone has been born. Therapeutic cloning, the production of embryonic stem cells genetically matched to a patient, has been performed in the laboratory. The embryos are not implanted. Most countries prohibit reproductive human cloning. A smaller number permit research on cloned human embryos under license. The technical barrier in primates remains high. The regulatory barrier is explicit.</w:t>
      </w:r>
    </w:p>
    <w:p>
      <w:pPr>
        <w:pStyle w:val="Heading2"/>
        <w:pageBreakBefore/>
        <w:spacing w:after="160" w:before="200"/>
        <w:jc w:val="center"/>
      </w:pPr>
      <w:bookmarkStart w:name="ch_Human_Genetics" w:id="1"/>
      <w:r>
        <w:rPr>
          <w:rFonts w:ascii="Georgia" w:cs="Georgia" w:eastAsia="Georgia" w:hAnsi="Georgia"/>
          <w:b/>
          <w:bCs/>
          <w:color w:val="1F4E79"/>
          <w:sz w:val="28"/>
          <w:szCs w:val="28"/>
        </w:rPr>
        <w:t xml:space="preserve">Human Genetics</w:t>
      </w:r>
      <w:bookmarkEnd w:id="1"/>
    </w:p>
    <w:p>
      <w:pPr>
        <w:spacing w:after="120" w:line="276"/>
      </w:pPr>
      <w:r>
        <w:rPr>
          <w:rFonts w:ascii="Georgia" w:cs="Georgia" w:eastAsia="Georgia" w:hAnsi="Georgia"/>
          <w:sz w:val="22"/>
          <w:szCs w:val="22"/>
        </w:rPr>
        <w:t xml:space="preserve">The human genome contains about three billion base pairs and roughly twenty thousand protein-coding genes. Most of the sequence does not code for protein. Regulatory elements, introns, and repetitive DNA make up the majority. Variation among individuals is about one difference per thousand bases. Most variants are neutral. A minority affect traits or disease risk.</w:t>
      </w:r>
    </w:p>
    <w:p>
      <w:pPr>
        <w:spacing w:after="120" w:line="276"/>
      </w:pPr>
      <w:r>
        <w:rPr>
          <w:rFonts w:ascii="Georgia" w:cs="Georgia" w:eastAsia="Georgia" w:hAnsi="Georgia"/>
          <w:sz w:val="22"/>
          <w:szCs w:val="22"/>
        </w:rPr>
        <w:t xml:space="preserve">Monogenic disorders are caused by variants in a single gene. Sickle-cell disease, cystic fibrosis, and Huntington’s disease are examples. The inheritance follows Mendelian ratios when the variant is fully penetrant. Many common diseases are polygenic. Height, blood pressure, and susceptibility to type 2 diabetes or schizophrenia are influenced by thousands of variants of small effect, plus environment. Polygenic scores sum the effects. They are predictive in populations similar to the ones in which they were derived and less predictive in others.</w:t>
      </w:r>
    </w:p>
    <w:p>
      <w:pPr>
        <w:spacing w:after="120" w:line="276"/>
      </w:pPr>
      <w:r>
        <w:rPr>
          <w:rFonts w:ascii="Georgia" w:cs="Georgia" w:eastAsia="Georgia" w:hAnsi="Georgia"/>
          <w:sz w:val="22"/>
          <w:szCs w:val="22"/>
        </w:rPr>
        <w:t xml:space="preserve">Genome-wide association studies scan hundreds of thousands of people for statistical links between variants and traits. The links identify regions. They do not by themselves prove causation. Functional studies are required. The same methods have mapped genes that affect drug response, a field called pharmacogenetics. A variant that is harmless in one context can determine whether a drug is effective or toxic.</w:t>
      </w:r>
    </w:p>
    <w:p>
      <w:pPr>
        <w:spacing w:after="120" w:line="276"/>
      </w:pPr>
      <w:r>
        <w:rPr>
          <w:rFonts w:ascii="Georgia" w:cs="Georgia" w:eastAsia="Georgia" w:hAnsi="Georgia"/>
          <w:sz w:val="22"/>
          <w:szCs w:val="22"/>
        </w:rPr>
        <w:t xml:space="preserve">Editing the human germline changes DNA that can be inherited. In 2018 He Jiankui announced the birth of twins whose embryos had been edited at the CCR5 locus. The work was widely condemned. He was convicted in China of illegal medical practice and imprisoned. Chinese regulations now prohibit clinical research that alters germ cells or embryos for reproduction. Somatic editing, which affects only the treated individual, is in clinical trials for several diseases. The distinction between somatic and germline alteration is the current regulatory boundary.</w:t>
      </w:r>
    </w:p>
    <w:p>
      <w:pPr>
        <w:pStyle w:val="Heading1"/>
        <w:pageBreakBefore/>
        <w:spacing w:after="200" w:before="360"/>
        <w:jc w:val="center"/>
      </w:pPr>
      <w:r>
        <w:rPr>
          <w:rFonts w:ascii="Liberation Serif" w:cs="Liberation Serif" w:eastAsia="Liberation Serif" w:hAnsi="Liberation Serif"/>
          <w:b/>
          <w:bCs/>
          <w:color w:val="2E5A88"/>
          <w:sz w:val="40"/>
          <w:szCs w:val="40"/>
        </w:rPr>
        <w:t xml:space="preserve">The Human Body and Mind</w:t>
      </w:r>
    </w:p>
    <w:p>
      <w:pPr>
        <w:spacing w:after="360"/>
      </w:pPr>
      <w:r>
        <w:rPr>
          <w:rFonts w:ascii="Liberation Serif" w:cs="Liberation Serif" w:eastAsia="Liberation Serif" w:hAnsi="Liberation Serif"/>
          <w:i/>
          <w:iCs/>
          <w:color w:val="5C6B73"/>
          <w:sz w:val="22"/>
          <w:szCs w:val="22"/>
        </w:rPr>
        <w:t xml:space="preserve">The organism that asks the questions, considered as an organism.</w:t>
      </w:r>
    </w:p>
    <w:p>
      <w:pPr>
        <w:pStyle w:val="Heading2"/>
        <w:pageBreakBefore/>
        <w:spacing w:after="160" w:before="200"/>
        <w:jc w:val="center"/>
      </w:pPr>
      <w:bookmarkStart w:name="ch_Neuroscience" w:id="1"/>
      <w:r>
        <w:rPr>
          <w:rFonts w:ascii="Georgia" w:cs="Georgia" w:eastAsia="Georgia" w:hAnsi="Georgia"/>
          <w:b/>
          <w:bCs/>
          <w:color w:val="1F4E79"/>
          <w:sz w:val="28"/>
          <w:szCs w:val="28"/>
        </w:rPr>
        <w:t xml:space="preserve">Neuroscience</w:t>
      </w:r>
      <w:bookmarkEnd w:id="1"/>
    </w:p>
    <w:p>
      <w:pPr>
        <w:spacing w:after="120" w:line="276"/>
      </w:pPr>
      <w:r>
        <w:rPr>
          <w:rFonts w:ascii="Georgia" w:cs="Georgia" w:eastAsia="Georgia" w:hAnsi="Georgia"/>
          <w:sz w:val="22"/>
          <w:szCs w:val="22"/>
        </w:rPr>
        <w:t xml:space="preserve">The brain is an organ of about eighty-six billion neurons, supported by a comparable population of glial cells, wired by connections that number in the tens of trillions. It is not a computer in any simple sense. It is the organ that makes computation, perception, memory, and movement out of cells.</w:t>
      </w:r>
    </w:p>
    <w:p>
      <w:pPr>
        <w:spacing w:after="120" w:line="276"/>
      </w:pPr>
      <w:r>
        <w:rPr>
          <w:rFonts w:ascii="Georgia" w:cs="Georgia" w:eastAsia="Georgia" w:hAnsi="Georgia"/>
          <w:sz w:val="22"/>
          <w:szCs w:val="22"/>
        </w:rPr>
        <w:t xml:space="preserve">A neuron signals by electrical pulses and chemical synapses. The pulse, the action potential, is a brief reversal of voltage across the membrane, driven by channels that open and close. At the synapse, the pulse becomes a chemical message. The receiving cell adds the messages up. If the sum crosses a threshold, it fires. Learning, in many cases, is a change in the strength of these connections. The phrase "cells that fire together wire together" is a slogan with a real mechanism behind it.</w:t>
      </w:r>
    </w:p>
    <w:p>
      <w:pPr>
        <w:spacing w:after="120" w:line="276"/>
      </w:pPr>
      <w:r>
        <w:rPr>
          <w:rFonts w:ascii="Georgia" w:cs="Georgia" w:eastAsia="Georgia" w:hAnsi="Georgia"/>
          <w:sz w:val="22"/>
          <w:szCs w:val="22"/>
        </w:rPr>
        <w:t xml:space="preserve">The map of regions is older than the mechanism. Damage taught it. A stroke in one place removes speech. Damage in another removes the ability to form new memories while sparing old ones. Modern imaging watches healthy brains at work, with the caveat that blood flow is not thought, and that a lit region is a correlation. The map is useful and incomplete. Functions are distributed. The same task can recruit different patterns in different people.</w:t>
      </w:r>
    </w:p>
    <w:p>
      <w:pPr>
        <w:spacing w:after="120" w:line="276"/>
      </w:pPr>
      <w:r>
        <w:rPr>
          <w:rFonts w:ascii="Georgia" w:cs="Georgia" w:eastAsia="Georgia" w:hAnsi="Georgia"/>
          <w:sz w:val="22"/>
          <w:szCs w:val="22"/>
        </w:rPr>
        <w:t xml:space="preserve">The great technical change is the ability to record and to perturb. Electrodes listen to hundreds or thousands of cells at once. Optogenetics, in animals, makes chosen neurons sensitive to light, so a circuit can be switched on or off rather than merely watched. The difference between watching and switching is the difference between a story and a test.</w:t>
      </w:r>
    </w:p>
    <w:p>
      <w:pPr>
        <w:spacing w:after="120" w:line="276"/>
      </w:pPr>
      <w:r>
        <w:rPr>
          <w:rFonts w:ascii="Georgia" w:cs="Georgia" w:eastAsia="Georgia" w:hAnsi="Georgia"/>
          <w:sz w:val="22"/>
          <w:szCs w:val="22"/>
        </w:rPr>
        <w:t xml:space="preserve">Disorders keep the field honest. Alzheimer's disease spreads abnormal proteins through characteristic networks, and disease-modifying treatments have only begun to slow it, not reverse it. Depression is not a simple shortage of one chemical, though chemicals matter. Parkinson's disease is, in part, the loss of a particular population of dopamine neurons, which is why replacing the signal helps movement and does not restore the whole person. The brain is not one problem. It is many systems sharing a skull.</w:t>
      </w:r>
    </w:p>
    <w:p>
      <w:pPr>
        <w:spacing w:after="120" w:line="276"/>
      </w:pPr>
      <w:r>
        <w:rPr>
          <w:rFonts w:ascii="Georgia" w:cs="Georgia" w:eastAsia="Georgia" w:hAnsi="Georgia"/>
          <w:sz w:val="22"/>
          <w:szCs w:val="22"/>
        </w:rPr>
        <w:t xml:space="preserve">Neuroscience can say, with confidence, that thought is what brains do, and that brains are physical. It cannot yet say how a pattern of firing becomes the experience of red, or of pain, or of understanding a sentence. That gap has its own chapter. It should not be used to smuggle mystery into the parts we can measure. The measurable parts are already the most complicated objects science has tried to map.</w:t>
      </w:r>
    </w:p>
    <w:p>
      <w:pPr>
        <w:spacing w:after="120" w:line="276"/>
      </w:pPr>
      <w:r>
        <w:rPr>
          <w:rFonts w:ascii="Georgia" w:cs="Georgia" w:eastAsia="Georgia" w:hAnsi="Georgia"/>
          <w:sz w:val="22"/>
          <w:szCs w:val="22"/>
        </w:rPr>
        <w:t xml:space="preserve">The neuron is the signaling unit, and its signal is better understood than the system it belongs to. At rest, the inside of the cell is negative relative to the outside. Channels in the membrane, selective for particular ions, open and close. A sufficient input opens sodium channels, sodium enters, the voltage reverses briefly, and the reversal travels along the axon. At the synapse, the arrival of the pulse triggers the release of neurotransmitter. The receiving cell’s response depends on which transmitter and which receptor. Some inputs excite. Some inhibit. The cell sums them. Learning changes the strengths and the numbers of these connections. The summary is accurate and incomplete. Modulation, timing, and the identity of the cells matter as much as the bare on and off.</w:t>
      </w:r>
    </w:p>
    <w:p>
      <w:pPr>
        <w:spacing w:after="120" w:line="276"/>
      </w:pPr>
      <w:r>
        <w:rPr>
          <w:rFonts w:ascii="Georgia" w:cs="Georgia" w:eastAsia="Georgia" w:hAnsi="Georgia"/>
          <w:sz w:val="22"/>
          <w:szCs w:val="22"/>
        </w:rPr>
        <w:t xml:space="preserve">Maps of function came first from damage. Broca’s area and Wernicke’s area entered the vocabulary because injury there disrupted speech in different ways. The hippocampus entered the study of memory because a patient who lost both, in an operation for epilepsy, could not form new episodic memories and could still learn some skills. The cases were cruel and informative. Imaging later showed which regions are active, on average, during which tasks in healthy people. Activity is a correlation. It does not, by itself, prove that the region is necessary. Necessity is tested by disruption. Disruption in humans is limited to what disease, surgery, and careful noninvasive methods allow. In animals it can be precise.</w:t>
      </w:r>
    </w:p>
    <w:p>
      <w:pPr>
        <w:spacing w:after="120" w:line="276"/>
      </w:pPr>
      <w:r>
        <w:rPr>
          <w:rFonts w:ascii="Georgia" w:cs="Georgia" w:eastAsia="Georgia" w:hAnsi="Georgia"/>
          <w:sz w:val="22"/>
          <w:szCs w:val="22"/>
        </w:rPr>
        <w:t xml:space="preserve">Optogenetics made disruption precise in animals. A gene for a light-sensitive channel is inserted into chosen neurons. Light delivered to the tissue switches those neurons on or off. A behavior can be started or stopped by the switch. The method has linked particular cell types to fear, thirst, movement, and memory retrieval in mice. It is not a human therapy in any ordinary form. It is a research instrument that turned correlation into a stronger kind of evidence.</w:t>
      </w:r>
    </w:p>
    <w:p>
      <w:pPr>
        <w:spacing w:after="120" w:line="276"/>
      </w:pPr>
      <w:r>
        <w:rPr>
          <w:rFonts w:ascii="Georgia" w:cs="Georgia" w:eastAsia="Georgia" w:hAnsi="Georgia"/>
          <w:sz w:val="22"/>
          <w:szCs w:val="22"/>
        </w:rPr>
        <w:t xml:space="preserve">Recording has scaled. Arrays now listen to hundreds or thousands of neurons at once. The data are large. The interpretation is the bottleneck. A pattern of firing is not yet a content. Decoding work can predict, from the pattern, which stimulus was shown or which movement is about to occur, with imperfect accuracy. Prediction of that kind is evidence that the information is present in the recorded cells. It is not a reading of thought in the ordinary sense. The gap between a decoded variable and a subjective report remains.</w:t>
      </w:r>
    </w:p>
    <w:p>
      <w:pPr>
        <w:spacing w:after="120" w:line="276"/>
      </w:pPr>
      <w:r>
        <w:rPr>
          <w:rFonts w:ascii="Georgia" w:cs="Georgia" w:eastAsia="Georgia" w:hAnsi="Georgia"/>
          <w:sz w:val="22"/>
          <w:szCs w:val="22"/>
        </w:rPr>
        <w:t xml:space="preserve">Disease keeps the claims modest. Neurodegenerative diseases show that particular proteins, misfolded and spreading, can dismantle particular systems. Parkinson’s disease shows that replacing a missing chemical signal can restore movement for a time and does not restore the lost cells. Depression and schizophrenia show that the chemistry matters and that no single chemical account covers the patients. The brain is not one organ in the way the liver is one organ. It is many systems. A treatment that helps one system can leave the others untouched. That is a reason for precision and a reason against slogans.</w:t>
      </w:r>
    </w:p>
    <w:p>
      <w:pPr>
        <w:spacing w:after="120" w:line="276"/>
      </w:pPr>
      <w:r>
        <w:rPr>
          <w:rFonts w:ascii="Georgia" w:cs="Georgia" w:eastAsia="Georgia" w:hAnsi="Georgia"/>
          <w:sz w:val="22"/>
          <w:szCs w:val="22"/>
        </w:rPr>
        <w:t xml:space="preserve">The physical basis of thought is not in serious doubt among neuroscientists. Thought depends on the brain. Change the brain in particular ways and thought changes in particular ways. What remains open is the mapping: which patterns constitute which mental operations, how development wires the patterns, and how the patterns relate to conscious experience. The open questions are large. They sit on top of a base that is already physical, cellular, and, in increasing measure, testable.</w:t>
      </w:r>
    </w:p>
    <w:p>
      <w:pPr>
        <w:spacing w:after="120" w:line="276"/>
      </w:pPr>
      <w:r>
        <w:rPr>
          <w:rFonts w:ascii="Georgia" w:cs="Georgia" w:eastAsia="Georgia" w:hAnsi="Georgia"/>
          <w:sz w:val="22"/>
          <w:szCs w:val="22"/>
        </w:rPr>
        <w:t xml:space="preserve">Development is the part of neuroscience that a focus on the adult brain understates. The brain wires itself. Genes set the outline. Activity, before and after birth, refines the connections. Critical periods exist, during which certain skills are acquired more readily. Deprivation during a critical period has lasting effects. The wiring is not a readout of a fixed plan. It is a plan that expects input. That fact connects neuroscience to pediatrics, to education, and to the effects of early environment, without reducing any of those to a slogan about plasticity. Plasticity is real and bounded. The bounds are part of the science.</w:t>
      </w:r>
    </w:p>
    <w:p>
      <w:pPr>
        <w:spacing w:after="120" w:line="276"/>
      </w:pPr>
      <w:r>
        <w:rPr>
          <w:rFonts w:ascii="Georgia" w:cs="Georgia" w:eastAsia="Georgia" w:hAnsi="Georgia"/>
          <w:sz w:val="22"/>
          <w:szCs w:val="22"/>
        </w:rPr>
        <w:t xml:space="preserve">Memory is not a single store. Working memory holds a little information briefly. Episodic memory records events and depends heavily on the hippocampus for formation. Semantic memory holds facts and becomes partly independent of the hippocampus over time. Skill memory lives in other circuits. The distinctions are supported by patients who lose one and keep another. They matter for education, for dementia, and for the design of any interface that claims to match how people learn. A single word, memory, covers several systems. The systems fail separately and are studied separately.</w:t>
      </w:r>
    </w:p>
    <w:p>
      <w:pPr>
        <w:spacing w:after="120" w:line="276"/>
      </w:pPr>
      <w:r>
        <w:rPr>
          <w:rFonts w:ascii="Georgia" w:cs="Georgia" w:eastAsia="Georgia" w:hAnsi="Georgia"/>
          <w:sz w:val="22"/>
          <w:szCs w:val="22"/>
        </w:rPr>
        <w:t xml:space="preserve">Brain-computer interfaces are the applied edge. Electrodes decode intended movement and allow a paralyzed person to control a cursor or a robotic arm. The decoding is imperfect and improving. The clinical benefit, for some patients, is already real. The interface is not a reading of private thought in general. It is a reading of specific, trained signals related to a task. Keeping the specificity in view prevents both the understatement of a real assistive technology and the overstatement of a general mind-reading. The technology does what it is trained to do. That is enough to matter.</w:t>
      </w:r>
    </w:p>
    <w:p>
      <w:pPr>
        <w:pStyle w:val="Heading2"/>
        <w:pageBreakBefore/>
        <w:spacing w:after="160" w:before="200"/>
        <w:jc w:val="center"/>
      </w:pPr>
      <w:bookmarkStart w:name="ch_Consciousness" w:id="1"/>
      <w:r>
        <w:rPr>
          <w:rFonts w:ascii="Georgia" w:cs="Georgia" w:eastAsia="Georgia" w:hAnsi="Georgia"/>
          <w:b/>
          <w:bCs/>
          <w:color w:val="1F4E79"/>
          <w:sz w:val="28"/>
          <w:szCs w:val="28"/>
        </w:rPr>
        <w:t xml:space="preserve">Consciousness</w:t>
      </w:r>
      <w:bookmarkEnd w:id="1"/>
    </w:p>
    <w:p>
      <w:pPr>
        <w:spacing w:after="120" w:line="276"/>
      </w:pPr>
      <w:r>
        <w:rPr>
          <w:rFonts w:ascii="Georgia" w:cs="Georgia" w:eastAsia="Georgia" w:hAnsi="Georgia"/>
          <w:sz w:val="22"/>
          <w:szCs w:val="22"/>
        </w:rPr>
        <w:t xml:space="preserve">Consciousness is the fact that there is something it is like to be you. A camera does not, so far as we know, have a point of view. You do. Explaining the point of view is the problem.</w:t>
      </w:r>
    </w:p>
    <w:p>
      <w:pPr>
        <w:spacing w:after="120" w:line="276"/>
      </w:pPr>
      <w:r>
        <w:rPr>
          <w:rFonts w:ascii="Georgia" w:cs="Georgia" w:eastAsia="Georgia" w:hAnsi="Georgia"/>
          <w:sz w:val="22"/>
          <w:szCs w:val="22"/>
        </w:rPr>
        <w:t xml:space="preserve">The easy problems, which are not easy, are the functional ones. How does the brain discriminate, integrate, report, and control? These can be studied. The hard problem, as the philosopher David Chalmers named it, is why any of that functioning is accompanied by experience. A complete diagram of the visual system would not, by itself, seem to explain why seeing red feels like something.</w:t>
      </w:r>
    </w:p>
    <w:p>
      <w:pPr>
        <w:spacing w:after="120" w:line="276"/>
      </w:pPr>
      <w:r>
        <w:rPr>
          <w:rFonts w:ascii="Georgia" w:cs="Georgia" w:eastAsia="Georgia" w:hAnsi="Georgia"/>
          <w:sz w:val="22"/>
          <w:szCs w:val="22"/>
        </w:rPr>
        <w:t xml:space="preserve">Science has not solved the hard problem. It has narrowed the easy ones.</w:t>
      </w:r>
    </w:p>
    <w:p>
      <w:pPr>
        <w:spacing w:after="120" w:line="276"/>
      </w:pPr>
      <w:r>
        <w:rPr>
          <w:rFonts w:ascii="Georgia" w:cs="Georgia" w:eastAsia="Georgia" w:hAnsi="Georgia"/>
          <w:sz w:val="22"/>
          <w:szCs w:val="22"/>
        </w:rPr>
        <w:t xml:space="preserve">Some contrasts are reliable. Certain patterns of cortical activity accompany conscious perception, and others, under masking or distraction, do not, even when the sense organ received the stimulus. Anesthesia has signatures. Sleep stages have signatures. Patients with disorders of consciousness can sometimes be distinguished, by brain activity, from patients who appear unresponsive and are. These are correlations with report and behavior. They are precious. They are not a theory of feeling.</w:t>
      </w:r>
    </w:p>
    <w:p>
      <w:pPr>
        <w:spacing w:after="120" w:line="276"/>
      </w:pPr>
      <w:r>
        <w:rPr>
          <w:rFonts w:ascii="Georgia" w:cs="Georgia" w:eastAsia="Georgia" w:hAnsi="Georgia"/>
          <w:sz w:val="22"/>
          <w:szCs w:val="22"/>
        </w:rPr>
        <w:t xml:space="preserve">Competing theories make different bets. Global workspace theories say a content becomes conscious when it is broadcast widely through the cortex for use by many systems. Integrated information theories say consciousness tracks a particular kind of internal causal structure, and try to quantify it. Higher-order theories say a state is conscious when the brain represents itself as being in that state. Predictive-processing accounts fold experience into the brain's work of guessing the causes of its inputs. The theories are testable at the edges. None is established.</w:t>
      </w:r>
    </w:p>
    <w:p>
      <w:pPr>
        <w:spacing w:after="120" w:line="276"/>
      </w:pPr>
      <w:r>
        <w:rPr>
          <w:rFonts w:ascii="Georgia" w:cs="Georgia" w:eastAsia="Georgia" w:hAnsi="Georgia"/>
          <w:sz w:val="22"/>
          <w:szCs w:val="22"/>
        </w:rPr>
        <w:t xml:space="preserve">Two cautions follow. First, consciousness is not a license to ignore mechanism. Whatever experience is, in humans it depends on particular brain processes, and those processes can be disrupted in particular ways. Second, the unsolved problem is not evidence for a particular doctrine. It is evidence that the problem is unsolved. A guide written now should say so without embarrassment. the earlier guides. He could not close this question. Neither can we.</w:t>
      </w:r>
    </w:p>
    <w:p>
      <w:pPr>
        <w:spacing w:after="120" w:line="276"/>
      </w:pPr>
      <w:r>
        <w:rPr>
          <w:rFonts w:ascii="Georgia" w:cs="Georgia" w:eastAsia="Georgia" w:hAnsi="Georgia"/>
          <w:sz w:val="22"/>
          <w:szCs w:val="22"/>
        </w:rPr>
        <w:t xml:space="preserve">A useful distinction separates access from experience. Access consciousness is the availability of information for report, for reasoning, and for the control of action. Experience is the fact that there is something it is like to have the information. The two usually travel together in healthy people. They can be pulled apart in experiments and in clinical cases. A stimulus can influence behavior without being reportable. A patient can show brain responses consistent with awareness and be unable to move or speak. The distinction does not solve the hard problem. It makes the experimental subject less muddy.</w:t>
      </w:r>
    </w:p>
    <w:p>
      <w:pPr>
        <w:spacing w:after="120" w:line="276"/>
      </w:pPr>
      <w:r>
        <w:rPr>
          <w:rFonts w:ascii="Georgia" w:cs="Georgia" w:eastAsia="Georgia" w:hAnsi="Georgia"/>
          <w:sz w:val="22"/>
          <w:szCs w:val="22"/>
        </w:rPr>
        <w:t xml:space="preserve">Correlates of consciousness are the empirical foothold. When a subject reports seeing a stimulus, certain cortical patterns are present. When the same stimulus is presented but masked or missed, those patterns are absent or reduced, even though earlier sensory areas may still respond. The timing and the spread of activity matter. Theories differ on which feature is decisive. Global workspace theories emphasize broadcast. Integrated information theories emphasize a structural property. Higher-order theories emphasize a representation of the representation. Each makes predictions. Adversarial collaborations have begun to test them against the same experiments. That is the right method. It is too early to declare a winner.</w:t>
      </w:r>
    </w:p>
    <w:p>
      <w:pPr>
        <w:spacing w:after="120" w:line="276"/>
      </w:pPr>
      <w:r>
        <w:rPr>
          <w:rFonts w:ascii="Georgia" w:cs="Georgia" w:eastAsia="Georgia" w:hAnsi="Georgia"/>
          <w:sz w:val="22"/>
          <w:szCs w:val="22"/>
        </w:rPr>
        <w:t xml:space="preserve">Anesthesia and sleep are natural experiments. Under general anesthesia, report and the associated cortical patterns cease, and they return together. Different anesthetics act by different molecular routes and converge on similar network effects. Sleep stages show that behavior and experience can dissociate: in some stages people dream and in some they do not, and the brain signatures differ. Disorders of consciousness after injury show a spectrum from unresponsive wakefulness to states in which communication is possible through brain activity even when movement is not. These findings matter clinically. They also constrain theory. A theory of consciousness that cannot say why anesthesia abolishes it is incomplete.</w:t>
      </w:r>
    </w:p>
    <w:p>
      <w:pPr>
        <w:spacing w:after="120" w:line="276"/>
      </w:pPr>
      <w:r>
        <w:rPr>
          <w:rFonts w:ascii="Georgia" w:cs="Georgia" w:eastAsia="Georgia" w:hAnsi="Georgia"/>
          <w:sz w:val="22"/>
          <w:szCs w:val="22"/>
        </w:rPr>
        <w:t xml:space="preserve">The hard problem remains a problem about explanation, not about evidence that experience exists. Experience exists for the reader. The question is why any physical process should be accompanied by it, and whether a future theory will close the question or dissolve it. Some philosophers argue that the question is misconceived. Some neuroscientists argue that a sufficiently detailed account of access and of self-modeling will leave no further question that has an empirical grip. The argument is open. What is not open is the dependence of human experience on the brain. Damage, drugs, stimulation, and development all demonstrate the dependence. A theory that ignored them would not be a theory of this phenomenon.</w:t>
      </w:r>
    </w:p>
    <w:p>
      <w:pPr>
        <w:spacing w:after="120" w:line="276"/>
      </w:pPr>
      <w:r>
        <w:rPr>
          <w:rFonts w:ascii="Georgia" w:cs="Georgia" w:eastAsia="Georgia" w:hAnsi="Georgia"/>
          <w:sz w:val="22"/>
          <w:szCs w:val="22"/>
        </w:rPr>
        <w:t xml:space="preserve">Nonhuman consciousness is a related and unsettled question. Many animals have nervous systems that support learning, perception, and flexible behavior. Whether and where experience accompanies those capacities is inferred from anatomy, behavior, and, increasingly, from comparative neuroscience. The inference is not certainty. It is strong enough, for mammals and birds in particular, that welfare decisions already treat them as experiencing subjects. The guide’s claim is limited. Consciousness in humans is tied to measurable brain processes. Those processes have relatives in other animals. The hard problem is unsolved in every species, including ours.</w:t>
      </w:r>
    </w:p>
    <w:p>
      <w:pPr>
        <w:spacing w:after="120" w:line="276"/>
      </w:pPr>
      <w:r>
        <w:rPr>
          <w:rFonts w:ascii="Georgia" w:cs="Georgia" w:eastAsia="Georgia" w:hAnsi="Georgia"/>
          <w:sz w:val="22"/>
          <w:szCs w:val="22"/>
        </w:rPr>
        <w:t xml:space="preserve">The clinical stake keeps the subject from being only philosophical. Decisions about withdrawing care, about anesthesia, and about the treatment of infants and of nonhuman animals all assume something about the presence of experience. Better correlates make those decisions better informed. They do not make them automatic. A signature of awareness in an unresponsive patient changes what the family and the physicians know. It does not by itself say what should be done. The science improves the information. The decision remains a decision. Confusing the two helps neither.</w:t>
      </w:r>
    </w:p>
    <w:p>
      <w:pPr>
        <w:spacing w:after="120" w:line="276"/>
      </w:pPr>
      <w:r>
        <w:rPr>
          <w:rFonts w:ascii="Georgia" w:cs="Georgia" w:eastAsia="Georgia" w:hAnsi="Georgia"/>
          <w:sz w:val="22"/>
          <w:szCs w:val="22"/>
        </w:rPr>
        <w:t xml:space="preserve">Report is the usual measure and a limited one. Adults who can speak are the easiest subjects. Infants, nonhuman animals, and patients who cannot move require other measures: behavior, physiology, and neural signatures validated against report in those who can report. The extension is uncertain and necessary. A science of consciousness confined to verbal adults would miss most of the subjects who have nervous systems. The correlates established in adults are the bridge. Crossing the bridge carefully is the work. Refusing to cross it leaves the science narrower than the phenomenon.</w:t>
      </w:r>
    </w:p>
    <w:p>
      <w:pPr>
        <w:spacing w:after="120" w:line="276"/>
      </w:pPr>
      <w:r>
        <w:rPr>
          <w:rFonts w:ascii="Georgia" w:cs="Georgia" w:eastAsia="Georgia" w:hAnsi="Georgia"/>
          <w:sz w:val="22"/>
          <w:szCs w:val="22"/>
        </w:rPr>
        <w:t xml:space="preserve">The study of consciousness has attracted theories that outrun their tests. The corrective is the same as in any science. A theory must say what would count against it. Several current theories have begun to do so, and to be tested in shared experiments. The outcome of those experiments will retire some claims. It will not, by itself, solve the hard problem. Retiring claims is progress. A field that cannot retire claims is not yet a science. The presence of adversarial tests is a sign that this field is acquiring the habit. The habit matters more, at this stage, than any single theory’s success.</w:t>
      </w:r>
    </w:p>
    <w:p>
      <w:pPr>
        <w:pStyle w:val="Heading2"/>
        <w:pageBreakBefore/>
        <w:spacing w:after="160" w:before="200"/>
        <w:jc w:val="center"/>
      </w:pPr>
      <w:bookmarkStart w:name="ch_Aging_and_Longevity" w:id="1"/>
      <w:r>
        <w:rPr>
          <w:rFonts w:ascii="Georgia" w:cs="Georgia" w:eastAsia="Georgia" w:hAnsi="Georgia"/>
          <w:b/>
          <w:bCs/>
          <w:color w:val="1F4E79"/>
          <w:sz w:val="28"/>
          <w:szCs w:val="28"/>
        </w:rPr>
        <w:t xml:space="preserve">Aging and Longevity</w:t>
      </w:r>
      <w:bookmarkEnd w:id="1"/>
    </w:p>
    <w:p>
      <w:pPr>
        <w:spacing w:after="120" w:line="276"/>
      </w:pPr>
      <w:r>
        <w:rPr>
          <w:rFonts w:ascii="Georgia" w:cs="Georgia" w:eastAsia="Georgia" w:hAnsi="Georgia"/>
          <w:sz w:val="22"/>
          <w:szCs w:val="22"/>
        </w:rPr>
        <w:t xml:space="preserve">Aging is not a single disease. It is the rising risk of many diseases, and the slow loss of repair.</w:t>
      </w:r>
    </w:p>
    <w:p>
      <w:pPr>
        <w:spacing w:after="120" w:line="276"/>
      </w:pPr>
      <w:r>
        <w:rPr>
          <w:rFonts w:ascii="Georgia" w:cs="Georgia" w:eastAsia="Georgia" w:hAnsi="Georgia"/>
          <w:sz w:val="22"/>
          <w:szCs w:val="22"/>
        </w:rPr>
        <w:t xml:space="preserve">Cells accumulate damage. DNA picks up errors. Proteins misfold. Mitochondria, the cell's power stations, falter. Telomeres, the caps on chromosomes, shorten in many tissues. Stem cells deplete. Chronic, low-grade inflammation rises. These processes are measured. They are not yet a unified theory. They are a list with overlaps.</w:t>
      </w:r>
    </w:p>
    <w:p>
      <w:pPr>
        <w:spacing w:after="120" w:line="276"/>
      </w:pPr>
      <w:r>
        <w:rPr>
          <w:rFonts w:ascii="Georgia" w:cs="Georgia" w:eastAsia="Georgia" w:hAnsi="Georgia"/>
          <w:sz w:val="22"/>
          <w:szCs w:val="22"/>
        </w:rPr>
        <w:t xml:space="preserve">The list is encouraging, because lists can be tested. Animals with altered single genes live substantially longer. Nutrient-sensing pathways, including those involving insulin and a regulator called mTOR, affect lifespan in yeast, worms, flies, and mice. Rapamycin, a drug that damps mTOR, extends life in mice. Whether it does so usefully in humans, at a dose that does not cost too much immunity, is not settled. Caloric restriction extends life in many species and has mixed, modest results in primates. Metformin, a diabetes drug, is under study for broader effects on aging. The studies are the right response. The marketing that leaps ahead of them is not.</w:t>
      </w:r>
    </w:p>
    <w:p>
      <w:pPr>
        <w:spacing w:after="120" w:line="276"/>
      </w:pPr>
      <w:r>
        <w:rPr>
          <w:rFonts w:ascii="Georgia" w:cs="Georgia" w:eastAsia="Georgia" w:hAnsi="Georgia"/>
          <w:sz w:val="22"/>
          <w:szCs w:val="22"/>
        </w:rPr>
        <w:t xml:space="preserve">Senescence is a particular target. Cells that have stopped dividing but refuse to die secrete inflammatory signals. Drugs that clear such cells, called senolytics, improve health in old mice. Human trials are early. Reprogramming is another target. Factors that can turn an adult cell back toward an embryonic state can, in partial doses, reverse some signs of age in animal tissues. The risk is cancer, or the loss of cell identity. The dose is the problem.</w:t>
      </w:r>
    </w:p>
    <w:p>
      <w:pPr>
        <w:spacing w:after="120" w:line="276"/>
      </w:pPr>
      <w:r>
        <w:rPr>
          <w:rFonts w:ascii="Georgia" w:cs="Georgia" w:eastAsia="Georgia" w:hAnsi="Georgia"/>
          <w:sz w:val="22"/>
          <w:szCs w:val="22"/>
        </w:rPr>
        <w:t xml:space="preserve">Human lifespan has already changed, mostly for other reasons. Clean water, vaccines, antibiotics, and surgery added decades to life expectancy where they arrived. Further gains will be slower if they depend on postponing the diseases of age rather than on preventing infection in childhood. The honest goal of the field is healthspan, years lived without disability, more than a fantasy of indefinite life. Indefinite life is not a result anyone has. Slower aging, in some tissues, under some interventions, is a result in animals. That is enough to make the field serious, and not enough to make promises.</w:t>
      </w:r>
    </w:p>
    <w:p>
      <w:pPr>
        <w:spacing w:after="120" w:line="276"/>
      </w:pPr>
      <w:r>
        <w:rPr>
          <w:rFonts w:ascii="Georgia" w:cs="Georgia" w:eastAsia="Georgia" w:hAnsi="Georgia"/>
          <w:sz w:val="22"/>
          <w:szCs w:val="22"/>
        </w:rPr>
        <w:t xml:space="preserve">Aging can be described as the accumulation of damage plus the decline of maintenance. Cells suffer mutations. Some mutations are harmless, some kill the cell, and some push the cell toward cancer. Proteins misfold and aggregate. Mitochondria become less efficient and more productive of damaging byproducts. Telomeres shorten in tissues that divide, limiting further division. Stem-cell pools shrink. The immune system becomes less precise and more inflammatory. Epigenetic marks, which help cells remember their identity, drift. Each of these is documented. Their relative contributions differ by tissue and by species. No single lesion is “the cause” in the way a single bacterium is the cause of tuberculosis.</w:t>
      </w:r>
    </w:p>
    <w:p>
      <w:pPr>
        <w:spacing w:after="120" w:line="276"/>
      </w:pPr>
      <w:r>
        <w:rPr>
          <w:rFonts w:ascii="Georgia" w:cs="Georgia" w:eastAsia="Georgia" w:hAnsi="Georgia"/>
          <w:sz w:val="22"/>
          <w:szCs w:val="22"/>
        </w:rPr>
        <w:t xml:space="preserve">Comparative biology is a source of clues. A mouse lives two or three years. A naked mole-rat of similar size lives decades and rarely develops cancer. A bowhead whale lives two centuries. Some of the difference is size and metabolic rate. Some of it is specific protections: better DNA repair, different immune strategies, membranes less prone to oxidation. The protections are genetic and, in principle, intelligible. They have not yet been copied into a therapy for humans. They show that lifespan is not a fixed law of biochemistry. It is a trait, and traits can differ.</w:t>
      </w:r>
    </w:p>
    <w:p>
      <w:pPr>
        <w:spacing w:after="120" w:line="276"/>
      </w:pPr>
      <w:r>
        <w:rPr>
          <w:rFonts w:ascii="Georgia" w:cs="Georgia" w:eastAsia="Georgia" w:hAnsi="Georgia"/>
          <w:sz w:val="22"/>
          <w:szCs w:val="22"/>
        </w:rPr>
        <w:t xml:space="preserve">Interventions in laboratory animals are the other source. Mutations in nutrient-sensing pathways extend life in short-lived species. Rapamycin extends life in mice even when started late. Senolytic drugs, which clear senescent cells, improve health measures in old mice. Partial reprogramming with factors that can reset cell identity has reversed some age-related changes in animal tissues, with a risk of cancer or of loss of cell type that has to be managed. These results are why the field is active. They are results in animals, under controlled conditions, often with tradeoffs. Translation is the unsolved step.</w:t>
      </w:r>
    </w:p>
    <w:p>
      <w:pPr>
        <w:spacing w:after="120" w:line="276"/>
      </w:pPr>
      <w:r>
        <w:rPr>
          <w:rFonts w:ascii="Georgia" w:cs="Georgia" w:eastAsia="Georgia" w:hAnsi="Georgia"/>
          <w:sz w:val="22"/>
          <w:szCs w:val="22"/>
        </w:rPr>
        <w:t xml:space="preserve">Human evidence is slower and more important. Life expectancy rose mainly because fewer people died young. The maximum human lifespan has not shown a comparable rise. Centenarians exist and are studied. Their genetics and habits are informative and not yet a recipe. Caloric restriction and related diets improve some risk markers in people and have not been shown to extend maximum lifespan. Metformin, rapamycin, and other candidates are in trials aimed at healthspan. The trials are the correct next evidence. Marketing that precedes the trials is not evidence.</w:t>
      </w:r>
    </w:p>
    <w:p>
      <w:pPr>
        <w:spacing w:after="120" w:line="276"/>
      </w:pPr>
      <w:r>
        <w:rPr>
          <w:rFonts w:ascii="Georgia" w:cs="Georgia" w:eastAsia="Georgia" w:hAnsi="Georgia"/>
          <w:sz w:val="22"/>
          <w:szCs w:val="22"/>
        </w:rPr>
        <w:t xml:space="preserve">The practical conclusion is modest and still large. Some processes of aging are modifiable in animals. Some diseases of aging are already modifiable in people by ordinary medicine: blood pressure, lipids, smoking, vaccines, cancer screening. Further modification of the underlying processes is a research program with animal proof-of-concept and incomplete human proof. The goal that matches the evidence is more years of health, not a promise of indefinite life. Indefinite life is a speculation. Slower aging is a hypothesis with enough support to be worth testing carefully.</w:t>
      </w:r>
    </w:p>
    <w:p>
      <w:pPr>
        <w:spacing w:after="120" w:line="276"/>
      </w:pPr>
      <w:r>
        <w:rPr>
          <w:rFonts w:ascii="Georgia" w:cs="Georgia" w:eastAsia="Georgia" w:hAnsi="Georgia"/>
          <w:sz w:val="22"/>
          <w:szCs w:val="22"/>
        </w:rPr>
        <w:t xml:space="preserve">Inequality belongs in any honest chapter on longevity. Life expectancy differs by country, by income, and by access to ordinary medicine by amounts that dwarf the effect of any anti-aging supplement on the market. The largest available gains, globally, are still in infection control, in maternal care, in smoking reduction, and in the management of blood pressure and diabetes. Research on the biology of aging may add further gains. It does not replace the gains that public health already knows how to deliver. A reader should hold both projects in view. They are not rivals. They operate on different parts of the same curve.</w:t>
      </w:r>
    </w:p>
    <w:p>
      <w:pPr>
        <w:spacing w:after="120" w:line="276"/>
      </w:pPr>
      <w:r>
        <w:rPr>
          <w:rFonts w:ascii="Georgia" w:cs="Georgia" w:eastAsia="Georgia" w:hAnsi="Georgia"/>
          <w:sz w:val="22"/>
          <w:szCs w:val="22"/>
        </w:rPr>
        <w:t xml:space="preserve">Biomarkers of aging are an attempt to measure the process rather than the calendar. Epigenetic clocks, built from methylation patterns, predict mortality better than age alone in some studies. Other markers use proteins, inflammation, or physical function. None is yet a replacement for tracking actual disease and death in a trial. A clock that moves in response to an intervention is a hint. A trial that shows fewer heart attacks, or a longer life, is a result. The field is rich in hints and poorer in results of the second kind. The distinction should govern the headlines.</w:t>
      </w:r>
    </w:p>
    <w:p>
      <w:pPr>
        <w:spacing w:after="120" w:line="276"/>
      </w:pPr>
      <w:r>
        <w:rPr>
          <w:rFonts w:ascii="Georgia" w:cs="Georgia" w:eastAsia="Georgia" w:hAnsi="Georgia"/>
          <w:sz w:val="22"/>
          <w:szCs w:val="22"/>
        </w:rPr>
        <w:t xml:space="preserve">The tradeoff with cancer is structural. Mechanisms that allow cells to divide and repair also allow cells to divide when they should not. Mechanisms that suppress tumors, such as senescence and apoptosis, contribute to aging. An intervention that pushes on one side of the tradeoff must watch the other. Some of the most promising aging interventions are being studied with cancer surveillance built in. The surveillance is not a bureaucratic addition. It is a recognition of the biology. A longer life bought with a large increase in cancer would be a different kind of result. The field is looking for interventions that improve the whole, not only the marker.</w:t>
      </w:r>
    </w:p>
    <w:p>
      <w:pPr>
        <w:pStyle w:val="Heading2"/>
        <w:pageBreakBefore/>
        <w:spacing w:after="160" w:before="200"/>
        <w:jc w:val="center"/>
      </w:pPr>
      <w:bookmarkStart w:name="ch_The_Microbiome" w:id="1"/>
      <w:r>
        <w:rPr>
          <w:rFonts w:ascii="Georgia" w:cs="Georgia" w:eastAsia="Georgia" w:hAnsi="Georgia"/>
          <w:b/>
          <w:bCs/>
          <w:color w:val="1F4E79"/>
          <w:sz w:val="28"/>
          <w:szCs w:val="28"/>
        </w:rPr>
        <w:t xml:space="preserve">The Microbiome</w:t>
      </w:r>
      <w:bookmarkEnd w:id="1"/>
    </w:p>
    <w:p>
      <w:pPr>
        <w:spacing w:after="120" w:line="276"/>
      </w:pPr>
      <w:r>
        <w:rPr>
          <w:rFonts w:ascii="Georgia" w:cs="Georgia" w:eastAsia="Georgia" w:hAnsi="Georgia"/>
          <w:sz w:val="22"/>
          <w:szCs w:val="22"/>
        </w:rPr>
        <w:t xml:space="preserve">You are not only your cells. You are an ecosystem.</w:t>
      </w:r>
    </w:p>
    <w:p>
      <w:pPr>
        <w:spacing w:after="120" w:line="276"/>
      </w:pPr>
      <w:r>
        <w:rPr>
          <w:rFonts w:ascii="Georgia" w:cs="Georgia" w:eastAsia="Georgia" w:hAnsi="Georgia"/>
          <w:sz w:val="22"/>
          <w:szCs w:val="22"/>
        </w:rPr>
        <w:t xml:space="preserve">The gut alone holds trillions of bacteria, with fungi, viruses, and archaea in attendance. Skin, mouth, and lungs have their own communities. The genes in these microbes outnumber the genes in the human genome by a large factor. For a long time medicine treated this fact as contamination. It is closer to an organ.</w:t>
      </w:r>
    </w:p>
    <w:p>
      <w:pPr>
        <w:spacing w:after="120" w:line="276"/>
      </w:pPr>
      <w:r>
        <w:rPr>
          <w:rFonts w:ascii="Georgia" w:cs="Georgia" w:eastAsia="Georgia" w:hAnsi="Georgia"/>
          <w:sz w:val="22"/>
          <w:szCs w:val="22"/>
        </w:rPr>
        <w:t xml:space="preserve">The community helps digest what we cannot, trains the immune system, and produces molecules that enter the blood. Mice raised without microbes have abnormal immune systems and abnormal guts. Transfer the microbes, and some of the abnormalities change. In humans, recurrent infection with Clostridioides difficile, a bacterium that overruns a gut after antibiotics, can be cured by transferring stool from a healthy donor. The cure is unglamorous and real. It is the clearest proof that a microbial community can be a medicine.</w:t>
      </w:r>
    </w:p>
    <w:p>
      <w:pPr>
        <w:spacing w:after="120" w:line="276"/>
      </w:pPr>
      <w:r>
        <w:rPr>
          <w:rFonts w:ascii="Georgia" w:cs="Georgia" w:eastAsia="Georgia" w:hAnsi="Georgia"/>
          <w:sz w:val="22"/>
          <w:szCs w:val="22"/>
        </w:rPr>
        <w:t xml:space="preserve">The rest of the claims need sorting. Associations are everywhere. People with obesity, diabetes, autism, depression, and inflammatory bowel disease have, on average, different gut communities from people without those conditions. Difference is not cause. Diet changes the community in days. Illness changes it. Drugs change it. A microbe that marks a disease may be a passenger.</w:t>
      </w:r>
    </w:p>
    <w:p>
      <w:pPr>
        <w:spacing w:after="120" w:line="276"/>
      </w:pPr>
      <w:r>
        <w:rPr>
          <w:rFonts w:ascii="Georgia" w:cs="Georgia" w:eastAsia="Georgia" w:hAnsi="Georgia"/>
          <w:sz w:val="22"/>
          <w:szCs w:val="22"/>
        </w:rPr>
        <w:t xml:space="preserve">Cause is being tested. Specific strains affect specific pathways. Some gut bacteria modify drugs, including a common cardiac medicine, so that the drug's effect depends on who is living in the patient. Others produce short-chain fatty acids that influence metabolism and immune cells. The phrase "the microbiome" hides this specificity. A serious result names a microbe, a molecule, and a host response.</w:t>
      </w:r>
    </w:p>
    <w:p>
      <w:pPr>
        <w:spacing w:after="120" w:line="276"/>
      </w:pPr>
      <w:r>
        <w:rPr>
          <w:rFonts w:ascii="Georgia" w:cs="Georgia" w:eastAsia="Georgia" w:hAnsi="Georgia"/>
          <w:sz w:val="22"/>
          <w:szCs w:val="22"/>
        </w:rPr>
        <w:t xml:space="preserve">Antibiotics are the blunt history of the subject. They save lives and strip communities. The recovery is usually good and sometimes not. The long project is more precise: add the missing organism, feed the useful one, stop feeding the harmful one, and leave the rest alone. Microbiome science is past the stage of discovering that the organisms are there. It is at the stage of learning which ones matter, and when.</w:t>
      </w:r>
    </w:p>
    <w:p>
      <w:pPr>
        <w:spacing w:after="120" w:line="276"/>
      </w:pPr>
      <w:r>
        <w:rPr>
          <w:rFonts w:ascii="Georgia" w:cs="Georgia" w:eastAsia="Georgia" w:hAnsi="Georgia"/>
          <w:sz w:val="22"/>
          <w:szCs w:val="22"/>
        </w:rPr>
        <w:t xml:space="preserve">The community in the gut is the best studied because it is the largest and the most accessible. It is dominated by bacteria, with important contributions from archaea, fungi, and viruses that infect the bacteria. Its composition varies along the gut, between people, and within a person over time. Diet is the fastest lever. A change in fiber intake changes the community within days. Antibiotics change it within hours. Illness, travel, and drugs change it. A single sample is a snapshot, not a fate.</w:t>
      </w:r>
    </w:p>
    <w:p>
      <w:pPr>
        <w:spacing w:after="120" w:line="276"/>
      </w:pPr>
      <w:r>
        <w:rPr>
          <w:rFonts w:ascii="Georgia" w:cs="Georgia" w:eastAsia="Georgia" w:hAnsi="Georgia"/>
          <w:sz w:val="22"/>
          <w:szCs w:val="22"/>
        </w:rPr>
        <w:t xml:space="preserve">What the community does is specific, and specificity is the cure for hype. Some bacteria ferment fiber into short-chain fatty acids, which feed the cells lining the colon and influence immune signaling. Some modify bile acids. Some synthesize vitamins. Some inactivate drugs, and some activate them. A cardiac drug, digoxin, is inactivated by a particular gut bacterium in some people, which changes the drug’s effect. That is a precise, actionable finding. “The microbiome affects health” is a slogan. A named organism, a named molecule, and a named host response is a result.</w:t>
      </w:r>
    </w:p>
    <w:p>
      <w:pPr>
        <w:spacing w:after="120" w:line="276"/>
      </w:pPr>
      <w:r>
        <w:rPr>
          <w:rFonts w:ascii="Georgia" w:cs="Georgia" w:eastAsia="Georgia" w:hAnsi="Georgia"/>
          <w:sz w:val="22"/>
          <w:szCs w:val="22"/>
        </w:rPr>
        <w:t xml:space="preserve">Fecal microbiota transplantation proved that a community can be a treatment. In recurrent C. difficile infection, the normal community has been damaged, often by antibiotics, and a pathogen occupies the niche. Transferring a healthy donor’s community restores resistance and cures most such patients. Defined consortia of cultured bacteria are being developed to do the same job more cleanly. The success is a proof of principle. It does not imply that transferring communities will cure unrelated diseases. Trials in other conditions have been mixed. The principle is real. The indications are narrow until shown otherwise.</w:t>
      </w:r>
    </w:p>
    <w:p>
      <w:pPr>
        <w:spacing w:after="120" w:line="276"/>
      </w:pPr>
      <w:r>
        <w:rPr>
          <w:rFonts w:ascii="Georgia" w:cs="Georgia" w:eastAsia="Georgia" w:hAnsi="Georgia"/>
          <w:sz w:val="22"/>
          <w:szCs w:val="22"/>
        </w:rPr>
        <w:t xml:space="preserve">Associations with obesity, diabetes, autism, depression, and autoimmune disease are widely reported and hard to interpret. People with these conditions often have different average communities. Diet, medication, and the disease itself can produce the difference. Establishing cause requires intervention or a mechanism, preferably both. Some mechanisms are emerging. Others will not emerge, because the association was a passenger. The field is in the stage where the passenger count is being reduced.</w:t>
      </w:r>
    </w:p>
    <w:p>
      <w:pPr>
        <w:spacing w:after="120" w:line="276"/>
      </w:pPr>
      <w:r>
        <w:rPr>
          <w:rFonts w:ascii="Georgia" w:cs="Georgia" w:eastAsia="Georgia" w:hAnsi="Georgia"/>
          <w:sz w:val="22"/>
          <w:szCs w:val="22"/>
        </w:rPr>
        <w:t xml:space="preserve">The hygiene observation belongs here. Populations with less exposure to diverse microbes in early life have more allergic and autoimmune disease. The observation is epidemiological. The mechanism is probably a matter of immune education: the developing immune system expects certain microbial signals and behaves differently without them. The practical implication is not a return to unmanaged infection. It is a more precise understanding of which exposures train the immune system and which only cause harm. That understanding is incomplete. It is far enough along to be part of pediatrics and of the design of future interventions.</w:t>
      </w:r>
    </w:p>
    <w:p>
      <w:pPr>
        <w:spacing w:after="120" w:line="276"/>
      </w:pPr>
      <w:r>
        <w:rPr>
          <w:rFonts w:ascii="Georgia" w:cs="Georgia" w:eastAsia="Georgia" w:hAnsi="Georgia"/>
          <w:sz w:val="22"/>
          <w:szCs w:val="22"/>
        </w:rPr>
        <w:t xml:space="preserve">The microbiome is an organ in the functional sense. It contributes to digestion, immunity, and drug response. It is not an organ in the anatomical sense, and it is not a second brain, despite the existence of real gut-brain signaling. Treating it as a partner rather than as dirt was the conceptual change. Treating it with the same demand for mechanism that the rest of medicine requires is the present task.</w:t>
      </w:r>
    </w:p>
    <w:p>
      <w:pPr>
        <w:spacing w:after="120" w:line="276"/>
      </w:pPr>
      <w:r>
        <w:rPr>
          <w:rFonts w:ascii="Georgia" w:cs="Georgia" w:eastAsia="Georgia" w:hAnsi="Georgia"/>
          <w:sz w:val="22"/>
          <w:szCs w:val="22"/>
        </w:rPr>
        <w:t xml:space="preserve">Diet is the intervention a person can actually control. Fiber feeds the bacteria that produce short-chain fatty acids. A varied plant diet tends to support a more varied community. The tending is not a guarantee of any particular health outcome. It is a lever with evidence behind it, unlike many of the commercial tests that classify a person’s microbiome and sell a tailored cure. Most such tests are ahead of the evidence. The research is real. The retail interpretation is often not. The difference is the ordinary one between a field in progress and a market in a hurry.</w:t>
      </w:r>
    </w:p>
    <w:p>
      <w:pPr>
        <w:spacing w:after="120" w:line="276"/>
      </w:pPr>
      <w:r>
        <w:rPr>
          <w:rFonts w:ascii="Georgia" w:cs="Georgia" w:eastAsia="Georgia" w:hAnsi="Georgia"/>
          <w:sz w:val="22"/>
          <w:szCs w:val="22"/>
        </w:rPr>
        <w:t xml:space="preserve">Early life is when the community is assembled. Birth mode, feeding, antibiotics, and environment shape the first colonists. The assembly influences immune development. The influence is real in animal studies and supported in human epidemiology. It is not a script. Children differ. The practical implication is caution with unnecessary antibiotics in infancy and attention to the conditions of early feeding, not a rigid protocol sold as optimization. Assembly is a window. Windows are not machines.</w:t>
      </w:r>
    </w:p>
    <w:p>
      <w:pPr>
        <w:spacing w:after="120" w:line="276"/>
      </w:pPr>
      <w:r>
        <w:rPr>
          <w:rFonts w:ascii="Georgia" w:cs="Georgia" w:eastAsia="Georgia" w:hAnsi="Georgia"/>
          <w:sz w:val="22"/>
          <w:szCs w:val="22"/>
        </w:rPr>
        <w:t xml:space="preserve">Causality runs both ways. The community affects the host. The host’s diet, immune system, and drugs affect the community. Cross-sectional studies cannot sort the directions. Longitudinal studies and interventions can. The field has moved toward both. A result that includes a time course, or a transfer, or a metabolite traced from microbe to host effect, is a result that can support a direction. A result that is a single comparison of two groups is a result that cannot. Readers can apply the distinction themselves. It removes a large fraction of the overclaimed literature at a stroke.</w:t>
      </w:r>
    </w:p>
    <w:p>
      <w:pPr>
        <w:pStyle w:val="Heading2"/>
        <w:pageBreakBefore/>
        <w:spacing w:after="160" w:before="200"/>
        <w:jc w:val="center"/>
      </w:pPr>
      <w:bookmarkStart w:name="ch_Precision_Medicine" w:id="1"/>
      <w:r>
        <w:rPr>
          <w:rFonts w:ascii="Georgia" w:cs="Georgia" w:eastAsia="Georgia" w:hAnsi="Georgia"/>
          <w:b/>
          <w:bCs/>
          <w:color w:val="1F4E79"/>
          <w:sz w:val="28"/>
          <w:szCs w:val="28"/>
        </w:rPr>
        <w:t xml:space="preserve">Precision Medicine</w:t>
      </w:r>
      <w:bookmarkEnd w:id="1"/>
    </w:p>
    <w:p>
      <w:pPr>
        <w:spacing w:after="120" w:line="276"/>
      </w:pPr>
      <w:r>
        <w:rPr>
          <w:rFonts w:ascii="Georgia" w:cs="Georgia" w:eastAsia="Georgia" w:hAnsi="Georgia"/>
          <w:sz w:val="22"/>
          <w:szCs w:val="22"/>
        </w:rPr>
        <w:t xml:space="preserve">Medicine spent a century learning the average patient. Precision medicine asks what differs in this one.</w:t>
      </w:r>
    </w:p>
    <w:p>
      <w:pPr>
        <w:spacing w:after="120" w:line="276"/>
      </w:pPr>
      <w:r>
        <w:rPr>
          <w:rFonts w:ascii="Georgia" w:cs="Georgia" w:eastAsia="Georgia" w:hAnsi="Georgia"/>
          <w:sz w:val="22"/>
          <w:szCs w:val="22"/>
        </w:rPr>
        <w:t xml:space="preserve">The differences are genetic, metabolic, microbial, and biographical. A cancer is not only a tissue of origin. It is a set of mutations. Lung cancers with a particular altered gene can be treated with a drug aimed at that alteration, and the response can be dramatic, until resistance emerges. The pattern has repeated for other genes and other tumors. Matching drug to mutation is the clearest success of the idea.</w:t>
      </w:r>
    </w:p>
    <w:p>
      <w:pPr>
        <w:spacing w:after="120" w:line="276"/>
      </w:pPr>
      <w:r>
        <w:rPr>
          <w:rFonts w:ascii="Georgia" w:cs="Georgia" w:eastAsia="Georgia" w:hAnsi="Georgia"/>
          <w:sz w:val="22"/>
          <w:szCs w:val="22"/>
        </w:rPr>
        <w:t xml:space="preserve">Immune therapies are the other clear success. Checkpoint inhibitors release a brake on immune cells, which then attack tumors that had been invisible to them. They cure some patients with cancers that were uniformly fatal, help others for a time, and do nothing for many. The difference is partly the tumor's mutations, which provide targets, and partly the immune context. Reading both is the work.</w:t>
      </w:r>
    </w:p>
    <w:p>
      <w:pPr>
        <w:spacing w:after="120" w:line="276"/>
      </w:pPr>
      <w:r>
        <w:rPr>
          <w:rFonts w:ascii="Georgia" w:cs="Georgia" w:eastAsia="Georgia" w:hAnsi="Georgia"/>
          <w:sz w:val="22"/>
          <w:szCs w:val="22"/>
        </w:rPr>
        <w:t xml:space="preserve">Beyond cancer, precision is uneven. Pharmacogenomics can warn that a patient will process a drug too slowly or too quickly. Rare-disease sequencing can end a diagnostic odyssey. Polygenic risk scores can, in some populations, identify people at high risk of heart disease who look ordinary by older measures. Wearable sensors and repeated blood tests promise a medicine of trajectories rather than annual snapshots. Most of that promise is still infrastructure.</w:t>
      </w:r>
    </w:p>
    <w:p>
      <w:pPr>
        <w:spacing w:after="120" w:line="276"/>
      </w:pPr>
      <w:r>
        <w:rPr>
          <w:rFonts w:ascii="Georgia" w:cs="Georgia" w:eastAsia="Georgia" w:hAnsi="Georgia"/>
          <w:sz w:val="22"/>
          <w:szCs w:val="22"/>
        </w:rPr>
        <w:t xml:space="preserve">mRNA medicine belongs in this chapter. The vaccines against COVID-19 demonstrated that a genetic instruction, packaged in lipid droplets, can be designed in days once a viral sequence is known, and manufactured as a platform rather than as a bespoke organism. The same platform is being aimed at other infections and at cancer antigens personal to a tumor. The demonstration was public and global. It is easy to forget how implausible it would have sounded in a science guide written in 1984.</w:t>
      </w:r>
    </w:p>
    <w:p>
      <w:pPr>
        <w:spacing w:after="120" w:line="276"/>
      </w:pPr>
      <w:r>
        <w:rPr>
          <w:rFonts w:ascii="Georgia" w:cs="Georgia" w:eastAsia="Georgia" w:hAnsi="Georgia"/>
          <w:sz w:val="22"/>
          <w:szCs w:val="22"/>
        </w:rPr>
        <w:t xml:space="preserve">Precision medicine has a failure mode. It can become expensive stratification without better outcomes, or data without a decision. A sequence is not a treatment. The standard to hold is the old one. Does the patient live longer, or live better, than under the previous care? Where the answer is yes, the approach has earned its name. Where the answer is not yet, it remains a research program with good tools.</w:t>
      </w:r>
    </w:p>
    <w:p>
      <w:pPr>
        <w:spacing w:after="120" w:line="276"/>
      </w:pPr>
      <w:r>
        <w:rPr>
          <w:rFonts w:ascii="Georgia" w:cs="Georgia" w:eastAsia="Georgia" w:hAnsi="Georgia"/>
          <w:sz w:val="22"/>
          <w:szCs w:val="22"/>
        </w:rPr>
        <w:t xml:space="preserve">Cancer is where precision has changed outcomes most clearly. A tumor is sequenced. A driver mutation is found. A drug aimed at the protein that mutation alters is given. In cancers with the right driver, the response can be rapid. Resistance almost always follows, because the tumor is a population of cells and selection applies. The next drug, or a combination, may answer the resistance for a time. The pattern has turned some diagnoses that were uniformly fatal into chronic or, in a minority of patients, curable diseases. It has left other cancers, without a usable driver or without a drug, where they were. Precision here means matching, not magic.</w:t>
      </w:r>
    </w:p>
    <w:p>
      <w:pPr>
        <w:spacing w:after="120" w:line="276"/>
      </w:pPr>
      <w:r>
        <w:rPr>
          <w:rFonts w:ascii="Georgia" w:cs="Georgia" w:eastAsia="Georgia" w:hAnsi="Georgia"/>
          <w:sz w:val="22"/>
          <w:szCs w:val="22"/>
        </w:rPr>
        <w:t xml:space="preserve">Immunotherapy is the other transformation. Checkpoint inhibitors remove a brake that tumors exploit. The immune system, once released, can clear cancers that had resisted everything else. It can also attack healthy tissue. Biomarkers, including the number of mutations in the tumor and the expression of certain proteins, predict response imperfectly. Cell therapies that engineer a patient’s own immune cells to recognize a cancer antigen have produced lasting remissions in some leukemias and lymphomas. They are complex to make and not yet general. The direction is clear. The immune system is a drug target and a drug.</w:t>
      </w:r>
    </w:p>
    <w:p>
      <w:pPr>
        <w:spacing w:after="120" w:line="276"/>
      </w:pPr>
      <w:r>
        <w:rPr>
          <w:rFonts w:ascii="Georgia" w:cs="Georgia" w:eastAsia="Georgia" w:hAnsi="Georgia"/>
          <w:sz w:val="22"/>
          <w:szCs w:val="22"/>
        </w:rPr>
        <w:t xml:space="preserve">Pharmacogenomics is quieter and already useful. Variants in genes that metabolize drugs change the dose a patient needs, or the risk of a severe reaction. Testing before prescribing is standard for some drugs and some ancestries where a dangerous variant is common. The principle extends further than the current testing. Implementation, not knowledge, is often the limit.</w:t>
      </w:r>
    </w:p>
    <w:p>
      <w:pPr>
        <w:spacing w:after="120" w:line="276"/>
      </w:pPr>
      <w:r>
        <w:rPr>
          <w:rFonts w:ascii="Georgia" w:cs="Georgia" w:eastAsia="Georgia" w:hAnsi="Georgia"/>
          <w:sz w:val="22"/>
          <w:szCs w:val="22"/>
        </w:rPr>
        <w:t xml:space="preserve">mRNA is a platform in the precise sense. The payload is an instruction. The delivery is a lipid droplet. Change the instruction and, in favorable cases, you change the protein the body temporarily makes. Vaccines were the first global proof. Therapeutics that replace a missing protein, or that present cancer antigens particular to a patient’s tumor, are in development. The platform does not remove the need for the right target. It shortens the path from target to candidate.</w:t>
      </w:r>
    </w:p>
    <w:p>
      <w:pPr>
        <w:spacing w:after="120" w:line="276"/>
      </w:pPr>
      <w:r>
        <w:rPr>
          <w:rFonts w:ascii="Georgia" w:cs="Georgia" w:eastAsia="Georgia" w:hAnsi="Georgia"/>
          <w:sz w:val="22"/>
          <w:szCs w:val="22"/>
        </w:rPr>
        <w:t xml:space="preserve">The limits are as important as the wins. Most common diseases are not single-gene diseases. A polygenic score can stratify risk and cannot yet dictate a unique treatment for each person. Data can accumulate without a decision attached. Cost can confine a therapy to the wealthy unless systems are built to do otherwise. Precision medicine earns its name when the extra information changes what is done and the change helps the patient. By that standard it has earned the name in parts of oncology, in rare disease, in drug safety, and in vaccines. It is still earning it everywhere else.</w:t>
      </w:r>
    </w:p>
    <w:p>
      <w:pPr>
        <w:spacing w:after="120" w:line="276"/>
      </w:pPr>
      <w:r>
        <w:rPr>
          <w:rFonts w:ascii="Georgia" w:cs="Georgia" w:eastAsia="Georgia" w:hAnsi="Georgia"/>
          <w:sz w:val="22"/>
          <w:szCs w:val="22"/>
        </w:rPr>
        <w:t xml:space="preserve">Data integration is the unfinished infrastructure. A patient’s genome, records, images, and wearable data are usually in different systems. Combining them safely and usefully is an engineering and a governance task. Where it has been done, rare-disease diagnosis has improved and research has accelerated. Where it has not, precision remains a set of separate tests. The science has outrun the plumbing. The plumbing is not glamorous. It is what turns a result in a paper into a result in a clinic.</w:t>
      </w:r>
    </w:p>
    <w:p>
      <w:pPr>
        <w:spacing w:after="120" w:line="276"/>
      </w:pPr>
      <w:r>
        <w:rPr>
          <w:rFonts w:ascii="Georgia" w:cs="Georgia" w:eastAsia="Georgia" w:hAnsi="Georgia"/>
          <w:sz w:val="22"/>
          <w:szCs w:val="22"/>
        </w:rPr>
        <w:t xml:space="preserve">Rare disease is where sequencing has already changed the standard of care. Many children with suspected genetic conditions now receive a sequencing test as part of diagnosis rather than as a last resort. The yield is substantial. A fraction of diagnoses lead to a change in treatment. A larger fraction lead to an end of uncertainty and to better counseling. The change is quiet compared with a new cancer drug. It is a change in what medicine considers ordinary. Ordinary sequencing for unexplained serious disease is the precision medicine that has most clearly arrived.</w:t>
      </w:r>
    </w:p>
    <w:p>
      <w:pPr>
        <w:spacing w:after="120" w:line="276"/>
      </w:pPr>
      <w:r>
        <w:rPr>
          <w:rFonts w:ascii="Georgia" w:cs="Georgia" w:eastAsia="Georgia" w:hAnsi="Georgia"/>
          <w:sz w:val="22"/>
          <w:szCs w:val="22"/>
        </w:rPr>
        <w:t xml:space="preserve">Prevention is the precision that scales. Identifying people at high genetic risk of heart disease, and treating the risk before the disease, changes outcomes for a population. The identification is imperfect. The treatment is often an ordinary drug. The combination is precision in the sense that the information selects who benefits most from an intervention that could not be given to everyone. This form of precision is less dramatic than a gene therapy and more consequential in total lives. A balanced account includes it. Drama is not the measure. Lives and years of health are.</w:t>
      </w:r>
    </w:p>
    <w:p>
      <w:pPr>
        <w:pStyle w:val="Heading2"/>
        <w:pageBreakBefore/>
        <w:spacing w:after="160" w:before="200"/>
        <w:jc w:val="center"/>
      </w:pPr>
      <w:bookmarkStart w:name="ch_The_Human_Body" w:id="1"/>
      <w:r>
        <w:rPr>
          <w:rFonts w:ascii="Georgia" w:cs="Georgia" w:eastAsia="Georgia" w:hAnsi="Georgia"/>
          <w:b/>
          <w:bCs/>
          <w:color w:val="1F4E79"/>
          <w:sz w:val="28"/>
          <w:szCs w:val="28"/>
        </w:rPr>
        <w:t xml:space="preserve">The Human Body</w:t>
      </w:r>
      <w:bookmarkEnd w:id="1"/>
    </w:p>
    <w:p>
      <w:pPr>
        <w:spacing w:after="120" w:line="276"/>
      </w:pPr>
      <w:r>
        <w:rPr>
          <w:rFonts w:ascii="Georgia" w:cs="Georgia" w:eastAsia="Georgia" w:hAnsi="Georgia"/>
          <w:sz w:val="22"/>
          <w:szCs w:val="22"/>
        </w:rPr>
        <w:t xml:space="preserve">The body is a system of organs that maintain conditions compatible with the life of its cells. Temperature, acidity, salt balance, and the supply of oxygen and fuel are held within narrow ranges. The holding is called homeostasis. It is active. It costs energy. When it fails, illness follows.</w:t>
      </w:r>
    </w:p>
    <w:p>
      <w:pPr>
        <w:spacing w:after="120" w:line="276"/>
      </w:pPr>
      <w:r>
        <w:rPr>
          <w:rFonts w:ascii="Georgia" w:cs="Georgia" w:eastAsia="Georgia" w:hAnsi="Georgia"/>
          <w:sz w:val="22"/>
          <w:szCs w:val="22"/>
        </w:rPr>
        <w:t xml:space="preserve">Food supplies the energy and the building materials. Carbohydrates, fats, and proteins are broken down by digestion into sugars, fatty acids, and amino acids, which are absorbed and distributed. Vitamins and minerals are required in smaller amounts. Some, like vitamin C and the B vitamins, are cofactors for enzymes. Deficiency diseases—scurvy, rickets, beriberi—were traced to missing vitamins in the early twentieth century. The tracing was one of the clearest demonstrations that specific molecules have specific roles in the body.</w:t>
      </w:r>
    </w:p>
    <w:p>
      <w:pPr>
        <w:spacing w:after="120" w:line="276"/>
      </w:pPr>
      <w:r>
        <w:rPr>
          <w:rFonts w:ascii="Georgia" w:cs="Georgia" w:eastAsia="Georgia" w:hAnsi="Georgia"/>
          <w:sz w:val="22"/>
          <w:szCs w:val="22"/>
        </w:rPr>
        <w:t xml:space="preserve">Oxygen is carried by hemoglobin in red blood cells. The same protein that makes blood red binds oxygen in the lungs and releases it in the tissues. Carbon dioxide is carried back, mostly dissolved. The heart pumps the blood. The lungs exchange the gases. The system is simple in outline and finely regulated in practice. Exercise, altitude, and disease all change the demands. The body adjusts the rate of breathing and the output of the heart to match.</w:t>
      </w:r>
    </w:p>
    <w:p>
      <w:pPr>
        <w:spacing w:after="120" w:line="276"/>
      </w:pPr>
      <w:r>
        <w:rPr>
          <w:rFonts w:ascii="Georgia" w:cs="Georgia" w:eastAsia="Georgia" w:hAnsi="Georgia"/>
          <w:sz w:val="22"/>
          <w:szCs w:val="22"/>
        </w:rPr>
        <w:t xml:space="preserve">Hormones are chemical signals carried in the blood. Insulin, produced by the pancreas, regulates blood sugar. Thyroid hormone regulates metabolic rate. Sex hormones regulate reproduction and secondary characteristics. Growth hormone and others regulate growth and repair. The endocrine system and the nervous system are the two main communication networks. They overlap. Many signals are used by both.</w:t>
      </w:r>
    </w:p>
    <w:p>
      <w:pPr>
        <w:spacing w:after="120" w:line="276"/>
      </w:pPr>
      <w:r>
        <w:rPr>
          <w:rFonts w:ascii="Georgia" w:cs="Georgia" w:eastAsia="Georgia" w:hAnsi="Georgia"/>
          <w:sz w:val="22"/>
          <w:szCs w:val="22"/>
        </w:rPr>
        <w:t xml:space="preserve">The immune system distinguishes self from non-self and attacks the latter. It has an innate arm that responds quickly and broadly, and an adaptive arm that learns specific pathogens and remembers them. Vaccination is the deliberate use of that memory. Antibodies, produced by B cells, bind to specific targets. T cells kill infected cells or help coordinate the response. Autoimmune diseases occur when the distinction fails and the system attacks the body’s own tissues. Allergies occur when it overreacts to a harmless substance.</w:t>
      </w:r>
    </w:p>
    <w:p>
      <w:pPr>
        <w:spacing w:after="120" w:line="276"/>
      </w:pPr>
      <w:r>
        <w:rPr>
          <w:rFonts w:ascii="Georgia" w:cs="Georgia" w:eastAsia="Georgia" w:hAnsi="Georgia"/>
          <w:sz w:val="22"/>
          <w:szCs w:val="22"/>
        </w:rPr>
        <w:t xml:space="preserve">Aging, infection, injury, and genetic error are the main ways the system fails. Medicine is the attempt to restore or replace the failed function. Surgery, drugs, hormones, and, increasingly, cells and genes are the tools. The body is not a machine in the simple sense. It is a living system that repairs itself until it cannot. Understanding the repair, and its limits, is the practical face of physiology.</w:t>
      </w:r>
    </w:p>
    <w:p>
      <w:pPr>
        <w:pStyle w:val="Heading2"/>
        <w:pageBreakBefore/>
        <w:spacing w:after="160" w:before="200"/>
        <w:jc w:val="center"/>
      </w:pPr>
      <w:bookmarkStart w:name="ch_The_Nervous_System_and_the_Brain" w:id="1"/>
      <w:r>
        <w:rPr>
          <w:rFonts w:ascii="Georgia" w:cs="Georgia" w:eastAsia="Georgia" w:hAnsi="Georgia"/>
          <w:b/>
          <w:bCs/>
          <w:color w:val="1F4E79"/>
          <w:sz w:val="28"/>
          <w:szCs w:val="28"/>
        </w:rPr>
        <w:t xml:space="preserve">The Nervous System and the Brain</w:t>
      </w:r>
      <w:bookmarkEnd w:id="1"/>
    </w:p>
    <w:p>
      <w:pPr>
        <w:spacing w:after="120" w:line="276"/>
      </w:pPr>
      <w:r>
        <w:rPr>
          <w:rFonts w:ascii="Georgia" w:cs="Georgia" w:eastAsia="Georgia" w:hAnsi="Georgia"/>
          <w:sz w:val="22"/>
          <w:szCs w:val="22"/>
        </w:rPr>
        <w:t xml:space="preserve">The nervous system coordinates the body. It receives signals from the senses and from the internal organs. It sends signals to muscles and glands. It stores information and generates behavior.</w:t>
      </w:r>
    </w:p>
    <w:p>
      <w:pPr>
        <w:spacing w:after="120" w:line="276"/>
      </w:pPr>
      <w:r>
        <w:rPr>
          <w:rFonts w:ascii="Georgia" w:cs="Georgia" w:eastAsia="Georgia" w:hAnsi="Georgia"/>
          <w:sz w:val="22"/>
          <w:szCs w:val="22"/>
        </w:rPr>
        <w:t xml:space="preserve">The basic unit is the neuron. A neuron has a cell body, dendrites that receive signals, and an axon that carries signals away. The signal is an electrical impulse, the action potential. It is produced by the flow of ions across the membrane. Sodium and potassium are the main ions. The membrane is polarized at rest. When stimulated past a threshold, it depolarizes and the impulse travels. At the end of the axon the signal is usually passed to the next cell by a chemical neurotransmitter. Acetylcholine and many others are used. The synapse is the junction. Most drugs that affect the brain act at synapses.</w:t>
      </w:r>
    </w:p>
    <w:p>
      <w:pPr>
        <w:spacing w:after="120" w:line="276"/>
      </w:pPr>
      <w:r>
        <w:rPr>
          <w:rFonts w:ascii="Georgia" w:cs="Georgia" w:eastAsia="Georgia" w:hAnsi="Georgia"/>
          <w:sz w:val="22"/>
          <w:szCs w:val="22"/>
        </w:rPr>
        <w:t xml:space="preserve">The brain and spinal cord form the central nervous system. The peripheral nerves connect them to the rest of the body. The autonomic system controls involuntary functions—heart rate, digestion, pupil size—and has sympathetic and parasympathetic divisions that often oppose each other.</w:t>
      </w:r>
    </w:p>
    <w:p>
      <w:pPr>
        <w:spacing w:after="120" w:line="276"/>
      </w:pPr>
      <w:r>
        <w:rPr>
          <w:rFonts w:ascii="Georgia" w:cs="Georgia" w:eastAsia="Georgia" w:hAnsi="Georgia"/>
          <w:sz w:val="22"/>
          <w:szCs w:val="22"/>
        </w:rPr>
        <w:t xml:space="preserve">The brain has major divisions. The brainstem controls basic life functions: breathing, heart rate, arousal. The cerebellum coordinates movement and balance. The cerebrum is the largest part in humans. Its cortex is folded. The folds increase surface area. The cortex is divided into lobes. The frontal lobes are involved in planning, decision, and voluntary movement. The parietal lobes process touch and spatial information. The temporal lobes process hearing and aspects of memory. The occipital lobes process vision. The functions are specialized but interconnected. Damage to a region produces characteristic deficits.</w:t>
      </w:r>
    </w:p>
    <w:p>
      <w:pPr>
        <w:spacing w:after="120" w:line="276"/>
      </w:pPr>
      <w:r>
        <w:rPr>
          <w:rFonts w:ascii="Georgia" w:cs="Georgia" w:eastAsia="Georgia" w:hAnsi="Georgia"/>
          <w:sz w:val="22"/>
          <w:szCs w:val="22"/>
        </w:rPr>
        <w:t xml:space="preserve">The senses convert physical stimuli into nerve signals. The eye focuses light on the retina. Photoreceptors respond to light. The signals travel through the optic nerve to the brain. Color vision depends on three types of cones with different sensitivities. The ear converts sound waves into mechanical vibration and then into nerve signals in the cochlea. Balance is sensed by the vestibular organs in the inner ear. Taste and smell are chemical senses. Touch, temperature, and pain are sensed by receptors in the skin and elsewhere.</w:t>
      </w:r>
    </w:p>
    <w:p>
      <w:pPr>
        <w:spacing w:after="120" w:line="276"/>
      </w:pPr>
      <w:r>
        <w:rPr>
          <w:rFonts w:ascii="Georgia" w:cs="Georgia" w:eastAsia="Georgia" w:hAnsi="Georgia"/>
          <w:sz w:val="22"/>
          <w:szCs w:val="22"/>
        </w:rPr>
        <w:t xml:space="preserve">Reflexes are rapid, automatic responses. The knee-jerk reflex involves a sensory neuron, a motor neuron, and a synapse in the spinal cord. More complex behaviors involve the brain. Learning changes the strength of connections between neurons. Memory involves changes in synapses and, for long-term memory, changes in gene expression and structure.</w:t>
      </w:r>
    </w:p>
    <w:p>
      <w:pPr>
        <w:spacing w:after="120" w:line="276"/>
      </w:pPr>
      <w:r>
        <w:rPr>
          <w:rFonts w:ascii="Georgia" w:cs="Georgia" w:eastAsia="Georgia" w:hAnsi="Georgia"/>
          <w:sz w:val="22"/>
          <w:szCs w:val="22"/>
        </w:rPr>
        <w:t xml:space="preserve">Hormones interact with the nervous system. The hypothalamus links the two. It controls the pituitary, which controls other glands. Stress, growth, reproduction, and metabolism are regulated by both nerves and hormones. The brain is not separate from the body. It is the organ that integrates the signals and produces coordinated action. Its capacities—language, abstract thought, planning—are large. They are the product of the same cellular machinery that operates in every other tissue, arranged in a particular architecture.</w:t>
      </w:r>
    </w:p>
    <w:p>
      <w:pPr>
        <w:pStyle w:val="Heading1"/>
        <w:pageBreakBefore/>
        <w:spacing w:after="200" w:before="360"/>
        <w:jc w:val="center"/>
      </w:pPr>
      <w:r>
        <w:rPr>
          <w:rFonts w:ascii="Liberation Serif" w:cs="Liberation Serif" w:eastAsia="Liberation Serif" w:hAnsi="Liberation Serif"/>
          <w:b/>
          <w:bCs/>
          <w:color w:val="2E5A88"/>
          <w:sz w:val="40"/>
          <w:szCs w:val="40"/>
        </w:rPr>
        <w:t xml:space="preserve">Earth</w:t>
      </w:r>
    </w:p>
    <w:p>
      <w:pPr>
        <w:spacing w:after="360"/>
      </w:pPr>
      <w:r>
        <w:rPr>
          <w:rFonts w:ascii="Liberation Serif" w:cs="Liberation Serif" w:eastAsia="Liberation Serif" w:hAnsi="Liberation Serif"/>
          <w:i/>
          <w:iCs/>
          <w:color w:val="5C6B73"/>
          <w:sz w:val="22"/>
          <w:szCs w:val="22"/>
        </w:rPr>
        <w:t xml:space="preserve">The only world we know to be inhabited, and the terms of staying.</w:t>
      </w:r>
    </w:p>
    <w:p>
      <w:pPr>
        <w:pStyle w:val="Heading2"/>
        <w:pageBreakBefore/>
        <w:spacing w:after="160" w:before="200"/>
        <w:jc w:val="center"/>
      </w:pPr>
      <w:bookmarkStart w:name="ch_Climate_Science" w:id="1"/>
      <w:r>
        <w:rPr>
          <w:rFonts w:ascii="Georgia" w:cs="Georgia" w:eastAsia="Georgia" w:hAnsi="Georgia"/>
          <w:b/>
          <w:bCs/>
          <w:color w:val="1F4E79"/>
          <w:sz w:val="28"/>
          <w:szCs w:val="28"/>
        </w:rPr>
        <w:t xml:space="preserve">Climate Science</w:t>
      </w:r>
      <w:bookmarkEnd w:id="1"/>
    </w:p>
    <w:p>
      <w:pPr>
        <w:spacing w:after="120" w:line="276"/>
      </w:pPr>
      <w:r>
        <w:rPr>
          <w:rFonts w:ascii="Georgia" w:cs="Georgia" w:eastAsia="Georgia" w:hAnsi="Georgia"/>
          <w:sz w:val="22"/>
          <w:szCs w:val="22"/>
        </w:rPr>
        <w:t xml:space="preserve">Climate is weather averaged, and the average is moving.</w:t>
      </w:r>
    </w:p>
    <w:p>
      <w:pPr>
        <w:spacing w:after="120" w:line="276"/>
      </w:pPr>
      <w:r>
        <w:rPr>
          <w:rFonts w:ascii="Georgia" w:cs="Georgia" w:eastAsia="Georgia" w:hAnsi="Georgia"/>
          <w:sz w:val="22"/>
          <w:szCs w:val="22"/>
        </w:rPr>
        <w:t xml:space="preserve">The basic mechanism is old and solid. Certain gases, among them carbon dioxide and methane, absorb infrared radiation that the Earth's surface emits. Add more of them, and the surface must warm until the energy leaving the planet again balances the energy arriving from the Sun. Svante Arrhenius calculated the effect of carbon dioxide in the 1890s. The calculation has been refined, not repealed.</w:t>
      </w:r>
    </w:p>
    <w:p>
      <w:pPr>
        <w:spacing w:after="120" w:line="276"/>
      </w:pPr>
      <w:r>
        <w:rPr>
          <w:rFonts w:ascii="Georgia" w:cs="Georgia" w:eastAsia="Georgia" w:hAnsi="Georgia"/>
          <w:sz w:val="22"/>
          <w:szCs w:val="22"/>
        </w:rPr>
        <w:t xml:space="preserve">What has changed is the amount of the gases and the quality of the record. Carbon dioxide has risen from about 280 parts per million before the industrial use of coal, to about 420. The rise is measured in the air and matched, by isotopes, to the burning of fossil fuels. Global average surface temperature is now roughly 1.2 degrees Celsius above the late nineteenth-century baseline, with individual recent years higher. The ocean has taken up most of the added heat. Glaciers and ice sheets have lost mass. Sea level has risen. The timing and the pattern, warmer nights, a warming troposphere, a cooling stratosphere, match the greenhouse account and do not match the alternatives that have been checked, including changes in the Sun.</w:t>
      </w:r>
    </w:p>
    <w:p>
      <w:pPr>
        <w:spacing w:after="120" w:line="276"/>
      </w:pPr>
      <w:r>
        <w:rPr>
          <w:rFonts w:ascii="Georgia" w:cs="Georgia" w:eastAsia="Georgia" w:hAnsi="Georgia"/>
          <w:sz w:val="22"/>
          <w:szCs w:val="22"/>
        </w:rPr>
        <w:t xml:space="preserve">Models are not the foundation. They are the projection. The foundation is the physics of radiation, the measured rise in greenhouse gases, and the observed heat. Models that include those factors reproduce the past century. Models that omit human emissions do not. The remaining uncertainties are real and narrower than the public argument often suggests. How much warming a doubling of carbon dioxide produces is constrained to a range, not a point. How clouds will respond is the largest piece of that range. How fast ice sheets will add to sea level is the largest practical uncertainty for coasts.</w:t>
      </w:r>
    </w:p>
    <w:p>
      <w:pPr>
        <w:spacing w:after="120" w:line="276"/>
      </w:pPr>
      <w:r>
        <w:rPr>
          <w:rFonts w:ascii="Georgia" w:cs="Georgia" w:eastAsia="Georgia" w:hAnsi="Georgia"/>
          <w:sz w:val="22"/>
          <w:szCs w:val="22"/>
        </w:rPr>
        <w:t xml:space="preserve">Impacts scale with the warming. More intense heat waves, heavier rainfall in wet storms, deeper drought in some dry regions, and higher seas are consequences already under way, not only forecasts. Ecosystems shift. Crop regions shift. The size of the harm depends on emissions still to come and on adaptation already possible.</w:t>
      </w:r>
    </w:p>
    <w:p>
      <w:pPr>
        <w:spacing w:after="120" w:line="276"/>
      </w:pPr>
      <w:r>
        <w:rPr>
          <w:rFonts w:ascii="Georgia" w:cs="Georgia" w:eastAsia="Georgia" w:hAnsi="Georgia"/>
          <w:sz w:val="22"/>
          <w:szCs w:val="22"/>
        </w:rPr>
        <w:t xml:space="preserve">Climate science is not a mood. It is a branch of physics and Earth history with a policy consequence. The consequence is that the carbon added to the air stays for centuries, and that the cheaper time to avoid an emission is before it is made. Disagreement about policy does not reopen the energy balance of the atmosphere.</w:t>
      </w:r>
    </w:p>
    <w:p>
      <w:pPr>
        <w:spacing w:after="120" w:line="276"/>
      </w:pPr>
      <w:r>
        <w:rPr>
          <w:rFonts w:ascii="Georgia" w:cs="Georgia" w:eastAsia="Georgia" w:hAnsi="Georgia"/>
          <w:sz w:val="22"/>
          <w:szCs w:val="22"/>
        </w:rPr>
        <w:t xml:space="preserve">The energy balance can be stated simply. The Earth receives energy from the Sun, mostly in visible light. It emits energy to space as infrared radiation. If the energy in exceeds the energy out, the planet warms until the two balance again. Greenhouse gases intercept part of the outgoing infrared and return some of it downward. More greenhouse gas means a higher surface temperature at the new balance. This is physics measured in the laboratory and observed in the atmosphere. It is not a model. Models are what you build when you want to know how much, how fast, and where.</w:t>
      </w:r>
    </w:p>
    <w:p>
      <w:pPr>
        <w:spacing w:after="120" w:line="276"/>
      </w:pPr>
      <w:r>
        <w:rPr>
          <w:rFonts w:ascii="Georgia" w:cs="Georgia" w:eastAsia="Georgia" w:hAnsi="Georgia"/>
          <w:sz w:val="22"/>
          <w:szCs w:val="22"/>
        </w:rPr>
        <w:t xml:space="preserve">Carbon dioxide is the dominant control over long periods because it stays in the air for centuries and because the oceans and rocks exchange it slowly. Methane is more potent per molecule and shorter-lived. Nitrous oxide and some industrial gases add smaller amounts. Water vapor is a strong greenhouse gas and a feedback rather than a driver: warmer air holds more of it, amplifying a warming started by the others. Aerosols from pollution cool the planet slightly by reflecting sunlight, and they are a reason the observed warming is not even larger. As aerosols are reduced for the sake of lungs, some masked warming can appear.</w:t>
      </w:r>
    </w:p>
    <w:p>
      <w:pPr>
        <w:spacing w:after="120" w:line="276"/>
      </w:pPr>
      <w:r>
        <w:rPr>
          <w:rFonts w:ascii="Georgia" w:cs="Georgia" w:eastAsia="Georgia" w:hAnsi="Georgia"/>
          <w:sz w:val="22"/>
          <w:szCs w:val="22"/>
        </w:rPr>
        <w:t xml:space="preserve">The rise in carbon dioxide from about 280 to about 420 parts per million is measured directly, in the modern record, and in ice cores for the preindustrial baseline. The isotopic composition of the added carbon matches fossil carbon, not volcanic carbon. Volcanoes emit carbon dioxide. Human activity currently emits on the order of a hundred times more. The source is not in serious doubt among the people who measure it.</w:t>
      </w:r>
    </w:p>
    <w:p>
      <w:pPr>
        <w:spacing w:after="120" w:line="276"/>
      </w:pPr>
      <w:r>
        <w:rPr>
          <w:rFonts w:ascii="Georgia" w:cs="Georgia" w:eastAsia="Georgia" w:hAnsi="Georgia"/>
          <w:sz w:val="22"/>
          <w:szCs w:val="22"/>
        </w:rPr>
        <w:t xml:space="preserve">The observed warming of about 1.2 degrees Celsius, with recent years higher, is measured by thermometers, by ocean buoys, and by satellites, after the known corrections for instrument changes and for urban effects. The corrections are a source of public confusion and a normal part of measurement. Independent analyses converge. The ocean’s heat content, which is the largest reservoir, has risen steadily. Ice has lost mass. Sea level has risen through thermal expansion and through the addition of meltwater. These are the fingerprints. They match the greenhouse account. They do not match a change in the Sun, which has not supplied the extra energy, or a rearrangement of heat without a net gain.</w:t>
      </w:r>
    </w:p>
    <w:p>
      <w:pPr>
        <w:spacing w:after="120" w:line="276"/>
      </w:pPr>
      <w:r>
        <w:rPr>
          <w:rFonts w:ascii="Georgia" w:cs="Georgia" w:eastAsia="Georgia" w:hAnsi="Georgia"/>
          <w:sz w:val="22"/>
          <w:szCs w:val="22"/>
        </w:rPr>
        <w:t xml:space="preserve">Models are tested by their ability to reproduce the past when given the past’s emissions, volcanic eruptions, and solar changes, and by their ability to fail when the human emissions are omitted. They pass the first and fail the second in the expected way. Their projections for the future depend on emissions. Continued high emissions lead to warming well above two degrees by late century. Rapid cuts lead to less. The range within any one emissions path comes mainly from clouds, from aerosols, and from the carbon cycle’s feedbacks. The range is a reason for humility about the exact number. It is not a reason for expecting no further warming.</w:t>
      </w:r>
    </w:p>
    <w:p>
      <w:pPr>
        <w:spacing w:after="120" w:line="276"/>
      </w:pPr>
      <w:r>
        <w:rPr>
          <w:rFonts w:ascii="Georgia" w:cs="Georgia" w:eastAsia="Georgia" w:hAnsi="Georgia"/>
          <w:sz w:val="22"/>
          <w:szCs w:val="22"/>
        </w:rPr>
        <w:t xml:space="preserve">Impacts are already measured. Heat waves are hotter and more frequent. Heavy rainfall is heavier in many regions, because warmer air holds more water. Drought risk rises in regions where evaporation increases more than rainfall. Sea level rise is accelerating slowly. Ecosystems are shifting toward the poles and uphill. None of this requires a model to notice. Attribution studies, which ask whether a particular event was made more likely by the warming, now regularly find that it was. The science of impacts is no longer only a forecast. It is a mixture of forecast and record.</w:t>
      </w:r>
    </w:p>
    <w:p>
      <w:pPr>
        <w:spacing w:after="120" w:line="276"/>
      </w:pPr>
      <w:r>
        <w:rPr>
          <w:rFonts w:ascii="Georgia" w:cs="Georgia" w:eastAsia="Georgia" w:hAnsi="Georgia"/>
          <w:sz w:val="22"/>
          <w:szCs w:val="22"/>
        </w:rPr>
        <w:t xml:space="preserve">The policy implication is separate from the physics and follows from it. Because carbon dioxide accumulates, the total emitted over time matters more than the rate in any one year. Because the ocean and the ice are slow, warming and sea level continue after emissions fall. Early reduction costs less total damage than late reduction, on the standard economic comparisons. Disagreement about the pace, the tools, and the fairness of reduction is a political disagreement. It does not reopen the energy balance.</w:t>
      </w:r>
    </w:p>
    <w:p>
      <w:pPr>
        <w:spacing w:after="120" w:line="276"/>
      </w:pPr>
      <w:r>
        <w:rPr>
          <w:rFonts w:ascii="Georgia" w:cs="Georgia" w:eastAsia="Georgia" w:hAnsi="Georgia"/>
          <w:sz w:val="22"/>
          <w:szCs w:val="22"/>
        </w:rPr>
        <w:t xml:space="preserve">Tipping points are the part of the subject that most exceeds a smooth projection. A tipping point is a threshold beyond which a system moves to a new state and does not easily return. Ice sheets, the Atlantic circulation, the Amazon forest, and permafrost carbon are the systems discussed. Some thresholds are better constrained than others. None is a reason to ignore the smooth projection, which already contains serious impacts. They are a reason to treat the smooth projection as a lower description of risk rather than as a complete one. The existence of thresholds is a property of the systems. Their exact locations are uncertain. Both facts belong in the account.</w:t>
      </w:r>
    </w:p>
    <w:p>
      <w:pPr>
        <w:spacing w:after="120" w:line="276"/>
      </w:pPr>
      <w:r>
        <w:rPr>
          <w:rFonts w:ascii="Georgia" w:cs="Georgia" w:eastAsia="Georgia" w:hAnsi="Georgia"/>
          <w:sz w:val="22"/>
          <w:szCs w:val="22"/>
        </w:rPr>
        <w:t xml:space="preserve">Carbon budgets translate the physics into a quantity a policy can use. For a given chance of staying below a temperature threshold, there is a remaining amount of carbon dioxide that can be emitted. The budgets are uncertain and usable. They say that continuing at the present rate exhausts a 1.5-degree budget quickly and a 2-degree budget over a longer, still limited, period. The exact year is less important than the direction. A budget is the kind of object this book has favored: a measurement converted into a constraint. Disagreement about how to meet the constraint is expected. Disagreement about whether the constraint exists is a disagreement with the measurement.</w:t>
      </w:r>
    </w:p>
    <w:p>
      <w:pPr>
        <w:spacing w:after="120" w:line="276"/>
      </w:pPr>
      <w:r>
        <w:rPr>
          <w:rFonts w:ascii="Georgia" w:cs="Georgia" w:eastAsia="Georgia" w:hAnsi="Georgia"/>
          <w:sz w:val="22"/>
          <w:szCs w:val="22"/>
        </w:rPr>
        <w:t xml:space="preserve">Adaptation and mitigation are both required by the lags. Mitigation reduces future warming. Adaptation reduces harm from warming already in train and from warming still to come. Cities, agriculture, and coasts can be adapted, at a cost, up to a point. The point depends on how much warming is allowed. Adaptation without mitigation eventually meets changes that are hard to adapt to. Mitigation without adaptation leaves people exposed to changes already locked in. The two are complements. Treating them as rivals is a rhetorical choice, not a scientific one. The science supplies the lags that make both necessary.</w:t>
      </w:r>
    </w:p>
    <w:p>
      <w:pPr>
        <w:pStyle w:val="Heading2"/>
        <w:pageBreakBefore/>
        <w:spacing w:after="160" w:before="200"/>
        <w:jc w:val="center"/>
      </w:pPr>
      <w:bookmarkStart w:name="ch_Biodiversity" w:id="1"/>
      <w:r>
        <w:rPr>
          <w:rFonts w:ascii="Georgia" w:cs="Georgia" w:eastAsia="Georgia" w:hAnsi="Georgia"/>
          <w:b/>
          <w:bCs/>
          <w:color w:val="1F4E79"/>
          <w:sz w:val="28"/>
          <w:szCs w:val="28"/>
        </w:rPr>
        <w:t xml:space="preserve">Biodiversity</w:t>
      </w:r>
      <w:bookmarkEnd w:id="1"/>
    </w:p>
    <w:p>
      <w:pPr>
        <w:spacing w:after="120" w:line="276"/>
      </w:pPr>
      <w:r>
        <w:rPr>
          <w:rFonts w:ascii="Georgia" w:cs="Georgia" w:eastAsia="Georgia" w:hAnsi="Georgia"/>
          <w:sz w:val="22"/>
          <w:szCs w:val="22"/>
        </w:rPr>
        <w:t xml:space="preserve">Life has been pruned before. The fossil record holds several mass extinctions, the most famous of which ended the non-bird dinosaurs sixty-six million years ago. The present loss is different in cause and in speed. It is driven by a single species changing habitats, climates, and the movement of other species.</w:t>
      </w:r>
    </w:p>
    <w:p>
      <w:pPr>
        <w:spacing w:after="120" w:line="276"/>
      </w:pPr>
      <w:r>
        <w:rPr>
          <w:rFonts w:ascii="Georgia" w:cs="Georgia" w:eastAsia="Georgia" w:hAnsi="Georgia"/>
          <w:sz w:val="22"/>
          <w:szCs w:val="22"/>
        </w:rPr>
        <w:t xml:space="preserve">The numbers should be handled carefully. Documented extinctions of birds, mammals, and amphibians are far above the background rate inferred from fossils. Many more species are in decline without yet being gone. Insect declines are severe in some monitored places and poorly known in most. The honest statement is not that a single percentage captures the crisis. It is that populations are shrinking across many groups, that habitat loss is the largest current driver, and that climate and exploitation add to it.</w:t>
      </w:r>
    </w:p>
    <w:p>
      <w:pPr>
        <w:spacing w:after="120" w:line="276"/>
      </w:pPr>
      <w:r>
        <w:rPr>
          <w:rFonts w:ascii="Georgia" w:cs="Georgia" w:eastAsia="Georgia" w:hAnsi="Georgia"/>
          <w:sz w:val="22"/>
          <w:szCs w:val="22"/>
        </w:rPr>
        <w:t xml:space="preserve">Biodiversity is not only a list of species. It is variation within species, and the workings of communities. A forest is not a set of trees. It is pollination, predation, decay, and soil. Remove a function and the list of remaining names misleads. Fisheries collapse when the large fish are gone even if the water still holds life. Soils fail when the community under them is simplified.</w:t>
      </w:r>
    </w:p>
    <w:p>
      <w:pPr>
        <w:spacing w:after="120" w:line="276"/>
      </w:pPr>
      <w:r>
        <w:rPr>
          <w:rFonts w:ascii="Georgia" w:cs="Georgia" w:eastAsia="Georgia" w:hAnsi="Georgia"/>
          <w:sz w:val="22"/>
          <w:szCs w:val="22"/>
        </w:rPr>
        <w:t xml:space="preserve">Conservation has successes, and they are specific. Species have returned where hunting was limited and habitat restored. The ozone layer, a different problem, is healing because the chemicals that destroyed it were restricted, a reminder that global agreements can work when the substitute exists. Protected areas help and are not enough if the surroundings are emptied. The deeper difficulty is that human land use and wild habitat are drawing on the same surface.</w:t>
      </w:r>
    </w:p>
    <w:p>
      <w:pPr>
        <w:spacing w:after="120" w:line="276"/>
      </w:pPr>
      <w:r>
        <w:rPr>
          <w:rFonts w:ascii="Georgia" w:cs="Georgia" w:eastAsia="Georgia" w:hAnsi="Georgia"/>
          <w:sz w:val="22"/>
          <w:szCs w:val="22"/>
        </w:rPr>
        <w:t xml:space="preserve">A guide's job is not to preach. It is to state the mechanism. Extinction is permanent on human timescales. Evolution will fill gaps, over millions of years, with different creatures. The interval between is the interval in which we live. The species and the functions lost in that interval are a choice, in the limited sense that the drivers are human, even when no one intended the loss.</w:t>
      </w:r>
    </w:p>
    <w:p>
      <w:pPr>
        <w:spacing w:after="120" w:line="276"/>
      </w:pPr>
      <w:r>
        <w:rPr>
          <w:rFonts w:ascii="Georgia" w:cs="Georgia" w:eastAsia="Georgia" w:hAnsi="Georgia"/>
          <w:sz w:val="22"/>
          <w:szCs w:val="22"/>
        </w:rPr>
        <w:t xml:space="preserve">The background rate of extinction, inferred from the fossil record, is low. The documented rate for well-studied groups over the last few centuries is much higher. Amphibians, with their permeable skins and their dependence on both land and water, have suffered especially. Large mammals and birds have suffered where they were hunted or where their habitat was converted. Many invertebrates are declining in monitored places and unmonitored in most places. The phrase “sixth mass extinction” is a warning about trajectory, not a claim that the losses already equal the great fossil die-offs. The trajectory, if continued, points that way. It has not arrived.</w:t>
      </w:r>
    </w:p>
    <w:p>
      <w:pPr>
        <w:spacing w:after="120" w:line="276"/>
      </w:pPr>
      <w:r>
        <w:rPr>
          <w:rFonts w:ascii="Georgia" w:cs="Georgia" w:eastAsia="Georgia" w:hAnsi="Georgia"/>
          <w:sz w:val="22"/>
          <w:szCs w:val="22"/>
        </w:rPr>
        <w:t xml:space="preserve">Habitat loss is the largest present driver on land. Forests are cleared for crops and pasture. Wetlands are drained. Grasslands are plowed. Fragmentation leaves patches too small for species that need room. In the sea, fishing pressure and habitat damage from trawling and from coastal development play the corresponding role. Climate change adds a driver that habitat protection alone cannot cancel: a species may lose the climate it requires even inside a park. Exploitation, pollution, and invasive species add further pressure, dominant in some places and secondary in others.</w:t>
      </w:r>
    </w:p>
    <w:p>
      <w:pPr>
        <w:spacing w:after="120" w:line="276"/>
      </w:pPr>
      <w:r>
        <w:rPr>
          <w:rFonts w:ascii="Georgia" w:cs="Georgia" w:eastAsia="Georgia" w:hAnsi="Georgia"/>
          <w:sz w:val="22"/>
          <w:szCs w:val="22"/>
        </w:rPr>
        <w:t xml:space="preserve">The value of biodiversity is argued in several currencies. One is instrumental: pollination, fisheries, soil, and the chemical library of possible medicines. One is insurance: variety makes a system more likely to contain a member that can handle a new stress. One is scientific: each lineage is a history, and extinction deletes the history. One is ethical, and sits outside science. A guide can note that the first three are empirical claims with evidence behind them, and that the fourth is a judgment societies make. The empirical claims do not require the ethical one to be real. The ethical one does not require the empirical ones to be felt.</w:t>
      </w:r>
    </w:p>
    <w:p>
      <w:pPr>
        <w:spacing w:after="120" w:line="276"/>
      </w:pPr>
      <w:r>
        <w:rPr>
          <w:rFonts w:ascii="Georgia" w:cs="Georgia" w:eastAsia="Georgia" w:hAnsi="Georgia"/>
          <w:sz w:val="22"/>
          <w:szCs w:val="22"/>
        </w:rPr>
        <w:t xml:space="preserve">Successes show that decline is not a law. Species have recovered where hunting stopped and habitat returned. The bald eagle, the wolf in parts of its range, and various whales are examples, each with caveats. The ozone agreement shows that a global pollutant can be restricted when the science is clear and the substitutes exist. Protected areas work better when they are large, connected, and actually protected. Restoration works better when the driver has been reduced. These are design lessons, not consolations. They say that the outcome is sensitive to what people do.</w:t>
      </w:r>
    </w:p>
    <w:p>
      <w:pPr>
        <w:spacing w:after="120" w:line="276"/>
      </w:pPr>
      <w:r>
        <w:rPr>
          <w:rFonts w:ascii="Georgia" w:cs="Georgia" w:eastAsia="Georgia" w:hAnsi="Georgia"/>
          <w:sz w:val="22"/>
          <w:szCs w:val="22"/>
        </w:rPr>
        <w:t xml:space="preserve">The deeper tension is land. Food for eight billion people requires land or a large increase in yield per area, or both. Yield increases have spared land relative to what would otherwise have been needed. Further sparing, through yield, diet, and waste reduction, is the arithmetic of having both agriculture and wild habitat. The arithmetic can be done. It is not automatic. Biodiversity science is, at bottom, the measurement of what is being lost and of what the losses do, so that the arithmetic is not done in ignorance.</w:t>
      </w:r>
    </w:p>
    <w:p>
      <w:pPr>
        <w:spacing w:after="120" w:line="276"/>
      </w:pPr>
      <w:r>
        <w:rPr>
          <w:rFonts w:ascii="Georgia" w:cs="Georgia" w:eastAsia="Georgia" w:hAnsi="Georgia"/>
          <w:sz w:val="22"/>
          <w:szCs w:val="22"/>
        </w:rPr>
        <w:t xml:space="preserve">Extinction debt is a concept the numbers require. A habitat reduced below the size a species needs may still hold the species for a time. The loss appears later, when the remaining population fails to replace itself. Counts of species present today can therefore understate the effect of habitat loss already done. The debt is not a reason for despair about every damaged place. It is a reason to restore and to connect habitats sooner rather than later, while the species are still there to be saved. Lag cuts both ways. Damage can be slow to appear. Recovery can be real if the conditions are returned.</w:t>
      </w:r>
    </w:p>
    <w:p>
      <w:pPr>
        <w:spacing w:after="120" w:line="276"/>
      </w:pPr>
      <w:r>
        <w:rPr>
          <w:rFonts w:ascii="Georgia" w:cs="Georgia" w:eastAsia="Georgia" w:hAnsi="Georgia"/>
          <w:sz w:val="22"/>
          <w:szCs w:val="22"/>
        </w:rPr>
        <w:t xml:space="preserve">Invasive species are a driver that globalization amplified. Organisms moved by trade and travel encounter communities that have not adapted to them. Some fail. Some become problems. Islands have suffered most, because their species evolved without the new arrivals. Prevention is cheaper than removal. Removal works in some cases, especially on islands, and fails in others. The subject is a branch of ecology with a customs office. Treating it as either hopeless or trivial misreads the record, which contains both expensive failures and clear successes.</w:t>
      </w:r>
    </w:p>
    <w:p>
      <w:pPr>
        <w:spacing w:after="120" w:line="276"/>
      </w:pPr>
      <w:r>
        <w:rPr>
          <w:rFonts w:ascii="Georgia" w:cs="Georgia" w:eastAsia="Georgia" w:hAnsi="Georgia"/>
          <w:sz w:val="22"/>
          <w:szCs w:val="22"/>
        </w:rPr>
        <w:t xml:space="preserve">Genetic diversity within species is the part of biodiversity least visible and most useful. A species with little genetic variety is brittle. A species with a range of variants is more likely to contain one that tolerates a new disease or a new climate. Conservation that saves a species as a few individuals, without regard to variety, saves less than it appears to. Seed banks, captive breeding that manages relatedness, and protection of populations across a species’ range are the responses. The responses are technical. They follow from the same population genetics that explains evolution. Conservation is applied evolution, practiced in reverse, against a loss.</w:t>
      </w:r>
    </w:p>
    <w:p>
      <w:pPr>
        <w:pStyle w:val="Heading2"/>
        <w:pageBreakBefore/>
        <w:spacing w:after="160" w:before="200"/>
        <w:jc w:val="center"/>
      </w:pPr>
      <w:bookmarkStart w:name="ch_Oceans_and_Ecosystems" w:id="1"/>
      <w:r>
        <w:rPr>
          <w:rFonts w:ascii="Georgia" w:cs="Georgia" w:eastAsia="Georgia" w:hAnsi="Georgia"/>
          <w:b/>
          <w:bCs/>
          <w:color w:val="1F4E79"/>
          <w:sz w:val="28"/>
          <w:szCs w:val="28"/>
        </w:rPr>
        <w:t xml:space="preserve">Oceans and Ecosystems</w:t>
      </w:r>
      <w:bookmarkEnd w:id="1"/>
    </w:p>
    <w:p>
      <w:pPr>
        <w:spacing w:after="120" w:line="276"/>
      </w:pPr>
      <w:r>
        <w:rPr>
          <w:rFonts w:ascii="Georgia" w:cs="Georgia" w:eastAsia="Georgia" w:hAnsi="Georgia"/>
          <w:sz w:val="22"/>
          <w:szCs w:val="22"/>
        </w:rPr>
        <w:t xml:space="preserve">Most of the living surface of the planet is ocean. Most of that ocean is poorly visited.</w:t>
      </w:r>
    </w:p>
    <w:p>
      <w:pPr>
        <w:spacing w:after="120" w:line="276"/>
      </w:pPr>
      <w:r>
        <w:rPr>
          <w:rFonts w:ascii="Georgia" w:cs="Georgia" w:eastAsia="Georgia" w:hAnsi="Georgia"/>
          <w:sz w:val="22"/>
          <w:szCs w:val="22"/>
        </w:rPr>
        <w:t xml:space="preserve">The sea is not a uniform bath. It is structured by light, temperature, and nutrients. Photosynthesis happens in the sunlit top. Below a few hundred meters, food falls or swims. The deep ocean is cold, dark, and inhabited. Hydrothermal vents support communities that run on chemical energy rather than sunlight, a reminder that life's energy source is broader than the textbook diagram.</w:t>
      </w:r>
    </w:p>
    <w:p>
      <w:pPr>
        <w:spacing w:after="120" w:line="276"/>
      </w:pPr>
      <w:r>
        <w:rPr>
          <w:rFonts w:ascii="Georgia" w:cs="Georgia" w:eastAsia="Georgia" w:hAnsi="Georgia"/>
          <w:sz w:val="22"/>
          <w:szCs w:val="22"/>
        </w:rPr>
        <w:t xml:space="preserve">Currents move heat. The overturning circulation carries warm water north in the Atlantic and returns cold deep water south. A slowdown would shift climates around the basin. Whether a slowdown is under way, and how far it might go, is an active measurement problem, not a settled catastrophe. The measurement is worth doing because the circulation is a hinge.</w:t>
      </w:r>
    </w:p>
    <w:p>
      <w:pPr>
        <w:spacing w:after="120" w:line="276"/>
      </w:pPr>
      <w:r>
        <w:rPr>
          <w:rFonts w:ascii="Georgia" w:cs="Georgia" w:eastAsia="Georgia" w:hAnsi="Georgia"/>
          <w:sz w:val="22"/>
          <w:szCs w:val="22"/>
        </w:rPr>
        <w:t xml:space="preserve">Two chemical changes are settled. The ocean is warming, and it is acidifying. Carbon dioxide dissolved in seawater forms carbonic acid. The pH of surface waters has dropped, a small number with a large effect on organisms that build shells of calcium carbonate. Corals bleach when heat drives out their symbiotic algae. Reefs can recover from mild events and fail under repeated ones. Fisheries depend on temperatures and on management. The same species can be stable under one regime and collapsing under another.</w:t>
      </w:r>
    </w:p>
    <w:p>
      <w:pPr>
        <w:spacing w:after="120" w:line="276"/>
      </w:pPr>
      <w:r>
        <w:rPr>
          <w:rFonts w:ascii="Georgia" w:cs="Georgia" w:eastAsia="Georgia" w:hAnsi="Georgia"/>
          <w:sz w:val="22"/>
          <w:szCs w:val="22"/>
        </w:rPr>
        <w:t xml:space="preserve">Ecosystems on land obey the same kind of rule. They are networks, not scenery. A change in one population propagates. Reintroducing a predator can change a river, as wolves in Yellowstone illustrated, though the story is more tangled than the first telling. Removing a forest changes rainfall downwind. The lesson of ecology is connection with limits. Not everything is connected to everything else with equal strength. The connections that matter can be found.</w:t>
      </w:r>
    </w:p>
    <w:p>
      <w:pPr>
        <w:spacing w:after="120" w:line="276"/>
      </w:pPr>
      <w:r>
        <w:rPr>
          <w:rFonts w:ascii="Georgia" w:cs="Georgia" w:eastAsia="Georgia" w:hAnsi="Georgia"/>
          <w:sz w:val="22"/>
          <w:szCs w:val="22"/>
        </w:rPr>
        <w:t xml:space="preserve">The ocean's practical importance is easy to understate because it is opaque. It is the largest carbon sink after the geological ones, a source of food for billions of people, and the driver of coastal weather. Studying it used to mean ships and nets. It now also means satellites, autonomous floats, and genetic surveys of seawater. The planet's dominant habitat is finally being measured at something like the scale it occupies.</w:t>
      </w:r>
    </w:p>
    <w:p>
      <w:pPr>
        <w:spacing w:after="120" w:line="276"/>
      </w:pPr>
      <w:r>
        <w:rPr>
          <w:rFonts w:ascii="Georgia" w:cs="Georgia" w:eastAsia="Georgia" w:hAnsi="Georgia"/>
          <w:sz w:val="22"/>
          <w:szCs w:val="22"/>
        </w:rPr>
        <w:t xml:space="preserve">The ocean’s layers are set by density. Warm water sits on cold water. Fresh water sits on salt water. The boundaries between layers limit the upward mixing of nutrients and the downward mixing of oxygen. Most of the ocean’s productivity happens where nutrients reach the sunlit surface: in upwelling zones, in high latitudes in season, and near coasts. The open tropical ocean is often a desert by comparison, blue because it is empty. Productivity is not uniform, and fisheries follow the productive places.</w:t>
      </w:r>
    </w:p>
    <w:p>
      <w:pPr>
        <w:spacing w:after="120" w:line="276"/>
      </w:pPr>
      <w:r>
        <w:rPr>
          <w:rFonts w:ascii="Georgia" w:cs="Georgia" w:eastAsia="Georgia" w:hAnsi="Georgia"/>
          <w:sz w:val="22"/>
          <w:szCs w:val="22"/>
        </w:rPr>
        <w:t xml:space="preserve">The biological pump is the ocean’s way of moving carbon. Phytoplankton take up carbon dioxide. Some of the resulting organic matter sinks. A fraction reaches the deep sea and stays there for centuries. The pump is a part of the carbon cycle and a part of the climate system. Its strength depends on the plankton community, on nutrients, and on temperature. How it will change as the ocean warms and stratifies is a research question with a large lever attached.</w:t>
      </w:r>
    </w:p>
    <w:p>
      <w:pPr>
        <w:spacing w:after="120" w:line="276"/>
      </w:pPr>
      <w:r>
        <w:rPr>
          <w:rFonts w:ascii="Georgia" w:cs="Georgia" w:eastAsia="Georgia" w:hAnsi="Georgia"/>
          <w:sz w:val="22"/>
          <w:szCs w:val="22"/>
        </w:rPr>
        <w:t xml:space="preserve">Acidification is the chemical twin of warming. Dissolved carbon dioxide lowers pH and reduces the availability of the carbonate ions that many organisms use to build shells and skeletons. Corals, mollusks, and some plankton are the groups of concern. The effect is measurable in the water and in experiments. It is not uniform, because temperature, nutrients, and the organism’s biology modify it. Reefs under combined heat and acidity are the clearest warning. A reef can recover from a mild bleaching. Repeated severe bleaching, with slower calcification, is a different prospect.</w:t>
      </w:r>
    </w:p>
    <w:p>
      <w:pPr>
        <w:spacing w:after="120" w:line="276"/>
      </w:pPr>
      <w:r>
        <w:rPr>
          <w:rFonts w:ascii="Georgia" w:cs="Georgia" w:eastAsia="Georgia" w:hAnsi="Georgia"/>
          <w:sz w:val="22"/>
          <w:szCs w:val="22"/>
        </w:rPr>
        <w:t xml:space="preserve">Fisheries are an ecological and an economic system. A stock can be harvested sustainably if the take stays below the stock’s production. Many stocks are managed near that line. Some are past it. The data for good management exist in some fisheries and not in others. Illegal and unreported fishing is a measurement problem as much as a policing problem. Aquaculture supplies a growing share of the fish people eat, with its own issues of feed, waste, and disease. The ocean as a food source is not exhausted. It is unevenly and often poorly governed.</w:t>
      </w:r>
    </w:p>
    <w:p>
      <w:pPr>
        <w:spacing w:after="120" w:line="276"/>
      </w:pPr>
      <w:r>
        <w:rPr>
          <w:rFonts w:ascii="Georgia" w:cs="Georgia" w:eastAsia="Georgia" w:hAnsi="Georgia"/>
          <w:sz w:val="22"/>
          <w:szCs w:val="22"/>
        </w:rPr>
        <w:t xml:space="preserve">Land ecosystems obey parallel rules. Energy enters through photosynthesis. It moves through food webs. Nutrients cycle. Disturbance, from fire, storm, or herbivory, resets succession. Remove a top predator and the herbivores may increase and the plants decline, or the effect may be weak, depending on the web. The Yellowstone wolf example is real and was oversold as a simple cascade. Real cascades are common. Simple ones are rarer. The lesson is to measure the connections rather than to assume them.</w:t>
      </w:r>
    </w:p>
    <w:p>
      <w:pPr>
        <w:spacing w:after="120" w:line="276"/>
      </w:pPr>
      <w:r>
        <w:rPr>
          <w:rFonts w:ascii="Georgia" w:cs="Georgia" w:eastAsia="Georgia" w:hAnsi="Georgia"/>
          <w:sz w:val="22"/>
          <w:szCs w:val="22"/>
        </w:rPr>
        <w:t xml:space="preserve">The practical upshot is that the ocean and the land are not backdrops. They are systems with rates. Exceed the rate of renewal and the stock falls. Change the temperature and the chemistry and the rates change. The measurements of those rates, from floats, from satellites, from long-term plots, are the evidence base for every later argument about what can be taken and what has to be left.</w:t>
      </w:r>
    </w:p>
    <w:p>
      <w:pPr>
        <w:spacing w:after="120" w:line="276"/>
      </w:pPr>
      <w:r>
        <w:rPr>
          <w:rFonts w:ascii="Georgia" w:cs="Georgia" w:eastAsia="Georgia" w:hAnsi="Georgia"/>
          <w:sz w:val="22"/>
          <w:szCs w:val="22"/>
        </w:rPr>
        <w:t xml:space="preserve">Oxygen is the quiet variable. Warming reduces the solubility of oxygen in seawater and can strengthen the stratification that limits mixing. Low-oxygen zones have expanded in some regions. The expansion affects fisheries and the chemistry of the deep. It is less visible than bleaching or than storms, and it is measured. The ocean’s health is not one indicator. Temperature, acidity, oxygen, nutrients, and exploitation move together and separately. Managing one while ignoring the others produces surprises. The system rewards attention to the set.</w:t>
      </w:r>
    </w:p>
    <w:p>
      <w:pPr>
        <w:spacing w:after="120" w:line="276"/>
      </w:pPr>
      <w:r>
        <w:rPr>
          <w:rFonts w:ascii="Georgia" w:cs="Georgia" w:eastAsia="Georgia" w:hAnsi="Georgia"/>
          <w:sz w:val="22"/>
          <w:szCs w:val="22"/>
        </w:rPr>
        <w:t xml:space="preserve">Coral reefs are the ecosystem where several stresses meet in public. Heat causes bleaching. Acidity slows the building of skeletons. Fishing and pollution reduce resilience. A reef under one stress may recover. A reef under several may not. The decline of many reefs is documented. The survival of some, in places where local stresses are low or where the corals are naturally more tolerant, is also documented. The difference is a map of what still responds to local protection and what will require the global temperature to stabilize. Both kinds of place exist. Policy that treats them as one place will mistreat one of them.</w:t>
      </w:r>
    </w:p>
    <w:p>
      <w:pPr>
        <w:spacing w:after="120" w:line="276"/>
      </w:pPr>
      <w:r>
        <w:rPr>
          <w:rFonts w:ascii="Georgia" w:cs="Georgia" w:eastAsia="Georgia" w:hAnsi="Georgia"/>
          <w:sz w:val="22"/>
          <w:szCs w:val="22"/>
        </w:rPr>
        <w:t xml:space="preserve">Long-term ecological research sites are the reason some trends are known rather than guessed. Plots and transects observed for decades show changes that a single survey cannot. The value of the record grows with its length. Interruptions for budget reasons create gaps that cannot be filled later. The infrastructure of observation is part of the science. It is less photogenic than a discovery. It is what makes the discovery of a trend possible. A society that wants to know whether its ecosystems are changing has to keep the measurements going. The knowledge is not a stock. It is a practice.</w:t>
      </w:r>
    </w:p>
    <w:p>
      <w:pPr>
        <w:pStyle w:val="Heading2"/>
        <w:pageBreakBefore/>
        <w:spacing w:after="160" w:before="200"/>
        <w:jc w:val="center"/>
      </w:pPr>
      <w:bookmarkStart w:name="ch_Renewable_Energy" w:id="1"/>
      <w:r>
        <w:rPr>
          <w:rFonts w:ascii="Georgia" w:cs="Georgia" w:eastAsia="Georgia" w:hAnsi="Georgia"/>
          <w:b/>
          <w:bCs/>
          <w:color w:val="1F4E79"/>
          <w:sz w:val="28"/>
          <w:szCs w:val="28"/>
        </w:rPr>
        <w:t xml:space="preserve">Renewable Energy</w:t>
      </w:r>
      <w:bookmarkEnd w:id="1"/>
    </w:p>
    <w:p>
      <w:pPr>
        <w:spacing w:after="120" w:line="276"/>
      </w:pPr>
      <w:r>
        <w:rPr>
          <w:rFonts w:ascii="Georgia" w:cs="Georgia" w:eastAsia="Georgia" w:hAnsi="Georgia"/>
          <w:sz w:val="22"/>
          <w:szCs w:val="22"/>
        </w:rPr>
        <w:t xml:space="preserve">Energy is the constraint under every other civilization. The modern world was built on stored sunlight, coal and oil and gas, burned faster than it was buried. The next energy system, if it is to last, has to live on flows.</w:t>
      </w:r>
    </w:p>
    <w:p>
      <w:pPr>
        <w:spacing w:after="120" w:line="276"/>
      </w:pPr>
      <w:r>
        <w:rPr>
          <w:rFonts w:ascii="Georgia" w:cs="Georgia" w:eastAsia="Georgia" w:hAnsi="Georgia"/>
          <w:sz w:val="22"/>
          <w:szCs w:val="22"/>
        </w:rPr>
        <w:t xml:space="preserve">The flows are large. Sunlight arriving on Earth exceeds human energy use by many thousands of times. Wind is sunlight converted into motion. The engineering problem is not a shortage of energy. It is collection, conversion, storage, and the materials to do those things.</w:t>
      </w:r>
    </w:p>
    <w:p>
      <w:pPr>
        <w:spacing w:after="120" w:line="276"/>
      </w:pPr>
      <w:r>
        <w:rPr>
          <w:rFonts w:ascii="Georgia" w:cs="Georgia" w:eastAsia="Georgia" w:hAnsi="Georgia"/>
          <w:sz w:val="22"/>
          <w:szCs w:val="22"/>
        </w:rPr>
        <w:t xml:space="preserve">Solar and wind have crossed a threshold. Their costs fell for decades, and in many places they are the cheapest new electricity. The limit is no longer the panel. It is the hour when the panel is dark, and the distance between a windy plain and a city. Batteries have fallen in cost as well, enough to shift a few hours of demand. They are not yet a general solution for seasons. A winter of low wind is not a battery problem of the ordinary kind.</w:t>
      </w:r>
    </w:p>
    <w:p>
      <w:pPr>
        <w:spacing w:after="120" w:line="276"/>
      </w:pPr>
      <w:r>
        <w:rPr>
          <w:rFonts w:ascii="Georgia" w:cs="Georgia" w:eastAsia="Georgia" w:hAnsi="Georgia"/>
          <w:sz w:val="22"/>
          <w:szCs w:val="22"/>
        </w:rPr>
        <w:t xml:space="preserve">Other pieces exist at different stages of maturity. Hydroelectric dams are old and effective, and most of the best sites are taken. Nuclear fission provides steady power with a small land footprint and a waste problem that is political as much as technical. Existing plants are among the largest low-carbon sources already running. New designs promise smaller size and passive safety. They have to arrive on time and on budget, which the recent record makes a fair demand. Geothermal power is local and promising where the crust cooperates. Hydrogen is a way to store energy, not a source. It is only as clean as the energy used to make it.</w:t>
      </w:r>
    </w:p>
    <w:p>
      <w:pPr>
        <w:spacing w:after="120" w:line="276"/>
      </w:pPr>
      <w:r>
        <w:rPr>
          <w:rFonts w:ascii="Georgia" w:cs="Georgia" w:eastAsia="Georgia" w:hAnsi="Georgia"/>
          <w:sz w:val="22"/>
          <w:szCs w:val="22"/>
        </w:rPr>
        <w:t xml:space="preserve">Materials set the other constraint. Turbines need magnets and steel. Batteries need lithium, nickel, graphite, and other elements, in amounts that can be mined but not casually. Recycling will matter more as the stock grows. A renewable system is a mining and manufacturing system with a different profile, not a system without industry.</w:t>
      </w:r>
    </w:p>
    <w:p>
      <w:pPr>
        <w:spacing w:after="120" w:line="276"/>
      </w:pPr>
      <w:r>
        <w:rPr>
          <w:rFonts w:ascii="Georgia" w:cs="Georgia" w:eastAsia="Georgia" w:hAnsi="Georgia"/>
          <w:sz w:val="22"/>
          <w:szCs w:val="22"/>
        </w:rPr>
        <w:t xml:space="preserve">The transition is therefore an engineering project with a deadline set by the climate chapter. The tools are further along than a reader of 1980 would have been told to expect. They are not, by themselves, a completed replacement. The remaining work is grid, storage, industry, and the willingness to build.</w:t>
      </w:r>
    </w:p>
    <w:p>
      <w:pPr>
        <w:spacing w:after="120" w:line="276"/>
      </w:pPr>
      <w:r>
        <w:rPr>
          <w:rFonts w:ascii="Georgia" w:cs="Georgia" w:eastAsia="Georgia" w:hAnsi="Georgia"/>
          <w:sz w:val="22"/>
          <w:szCs w:val="22"/>
        </w:rPr>
        <w:t xml:space="preserve">Solar and wind became cheap for ordinary industrial reasons. Manufacturing scale, learning by doing, and competition drove the cost of panels and turbines down by large factors over two decades. In many regions they are now the cheapest source of new electricity. That fact is the foundation of the present transition. It does not, by itself, solve nights, winters, or industrial heat.</w:t>
      </w:r>
    </w:p>
    <w:p>
      <w:pPr>
        <w:spacing w:after="120" w:line="276"/>
      </w:pPr>
      <w:r>
        <w:rPr>
          <w:rFonts w:ascii="Georgia" w:cs="Georgia" w:eastAsia="Georgia" w:hAnsi="Georgia"/>
          <w:sz w:val="22"/>
          <w:szCs w:val="22"/>
        </w:rPr>
        <w:t xml:space="preserve">Variability is the engineering problem. A grid must balance supply and demand continuously. Wind and sun do not follow demand. Over short periods, batteries, flexible demand, and existing hydro and gas plants can balance them. Over long periods, especially in climates with dark winters, the balancing is harder. Options include long-distance transmission, overbuilding and curtailment, hydrogen or other fuels made from surplus electricity, geothermal where it exists, nuclear, and storage beyond batteries. Each option has a cost and a maturity. A serious plan uses several. A plan that relies on one is fragile.</w:t>
      </w:r>
    </w:p>
    <w:p>
      <w:pPr>
        <w:spacing w:after="120" w:line="276"/>
      </w:pPr>
      <w:r>
        <w:rPr>
          <w:rFonts w:ascii="Georgia" w:cs="Georgia" w:eastAsia="Georgia" w:hAnsi="Georgia"/>
          <w:sz w:val="22"/>
          <w:szCs w:val="22"/>
        </w:rPr>
        <w:t xml:space="preserve">Nuclear fission is the existing low-carbon source that does not depend on weather. Existing plants are valuable for that reason. New plants have been slow and expensive in some countries and faster in others. The difference is largely institutional. Waste is a real issue and a bounded one: the volume is small, the technology for storage exists, and the political path for permanent repositories has been the obstacle. Accident risk is real and, in the record of modern designs, small compared with the air-pollution deaths of fossil generation. These comparisons do not settle policy. They are the factual background of the settlement.</w:t>
      </w:r>
    </w:p>
    <w:p>
      <w:pPr>
        <w:spacing w:after="120" w:line="276"/>
      </w:pPr>
      <w:r>
        <w:rPr>
          <w:rFonts w:ascii="Georgia" w:cs="Georgia" w:eastAsia="Georgia" w:hAnsi="Georgia"/>
          <w:sz w:val="22"/>
          <w:szCs w:val="22"/>
        </w:rPr>
        <w:t xml:space="preserve">Materials are the hidden schedule. Electrifying transport and expanding wind and solar increases demand for copper, lithium, nickel, rare earths, and steel. The quantities are large and mineable. Opening mines is slow. Recycling will matter more as the stock of batteries and turbines grows. Dependence on a few countries for processing is a strategic fact as well as a geological one. A renewable system is a materials system. Treating it as weightless is a mistake.</w:t>
      </w:r>
    </w:p>
    <w:p>
      <w:pPr>
        <w:spacing w:after="120" w:line="276"/>
      </w:pPr>
      <w:r>
        <w:rPr>
          <w:rFonts w:ascii="Georgia" w:cs="Georgia" w:eastAsia="Georgia" w:hAnsi="Georgia"/>
          <w:sz w:val="22"/>
          <w:szCs w:val="22"/>
        </w:rPr>
        <w:t xml:space="preserve">Efficiency is the other half. The cheapest energy is the energy not used. Buildings, industry, and vehicles have large remaining efficiency gains, some of them economical already. Electrification helps because electric motors and heat pumps are more efficient than combustion for the same service. Demand will still grow in many places as people gain access to energy they do not now have. The transition is a race between the growth of clean supply and the growth of total demand. Both numbers are measurable. The race is not metaphorical.</w:t>
      </w:r>
    </w:p>
    <w:p>
      <w:pPr>
        <w:spacing w:after="120" w:line="276"/>
      </w:pPr>
      <w:r>
        <w:rPr>
          <w:rFonts w:ascii="Georgia" w:cs="Georgia" w:eastAsia="Georgia" w:hAnsi="Georgia"/>
          <w:sz w:val="22"/>
          <w:szCs w:val="22"/>
        </w:rPr>
        <w:t xml:space="preserve">The state of the art is that the tools for a largely decarbonized electricity system exist, that the tools for industry, aviation, and shipping are less mature, and that the pace is set by building, by grids, and by policy rather than by a missing invention. Invention would help. It is not the only thing required.</w:t>
      </w:r>
    </w:p>
    <w:p>
      <w:pPr>
        <w:spacing w:after="120" w:line="276"/>
      </w:pPr>
      <w:r>
        <w:rPr>
          <w:rFonts w:ascii="Georgia" w:cs="Georgia" w:eastAsia="Georgia" w:hAnsi="Georgia"/>
          <w:sz w:val="22"/>
          <w:szCs w:val="22"/>
        </w:rPr>
        <w:t xml:space="preserve">Storage deserves a clearer accounting. Lithium-ion batteries have fallen in cost and dominate short-duration storage. They are a poor fit for storing energy across seasons. Pumped hydro is excellent where the geography exists. Hydrogen, made by electrolysis and stored, can serve long duration and can supply industry, at a cost in efficiency. Thermal storage and other chemistries are in development. The portfolio is the point. A grid with wind, solar, batteries, transmission, and a firm source, whether nuclear, hydro, or gas with capture, is a different engineering object from a grid of any one of these. The object can be built. Its cost and its reliability depend on the mix and on the place.</w:t>
      </w:r>
    </w:p>
    <w:p>
      <w:pPr>
        <w:spacing w:after="120" w:line="276"/>
      </w:pPr>
      <w:r>
        <w:rPr>
          <w:rFonts w:ascii="Georgia" w:cs="Georgia" w:eastAsia="Georgia" w:hAnsi="Georgia"/>
          <w:sz w:val="22"/>
          <w:szCs w:val="22"/>
        </w:rPr>
        <w:t xml:space="preserve">Transmission is as important as generation. A windy or sunny region far from cities is useful only if the electricity can be moved. Building transmission is slow, because of permits, land, and local opposition. The technology is ordinary. The implementation is the constraint. A transition plan that counts generation and omits wires will underperform. The wires are part of the machine. So are the markets and the operators that balance them. The engineering is socio-technical. Describing only the turbine describes a component.</w:t>
      </w:r>
    </w:p>
    <w:p>
      <w:pPr>
        <w:spacing w:after="120" w:line="276"/>
      </w:pPr>
      <w:r>
        <w:rPr>
          <w:rFonts w:ascii="Georgia" w:cs="Georgia" w:eastAsia="Georgia" w:hAnsi="Georgia"/>
          <w:sz w:val="22"/>
          <w:szCs w:val="22"/>
        </w:rPr>
        <w:t xml:space="preserve">Industry is the harder decarbonization. Cement, steel, chemicals, and aviation require high temperatures or dense fuels. Electricity and efficiency can do part of the work. Hydrogen, made cleanly, can do part. Carbon capture can do part, where the stream is concentrated. The mix differs by industry. None of these sectors is as far along as electricity generation. Their lag is a reason the electricity transition is not the whole transition. It is also a reason to start with the sectors that are ready while the others are prepared. Sequence is a strategy. Waiting for every sector to be ready is not.</w:t>
      </w:r>
    </w:p>
    <w:p>
      <w:pPr>
        <w:pStyle w:val="Heading2"/>
        <w:pageBreakBefore/>
        <w:spacing w:after="160" w:before="200"/>
        <w:jc w:val="center"/>
      </w:pPr>
      <w:bookmarkStart w:name="ch_Sustainability" w:id="1"/>
      <w:r>
        <w:rPr>
          <w:rFonts w:ascii="Georgia" w:cs="Georgia" w:eastAsia="Georgia" w:hAnsi="Georgia"/>
          <w:b/>
          <w:bCs/>
          <w:color w:val="1F4E79"/>
          <w:sz w:val="28"/>
          <w:szCs w:val="28"/>
        </w:rPr>
        <w:t xml:space="preserve">Sustainability</w:t>
      </w:r>
      <w:bookmarkEnd w:id="1"/>
    </w:p>
    <w:p>
      <w:pPr>
        <w:spacing w:after="120" w:line="276"/>
      </w:pPr>
      <w:r>
        <w:rPr>
          <w:rFonts w:ascii="Georgia" w:cs="Georgia" w:eastAsia="Georgia" w:hAnsi="Georgia"/>
          <w:sz w:val="22"/>
          <w:szCs w:val="22"/>
        </w:rPr>
        <w:t xml:space="preserve">Sustainability is a word asked to do too much. In this book it means a practical question. Can a civilization of billions maintain food, water, energy, and a living biosphere without spending down the conditions that make those things possible?</w:t>
      </w:r>
    </w:p>
    <w:p>
      <w:pPr>
        <w:spacing w:after="120" w:line="276"/>
      </w:pPr>
      <w:r>
        <w:rPr>
          <w:rFonts w:ascii="Georgia" w:cs="Georgia" w:eastAsia="Georgia" w:hAnsi="Georgia"/>
          <w:sz w:val="22"/>
          <w:szCs w:val="22"/>
        </w:rPr>
        <w:t xml:space="preserve">Some accounts are encouraging. Farm yields rose faster than population in the late twentieth century. Air and water in many rich countries are cleaner than in 1970. The area of land needed to feed a person has fallen. These are not illusions. They are the result of fertilizer, breeding, sewage treatment, and rules.</w:t>
      </w:r>
    </w:p>
    <w:p>
      <w:pPr>
        <w:spacing w:after="120" w:line="276"/>
      </w:pPr>
      <w:r>
        <w:rPr>
          <w:rFonts w:ascii="Georgia" w:cs="Georgia" w:eastAsia="Georgia" w:hAnsi="Georgia"/>
          <w:sz w:val="22"/>
          <w:szCs w:val="22"/>
        </w:rPr>
        <w:t xml:space="preserve">Other accounts are warnings. Groundwater is being pumped faster than it recharges in major farming regions. Topsoil is lost where farming leaves it bare. Fisheries are harvested near or past their limits. Nitrogen and phosphorus, freed by fertilizer, create dead zones where rivers meet the sea. The carbon account is the largest open bill.</w:t>
      </w:r>
    </w:p>
    <w:p>
      <w:pPr>
        <w:spacing w:after="120" w:line="276"/>
      </w:pPr>
      <w:r>
        <w:rPr>
          <w:rFonts w:ascii="Georgia" w:cs="Georgia" w:eastAsia="Georgia" w:hAnsi="Georgia"/>
          <w:sz w:val="22"/>
          <w:szCs w:val="22"/>
        </w:rPr>
        <w:t xml:space="preserve">A sustainable system is not a return to a smaller past. Eight billion people cannot live on medieval yields. It is a set of loops. Nutrients returned to fields. Materials recycled where recycling saves more than it costs. Energy from flows rather than from a single inheritance of fossil carbon. Cities dense enough that land remains for other uses. None of these loops is mysterious. All of them are incomplete.</w:t>
      </w:r>
    </w:p>
    <w:p>
      <w:pPr>
        <w:spacing w:after="120" w:line="276"/>
      </w:pPr>
      <w:r>
        <w:rPr>
          <w:rFonts w:ascii="Georgia" w:cs="Georgia" w:eastAsia="Georgia" w:hAnsi="Georgia"/>
          <w:sz w:val="22"/>
          <w:szCs w:val="22"/>
        </w:rPr>
        <w:t xml:space="preserve">Technology helps and does not absolve. A more efficient engine can lower fuel use, or it can be used to travel more. Both outcomes occur. The name for the second is the rebound effect, and it is a reason to count total use, not only use per device. Counting is the unglamorous core of the subject. A society that does not measure its aquifers will empty them by surprise.</w:t>
      </w:r>
    </w:p>
    <w:p>
      <w:pPr>
        <w:spacing w:after="120" w:line="276"/>
      </w:pPr>
      <w:r>
        <w:rPr>
          <w:rFonts w:ascii="Georgia" w:cs="Georgia" w:eastAsia="Georgia" w:hAnsi="Georgia"/>
          <w:sz w:val="22"/>
          <w:szCs w:val="22"/>
        </w:rPr>
        <w:t xml:space="preserve">The scientific content of sustainability is therefore ecology plus thermodynamics plus demography. Energy is conserved and degraded. Populations consume. Ecosystems have rates of renewal. Exceed the rate, and the stock falls. The politics of who sacrifices what sits on top of that arithmetic. The arithmetic remains if the politics fails.</w:t>
      </w:r>
    </w:p>
    <w:p>
      <w:pPr>
        <w:spacing w:after="120" w:line="276"/>
      </w:pPr>
      <w:r>
        <w:rPr>
          <w:rFonts w:ascii="Georgia" w:cs="Georgia" w:eastAsia="Georgia" w:hAnsi="Georgia"/>
          <w:sz w:val="22"/>
          <w:szCs w:val="22"/>
        </w:rPr>
        <w:t xml:space="preserve">Carrying capacity is a useful phrase and a bad number. There is no single headcount the Earth can support, because the count depends on technology, diet, and distribution. A population living on grain and vegetables uses less land than the same population living on grain-fed meat. A population with high yields uses less land than a population with low yields. The useful question is not a magic number. It is whether the particular system in use is within the renewal rates of the resources it draws on.</w:t>
      </w:r>
    </w:p>
    <w:p>
      <w:pPr>
        <w:spacing w:after="120" w:line="276"/>
      </w:pPr>
      <w:r>
        <w:rPr>
          <w:rFonts w:ascii="Georgia" w:cs="Georgia" w:eastAsia="Georgia" w:hAnsi="Georgia"/>
          <w:sz w:val="22"/>
          <w:szCs w:val="22"/>
        </w:rPr>
        <w:t xml:space="preserve">Several systems are not. Groundwater in major agricultural regions is being depleted. The depletion is measured by wells and by satellites that weigh the water. Topsoil is lost where tillage and bare seasons leave it exposed. Fisheries in many places are harvested at or beyond their production. Nitrogen fixed by industry for fertilizer exceeds natural fixation and ends in rivers and coastal dead zones. These are stock-and-flow problems. They have the same structure as a bank account drawn down faster than the deposits.</w:t>
      </w:r>
    </w:p>
    <w:p>
      <w:pPr>
        <w:spacing w:after="120" w:line="276"/>
      </w:pPr>
      <w:r>
        <w:rPr>
          <w:rFonts w:ascii="Georgia" w:cs="Georgia" w:eastAsia="Georgia" w:hAnsi="Georgia"/>
          <w:sz w:val="22"/>
          <w:szCs w:val="22"/>
        </w:rPr>
        <w:t xml:space="preserve">Other trends have improved. Air pollution in many rich countries is lower than fifty years ago. Deforestation has slowed in some regions and reversed in a few. The land used per person for food has fallen. Poverty, measured by consumption, has fallen in large parts of the world over the same decades that population rose. The improvements came from technology, from rules, and from wealth. They are evidence that trajectories can bend. They are not evidence that every trajectory bends by itself.</w:t>
      </w:r>
    </w:p>
    <w:p>
      <w:pPr>
        <w:spacing w:after="120" w:line="276"/>
      </w:pPr>
      <w:r>
        <w:rPr>
          <w:rFonts w:ascii="Georgia" w:cs="Georgia" w:eastAsia="Georgia" w:hAnsi="Georgia"/>
          <w:sz w:val="22"/>
          <w:szCs w:val="22"/>
        </w:rPr>
        <w:t xml:space="preserve">Rebound deserves a clear statement. When a service becomes cheaper in energy or in materials, people often use more of it. Lighting became so efficient that total lighting grew. Efficient cars can be driven more. The rebound does not always cancel the gain. It often reduces it. Counting the total, not the efficiency alone, is the correction. A sustainability metric that ignores rebound will overstate progress.</w:t>
      </w:r>
    </w:p>
    <w:p>
      <w:pPr>
        <w:spacing w:after="120" w:line="276"/>
      </w:pPr>
      <w:r>
        <w:rPr>
          <w:rFonts w:ascii="Georgia" w:cs="Georgia" w:eastAsia="Georgia" w:hAnsi="Georgia"/>
          <w:sz w:val="22"/>
          <w:szCs w:val="22"/>
        </w:rPr>
        <w:t xml:space="preserve">Justice is not a scientific variable and affects every practical plan. The people who have emitted the least are often the most exposed to climate harm and the least able to pay for adaptation. A transition that ignores that fact may be physically possible and politically impossible. A guide can note the constraint without pretending to settle the distribution. The physical constraints remain either way: the carbon budget, the aquifers, the fish stocks, the soil. Negotiation does not enlarge them. It allocates them.</w:t>
      </w:r>
    </w:p>
    <w:p>
      <w:pPr>
        <w:spacing w:after="120" w:line="276"/>
      </w:pPr>
      <w:r>
        <w:rPr>
          <w:rFonts w:ascii="Georgia" w:cs="Georgia" w:eastAsia="Georgia" w:hAnsi="Georgia"/>
          <w:sz w:val="22"/>
          <w:szCs w:val="22"/>
        </w:rPr>
        <w:t xml:space="preserve">The scientific core of sustainability is therefore unromantic. Measure the stocks. Measure the flows. Do not draw the stocks down faster than the flows refill them, if you want the stocks later. Technology can improve the flows and reduce the draw. It has done so repeatedly. It has not repealed the accounting.</w:t>
      </w:r>
    </w:p>
    <w:p>
      <w:pPr>
        <w:spacing w:after="120" w:line="276"/>
      </w:pPr>
      <w:r>
        <w:rPr>
          <w:rFonts w:ascii="Georgia" w:cs="Georgia" w:eastAsia="Georgia" w:hAnsi="Georgia"/>
          <w:sz w:val="22"/>
          <w:szCs w:val="22"/>
        </w:rPr>
        <w:t xml:space="preserve">Circular economy is a useful aim and a sloppy slogan. Some materials, like aluminum, are recycled profitably and well. Others, like many plastics and mixed electronics, are recycled poorly or not at all, because the physics and the economics do not favor it. Designing products for disassembly, keeping materials in known streams, and accepting that some uses are dissipative and should be minimized, is the practical content. A circle drawn on a slide is not a materials policy. A measured recovery rate is. Sustainability, again, is accounting. The accounting can include ambition. It cannot include a circle that violates the second law or the market as it actually is, without saying so.</w:t>
      </w:r>
    </w:p>
    <w:p>
      <w:pPr>
        <w:spacing w:after="120" w:line="276"/>
      </w:pPr>
      <w:r>
        <w:rPr>
          <w:rFonts w:ascii="Georgia" w:cs="Georgia" w:eastAsia="Georgia" w:hAnsi="Georgia"/>
          <w:sz w:val="22"/>
          <w:szCs w:val="22"/>
        </w:rPr>
        <w:t xml:space="preserve">Population is part of the accounting and not the whole of it. Impact is population times affluence times technology, in the old identity. All three terms move. Population growth is slowing. Affluence is rising in many places, which raises impact and also pays for cleaner technology. Technology can raise or lower impact per person. The identity does not pick a villain. It says that a plan which addresses only one term will be surprised by the others. Sustainability arithmetic is multiplication. Changing one factor helps. Ignoring a growing factor undoes the help.</w:t>
      </w:r>
    </w:p>
    <w:p>
      <w:pPr>
        <w:spacing w:after="120" w:line="276"/>
      </w:pPr>
      <w:r>
        <w:rPr>
          <w:rFonts w:ascii="Georgia" w:cs="Georgia" w:eastAsia="Georgia" w:hAnsi="Georgia"/>
          <w:sz w:val="22"/>
          <w:szCs w:val="22"/>
        </w:rPr>
        <w:t xml:space="preserve">Measurement is the unglamorous prerequisite. Aquifers, fish stocks, soil carbon, and material flows can be managed only if they are measured. In many places they are not, or are measured too coarsely to guide a decision. Investing in the measurement is less satisfying than announcing a goal. It is what makes a goal checkable. Sustainability goals that cannot be checked against a stock and a flow are aspirations. Aspirations have a use. They are not a substitute for the account. This book has preferred the account. The preference applies here with particular force.</w:t>
      </w:r>
    </w:p>
    <w:p>
      <w:pPr>
        <w:pStyle w:val="Heading2"/>
        <w:pageBreakBefore/>
        <w:spacing w:after="160" w:before="200"/>
        <w:jc w:val="center"/>
      </w:pPr>
      <w:bookmarkStart w:name="ch_The_Structure_of_the_Earth" w:id="1"/>
      <w:r>
        <w:rPr>
          <w:rFonts w:ascii="Georgia" w:cs="Georgia" w:eastAsia="Georgia" w:hAnsi="Georgia"/>
          <w:b/>
          <w:bCs/>
          <w:color w:val="1F4E79"/>
          <w:sz w:val="28"/>
          <w:szCs w:val="28"/>
        </w:rPr>
        <w:t xml:space="preserve">The Structure of the Earth</w:t>
      </w:r>
      <w:bookmarkEnd w:id="1"/>
    </w:p>
    <w:p>
      <w:pPr>
        <w:spacing w:after="120" w:line="276"/>
      </w:pPr>
      <w:r>
        <w:rPr>
          <w:rFonts w:ascii="Georgia" w:cs="Georgia" w:eastAsia="Georgia" w:hAnsi="Georgia"/>
          <w:sz w:val="22"/>
          <w:szCs w:val="22"/>
        </w:rPr>
        <w:t xml:space="preserve">The Earth is not a uniform ball. It has layers, and the layers were inferred before they were directly sampled.</w:t>
      </w:r>
    </w:p>
    <w:p>
      <w:pPr>
        <w:spacing w:after="120" w:line="276"/>
      </w:pPr>
      <w:r>
        <w:rPr>
          <w:rFonts w:ascii="Georgia" w:cs="Georgia" w:eastAsia="Georgia" w:hAnsi="Georgia"/>
          <w:sz w:val="22"/>
          <w:szCs w:val="22"/>
        </w:rPr>
        <w:t xml:space="preserve">The outermost layer is the crust, thin and rigid. Under the oceans it is typically 5 to 10 kilometers thick. Under the continents it is thicker, often 30 to 50 kilometers. Below the crust is the mantle, a thick layer of hot rock that extends to about 2,900 kilometers depth. The mantle is solid but, over long times, flows slowly. At the center is the core, divided into a liquid outer core and a solid inner core, both made mostly of iron with some nickel and lighter elements. The inner core is solid because the pressure is high enough to keep iron solid despite the temperature.</w:t>
      </w:r>
    </w:p>
    <w:p>
      <w:pPr>
        <w:spacing w:after="120" w:line="276"/>
      </w:pPr>
      <w:r>
        <w:rPr>
          <w:rFonts w:ascii="Georgia" w:cs="Georgia" w:eastAsia="Georgia" w:hAnsi="Georgia"/>
          <w:sz w:val="22"/>
          <w:szCs w:val="22"/>
        </w:rPr>
        <w:t xml:space="preserve">The evidence for these layers came first from earthquake waves. P-waves and S-waves travel at different speeds and behave differently at boundaries. S-waves do not travel through liquid. Their absence in certain paths showed that the outer core is liquid. The speeds and reflections mapped the boundaries. Later, the composition was constrained by the density required to match the Earth’s total mass and by the chemistry of meteorites, which sample the material from which the planet formed.</w:t>
      </w:r>
    </w:p>
    <w:p>
      <w:pPr>
        <w:spacing w:after="120" w:line="276"/>
      </w:pPr>
      <w:r>
        <w:rPr>
          <w:rFonts w:ascii="Georgia" w:cs="Georgia" w:eastAsia="Georgia" w:hAnsi="Georgia"/>
          <w:sz w:val="22"/>
          <w:szCs w:val="22"/>
        </w:rPr>
        <w:t xml:space="preserve">The crust is not fixed. It is broken into plates that move. The idea of continental drift was proposed in detail by Alfred Wegener in 1912. He noted the fit of the continents, the match of fossils and rock formations across oceans, and evidence of past climates. The mechanism was missing, and the idea was resisted. In the 1960s, seafloor spreading and plate tectonics supplied the mechanism. New crust forms at mid-ocean ridges. Old crust sinks at trenches. Continents are carried with the plates. The Atlantic is widening. The Pacific is shrinking in places. Earthquakes and volcanoes concentrate at the boundaries.</w:t>
      </w:r>
    </w:p>
    <w:p>
      <w:pPr>
        <w:spacing w:after="120" w:line="276"/>
      </w:pPr>
      <w:r>
        <w:rPr>
          <w:rFonts w:ascii="Georgia" w:cs="Georgia" w:eastAsia="Georgia" w:hAnsi="Georgia"/>
          <w:sz w:val="22"/>
          <w:szCs w:val="22"/>
        </w:rPr>
        <w:t xml:space="preserve">The Earth’s magnetic field is generated by motion in the liquid outer core. The field reverses at irregular intervals. Those reversals are recorded in the seafloor as it forms, providing a tape of the spreading. The field also shields the surface from much of the solar wind. Without it, the atmosphere would be more vulnerable to stripping.</w:t>
      </w:r>
    </w:p>
    <w:p>
      <w:pPr>
        <w:spacing w:after="120" w:line="276"/>
      </w:pPr>
      <w:r>
        <w:rPr>
          <w:rFonts w:ascii="Georgia" w:cs="Georgia" w:eastAsia="Georgia" w:hAnsi="Georgia"/>
          <w:sz w:val="22"/>
          <w:szCs w:val="22"/>
        </w:rPr>
        <w:t xml:space="preserve">The age of the Earth is about 4.54 billion years, measured from the oldest meteorites and from the oldest terrestrial minerals. The oldest known crustal rocks are younger, because the surface has been recycled. Zircon crystals from Australia are more than 4.3 billion years old and show that continental crust and liquid water existed early.</w:t>
      </w:r>
    </w:p>
    <w:p>
      <w:pPr>
        <w:spacing w:after="120" w:line="276"/>
      </w:pPr>
      <w:r>
        <w:rPr>
          <w:rFonts w:ascii="Georgia" w:cs="Georgia" w:eastAsia="Georgia" w:hAnsi="Georgia"/>
          <w:sz w:val="22"/>
          <w:szCs w:val="22"/>
        </w:rPr>
        <w:t xml:space="preserve">Heat inside the Earth comes from leftover heat of formation and from radioactive decay. That heat drives the mantle’s slow convection, which drives the plates, and it supplies the energy for volcanoes and for the magnetic field. The surface we live on is the cool, thin skin of a planet that is still geologically active.</w:t>
      </w:r>
    </w:p>
    <w:p>
      <w:pPr>
        <w:pStyle w:val="Heading1"/>
        <w:pageBreakBefore/>
        <w:spacing w:after="200" w:before="360"/>
        <w:jc w:val="center"/>
      </w:pPr>
      <w:r>
        <w:rPr>
          <w:rFonts w:ascii="Liberation Serif" w:cs="Liberation Serif" w:eastAsia="Liberation Serif" w:hAnsi="Liberation Serif"/>
          <w:b/>
          <w:bCs/>
          <w:color w:val="2E5A88"/>
          <w:sz w:val="40"/>
          <w:szCs w:val="40"/>
        </w:rPr>
        <w:t xml:space="preserve">Technology</w:t>
      </w:r>
    </w:p>
    <w:p>
      <w:pPr>
        <w:spacing w:after="360"/>
      </w:pPr>
      <w:r>
        <w:rPr>
          <w:rFonts w:ascii="Liberation Serif" w:cs="Liberation Serif" w:eastAsia="Liberation Serif" w:hAnsi="Liberation Serif"/>
          <w:i/>
          <w:iCs/>
          <w:color w:val="5C6B73"/>
          <w:sz w:val="22"/>
          <w:szCs w:val="22"/>
        </w:rPr>
        <w:t xml:space="preserve">What the previous parts have been turned into.</w:t>
      </w:r>
    </w:p>
    <w:p>
      <w:pPr>
        <w:pStyle w:val="Heading2"/>
        <w:pageBreakBefore/>
        <w:spacing w:after="160" w:before="200"/>
        <w:jc w:val="center"/>
      </w:pPr>
      <w:bookmarkStart w:name="ch_Artificial_Intelligence" w:id="1"/>
      <w:r>
        <w:rPr>
          <w:rFonts w:ascii="Georgia" w:cs="Georgia" w:eastAsia="Georgia" w:hAnsi="Georgia"/>
          <w:b/>
          <w:bCs/>
          <w:color w:val="1F4E79"/>
          <w:sz w:val="28"/>
          <w:szCs w:val="28"/>
        </w:rPr>
        <w:t xml:space="preserve">Artificial Intelligence</w:t>
      </w:r>
      <w:bookmarkEnd w:id="1"/>
    </w:p>
    <w:p>
      <w:pPr>
        <w:spacing w:after="120" w:line="276"/>
      </w:pPr>
      <w:r>
        <w:rPr>
          <w:rFonts w:ascii="Georgia" w:cs="Georgia" w:eastAsia="Georgia" w:hAnsi="Georgia"/>
          <w:sz w:val="22"/>
          <w:szCs w:val="22"/>
        </w:rPr>
        <w:t xml:space="preserve">Machines that perform tasks once called intelligent are no longer a speculation. They are a deployed technology, and an unfinished science.</w:t>
      </w:r>
    </w:p>
    <w:p>
      <w:pPr>
        <w:spacing w:after="120" w:line="276"/>
      </w:pPr>
      <w:r>
        <w:rPr>
          <w:rFonts w:ascii="Georgia" w:cs="Georgia" w:eastAsia="Georgia" w:hAnsi="Georgia"/>
          <w:sz w:val="22"/>
          <w:szCs w:val="22"/>
        </w:rPr>
        <w:t xml:space="preserve">The modern wave rests on a simple idea with an expensive realization. A network of simple units, trained on examples, can learn a function too complicated to write by hand. Given enough data and enough computation, such networks recognize speech, classify images, fold proteins, and generate language. The protein result deserves a sentence of its own. Systems trained to predict the shape of a folded protein, notably AlphaFold, solved a fifty-year problem well enough to change daily work in biology.</w:t>
      </w:r>
    </w:p>
    <w:p>
      <w:pPr>
        <w:spacing w:after="120" w:line="276"/>
      </w:pPr>
      <w:r>
        <w:rPr>
          <w:rFonts w:ascii="Georgia" w:cs="Georgia" w:eastAsia="Georgia" w:hAnsi="Georgia"/>
          <w:sz w:val="22"/>
          <w:szCs w:val="22"/>
        </w:rPr>
        <w:t xml:space="preserve">Language models are the public face. They are trained to predict the next piece of text. From that training they acquire, as a side effect, a useful facility with questions, summaries, code, and translation. The facility is not understanding in the human sense, and the disclaimer is not an insult. A model can produce a fluent falsehood, because fluency is what the training rewarded. It can also produce a correct proof or a working program. Users have to supply the judgment the training did not guarantee.</w:t>
      </w:r>
    </w:p>
    <w:p>
      <w:pPr>
        <w:spacing w:after="120" w:line="276"/>
      </w:pPr>
      <w:r>
        <w:rPr>
          <w:rFonts w:ascii="Georgia" w:cs="Georgia" w:eastAsia="Georgia" w:hAnsi="Georgia"/>
          <w:sz w:val="22"/>
          <w:szCs w:val="22"/>
        </w:rPr>
        <w:t xml:space="preserve">The limits are as important as the feats. Models fail at tasks that require a stable model of the world over long chains of action. They absorb the biases of their data. They consume large amounts of energy and data to train. They do not, on present evidence, set their own goals. A system that acts, rather than only replies, raises a different problem: keeping the action inside the bounds a person intended. That problem is engineering and governance, and it is already practical wherever automated systems trade, drive, or diagnose.</w:t>
      </w:r>
    </w:p>
    <w:p>
      <w:pPr>
        <w:spacing w:after="120" w:line="276"/>
      </w:pPr>
      <w:r>
        <w:rPr>
          <w:rFonts w:ascii="Georgia" w:cs="Georgia" w:eastAsia="Georgia" w:hAnsi="Georgia"/>
          <w:sz w:val="22"/>
          <w:szCs w:val="22"/>
        </w:rPr>
        <w:t xml:space="preserve">Artificial intelligence is not a single threshold waiting in the future. It is a set of capabilities that have been arriving, one task at a time, for seventy years, and quickly in the last fifteen. The scientific question still open is whether prediction at scale, plus tools, is enough for the flexible competence humans recognize in each other, or whether something structural is missing. The social question is how to use a tool that writes, sees, and recommends, without confusing its output for a source of record.</w:t>
      </w:r>
    </w:p>
    <w:p>
      <w:pPr>
        <w:spacing w:after="120" w:line="276"/>
      </w:pPr>
      <w:r>
        <w:rPr>
          <w:rFonts w:ascii="Georgia" w:cs="Georgia" w:eastAsia="Georgia" w:hAnsi="Georgia"/>
          <w:sz w:val="22"/>
          <w:szCs w:val="22"/>
        </w:rPr>
        <w:t xml:space="preserve">The revival of neural networks after a long winter is a story of data, hardware, and a few algorithmic ideas. Networks of simple units had been studied for decades. They became dominant when large labeled datasets, fast parallel hardware, and training methods that worked at scale arrived together. Image recognition crossed human-level accuracy on certain benchmarks. Speech recognition became good enough for daily use. Protein structure prediction, in the form of AlphaFold and its successors, solved a problem that had resisted fifty years of other methods. The pattern is that a task with a lot of examples and a clear measure of success can often be learned.</w:t>
      </w:r>
    </w:p>
    <w:p>
      <w:pPr>
        <w:spacing w:after="120" w:line="276"/>
      </w:pPr>
      <w:r>
        <w:rPr>
          <w:rFonts w:ascii="Georgia" w:cs="Georgia" w:eastAsia="Georgia" w:hAnsi="Georgia"/>
          <w:sz w:val="22"/>
          <w:szCs w:val="22"/>
        </w:rPr>
        <w:t xml:space="preserve">Language models extended the pattern to text. Trained to predict the next token, they acquire abilities that look like knowledge: answering questions, writing code, translating, summarizing. The abilities are real and uneven. A model can produce a correct explanation of a standard topic and a fluent error on a less standard one. It does not have a reliable internal marker for which is which. Users supply the marker, or they do not. Systems that retrieve from a trusted source, or that use tools to check a calculation, reduce the problem. They do not abolish it.</w:t>
      </w:r>
    </w:p>
    <w:p>
      <w:pPr>
        <w:spacing w:after="120" w:line="276"/>
      </w:pPr>
      <w:r>
        <w:rPr>
          <w:rFonts w:ascii="Georgia" w:cs="Georgia" w:eastAsia="Georgia" w:hAnsi="Georgia"/>
          <w:sz w:val="22"/>
          <w:szCs w:val="22"/>
        </w:rPr>
        <w:t xml:space="preserve">The limits are structural as well as temporary. Models trained on text have no direct contact with the physical tests that correct human belief. They can describe an experiment. They cannot run one unless connected to instruments. Long chains of reasoning accumulate errors. Novelty that lies outside the training distribution is handled less well than interpolation inside it. These limits may move. They are the reason current systems are powerful assistants and unreliable authorities.</w:t>
      </w:r>
    </w:p>
    <w:p>
      <w:pPr>
        <w:spacing w:after="120" w:line="276"/>
      </w:pPr>
      <w:r>
        <w:rPr>
          <w:rFonts w:ascii="Georgia" w:cs="Georgia" w:eastAsia="Georgia" w:hAnsi="Georgia"/>
          <w:sz w:val="22"/>
          <w:szCs w:val="22"/>
        </w:rPr>
        <w:t xml:space="preserve">Learning from human feedback and from other models has been used to make the outputs more helpful and less harmful by ordinary standards. The methods work imperfectly. They can be evaded. They encode the judgments of the people who supplied the feedback. A system aligned with one set of judgments is not aligned with every set. Alignment, in the practical sense, is the problem of keeping a capable system inside the bounds its operators intend. It becomes more important as systems gain tools and act, rather than only reply.</w:t>
      </w:r>
    </w:p>
    <w:p>
      <w:pPr>
        <w:spacing w:after="120" w:line="276"/>
      </w:pPr>
      <w:r>
        <w:rPr>
          <w:rFonts w:ascii="Georgia" w:cs="Georgia" w:eastAsia="Georgia" w:hAnsi="Georgia"/>
          <w:sz w:val="22"/>
          <w:szCs w:val="22"/>
        </w:rPr>
        <w:t xml:space="preserve">The effect on work is already measurable in some tasks and speculative in others. Programming, drafting, translation, and customer support have seen real productivity changes. Physical trades, care work, and any job whose bottleneck is a body or a relationship have seen less. Forecasts of wholesale replacement have been early before. Forecasts of no effect are already false. The accurate statement is that a class of cognitive tasks has become cheaper, and that the rearrangement of jobs around that fact is underway and unfinished.</w:t>
      </w:r>
    </w:p>
    <w:p>
      <w:pPr>
        <w:spacing w:after="120" w:line="276"/>
      </w:pPr>
      <w:r>
        <w:rPr>
          <w:rFonts w:ascii="Georgia" w:cs="Georgia" w:eastAsia="Georgia" w:hAnsi="Georgia"/>
          <w:sz w:val="22"/>
          <w:szCs w:val="22"/>
        </w:rPr>
        <w:t xml:space="preserve">The scientific question and the social question should not be fused. The scientific question is what these systems can and cannot do, and what architectures and training methods change the boundary. The social question is how to use, regulate, and distribute a technology that writes and recommends at scale. Both are open. Neither is settled by calling the technology intelligent or by refusing to.</w:t>
      </w:r>
    </w:p>
    <w:p>
      <w:pPr>
        <w:spacing w:after="120" w:line="276"/>
      </w:pPr>
      <w:r>
        <w:rPr>
          <w:rFonts w:ascii="Georgia" w:cs="Georgia" w:eastAsia="Georgia" w:hAnsi="Georgia"/>
          <w:sz w:val="22"/>
          <w:szCs w:val="22"/>
        </w:rPr>
        <w:t xml:space="preserve">Evaluation is the unglamorous core. A model’s performance on a benchmark is a fact about that benchmark. It is not a general intelligence quotient. Benchmarks saturate. Models overfit to them. New benchmarks are written and saturate in turn. The meaningful tests are the ones that resemble the use: a coding task with a real codebase, a medical question checked against a source, a plan executed by a robot. Narrow tests produce narrow claims. The field has sometimes advertised the narrow test as the general claim. Readers should demand the use case. The use case is where the limits appear.</w:t>
      </w:r>
    </w:p>
    <w:p>
      <w:pPr>
        <w:spacing w:after="120" w:line="276"/>
      </w:pPr>
      <w:r>
        <w:rPr>
          <w:rFonts w:ascii="Georgia" w:cs="Georgia" w:eastAsia="Georgia" w:hAnsi="Georgia"/>
          <w:sz w:val="22"/>
          <w:szCs w:val="22"/>
        </w:rPr>
        <w:t xml:space="preserve">Open and closed models are a practical division. Some systems are released with weights that others can run and modify. Some are available only through an interface. The division affects research, safety, and concentration of capability. Open release spreads benefit and spreads the chance of misuse. Closed release concentrates both. Neither is a complete answer. The existence of the division is a fact about the present industry. Regulation that ignores it will misfire. A reader does not need to settle the argument to notice that the argument is about deployment, not only about capability.</w:t>
      </w:r>
    </w:p>
    <w:p>
      <w:pPr>
        <w:spacing w:after="120" w:line="276"/>
      </w:pPr>
      <w:r>
        <w:rPr>
          <w:rFonts w:ascii="Georgia" w:cs="Georgia" w:eastAsia="Georgia" w:hAnsi="Georgia"/>
          <w:sz w:val="22"/>
          <w:szCs w:val="22"/>
        </w:rPr>
        <w:t xml:space="preserve">Energy and data are the material constraints. Training large models consumes electricity and requires large collections of text, images, or other inputs. The electricity can be supplied more or less cleanly. The data raise questions of consent, of copyright, and of representation. Neither constraint is a reason the technology will stop. Both are reasons its growth has costs that should be counted. A description of capability that omits the electricity and the data describes a software abstraction. The system is a physical and a social object. The object has a footprint. The footprint belongs in the chapter.</w:t>
      </w:r>
    </w:p>
    <w:p>
      <w:pPr>
        <w:pStyle w:val="Heading2"/>
        <w:pageBreakBefore/>
        <w:spacing w:after="160" w:before="200"/>
        <w:jc w:val="center"/>
      </w:pPr>
      <w:bookmarkStart w:name="ch_Robotics" w:id="1"/>
      <w:r>
        <w:rPr>
          <w:rFonts w:ascii="Georgia" w:cs="Georgia" w:eastAsia="Georgia" w:hAnsi="Georgia"/>
          <w:b/>
          <w:bCs/>
          <w:color w:val="1F4E79"/>
          <w:sz w:val="28"/>
          <w:szCs w:val="28"/>
        </w:rPr>
        <w:t xml:space="preserve">Robotics</w:t>
      </w:r>
      <w:bookmarkEnd w:id="1"/>
    </w:p>
    <w:p>
      <w:pPr>
        <w:spacing w:after="120" w:line="276"/>
      </w:pPr>
      <w:r>
        <w:rPr>
          <w:rFonts w:ascii="Georgia" w:cs="Georgia" w:eastAsia="Georgia" w:hAnsi="Georgia"/>
          <w:sz w:val="22"/>
          <w:szCs w:val="22"/>
        </w:rPr>
        <w:t xml:space="preserve">A robot is a machine that senses and acts in the physical world. The definition is plain. The execution is where intelligence meets friction, lighting, and a floor that is not the floor in the diagram.</w:t>
      </w:r>
    </w:p>
    <w:p>
      <w:pPr>
        <w:spacing w:after="120" w:line="276"/>
      </w:pPr>
      <w:r>
        <w:rPr>
          <w:rFonts w:ascii="Georgia" w:cs="Georgia" w:eastAsia="Georgia" w:hAnsi="Georgia"/>
          <w:sz w:val="22"/>
          <w:szCs w:val="22"/>
        </w:rPr>
        <w:t xml:space="preserve">Industrial robots have been mature for decades. In a painted cage, with parts presented at known positions, an arm repeats a weld more accurately than a person and does not tire. The cage is the clue. The hard problem is the unstructured world: a home, a street, a warehouse where the box has moved.</w:t>
      </w:r>
    </w:p>
    <w:p>
      <w:pPr>
        <w:spacing w:after="120" w:line="276"/>
      </w:pPr>
      <w:r>
        <w:rPr>
          <w:rFonts w:ascii="Georgia" w:cs="Georgia" w:eastAsia="Georgia" w:hAnsi="Georgia"/>
          <w:sz w:val="22"/>
          <w:szCs w:val="22"/>
        </w:rPr>
        <w:t xml:space="preserve">Progress has come from better sensing and from learning. Cameras and depth sensors became cheap. Reinforcement learning and imitation learning let a robot practice a grasp rather than follow a script for every object. Warehouses use mobile robots in large numbers. Surgical robots extend a surgeon's hands. Autonomous cars have driven paying passengers in limited cities and have also failed in ways that justify the limits. Legs have improved. Humanoid robots can walk, recover from a shove, and manipulate objects in demonstrations. Demonstrations are not deployments. Hands are still worse than yours.</w:t>
      </w:r>
    </w:p>
    <w:p>
      <w:pPr>
        <w:spacing w:after="120" w:line="276"/>
      </w:pPr>
      <w:r>
        <w:rPr>
          <w:rFonts w:ascii="Georgia" w:cs="Georgia" w:eastAsia="Georgia" w:hAnsi="Georgia"/>
          <w:sz w:val="22"/>
          <w:szCs w:val="22"/>
        </w:rPr>
        <w:t xml:space="preserve">The gap is instructive. Reasoning about a photograph leapt forward. Reasoning about a cabinet door, a cable, and a slightly wrong belief about where the door is, remains expensive and brittle. The physical world does not offer a clean next-token prediction. It offers contact.</w:t>
      </w:r>
    </w:p>
    <w:p>
      <w:pPr>
        <w:spacing w:after="120" w:line="276"/>
      </w:pPr>
      <w:r>
        <w:rPr>
          <w:rFonts w:ascii="Georgia" w:cs="Georgia" w:eastAsia="Georgia" w:hAnsi="Georgia"/>
          <w:sz w:val="22"/>
          <w:szCs w:val="22"/>
        </w:rPr>
        <w:t xml:space="preserve">Robotics matters because most of the economy is physical. Care, construction, harvesting, and disaster response happen in places software cannot go alone. The likely path is not a sudden replacement of every manual job by a general humanoid. It is a succession of narrow machines that become less narrow. The succession is under way. It should be described at the speed of the machines that actually run, not at the speed of the videos.</w:t>
      </w:r>
    </w:p>
    <w:p>
      <w:pPr>
        <w:spacing w:after="120" w:line="276"/>
      </w:pPr>
      <w:r>
        <w:rPr>
          <w:rFonts w:ascii="Georgia" w:cs="Georgia" w:eastAsia="Georgia" w:hAnsi="Georgia"/>
          <w:sz w:val="22"/>
          <w:szCs w:val="22"/>
        </w:rPr>
        <w:t xml:space="preserve">Industrial robotics is the existence proof that machines can do physical work reliably. In automotive plants and electronics factories, arms weld, paint, and place parts with repeatability a person cannot match. The conditions are the secret. The workspace is controlled. The parts are fixtured. The exceptions are rare. Move the same arm into a kitchen, and the exceptions become the job.</w:t>
      </w:r>
    </w:p>
    <w:p>
      <w:pPr>
        <w:spacing w:after="120" w:line="276"/>
      </w:pPr>
      <w:r>
        <w:rPr>
          <w:rFonts w:ascii="Georgia" w:cs="Georgia" w:eastAsia="Georgia" w:hAnsi="Georgia"/>
          <w:sz w:val="22"/>
          <w:szCs w:val="22"/>
        </w:rPr>
        <w:t xml:space="preserve">The unstructured world is hard for reasons that are easy to underestimate. Objects vary. Lighting varies. A grasp that works on a rigid box fails on a soft bag. A door that is slightly ajar is a different problem from a door that is latched. Small errors in position compound. A robot that is ninety-nine percent reliable at each step of a ten-step task fails often. Human environments were built for human hands and human tolerance of variation. They are not neutral test tracks.</w:t>
      </w:r>
    </w:p>
    <w:p>
      <w:pPr>
        <w:spacing w:after="120" w:line="276"/>
      </w:pPr>
      <w:r>
        <w:rPr>
          <w:rFonts w:ascii="Georgia" w:cs="Georgia" w:eastAsia="Georgia" w:hAnsi="Georgia"/>
          <w:sz w:val="22"/>
          <w:szCs w:val="22"/>
        </w:rPr>
        <w:t xml:space="preserve">Progress has come from learning and from better sensors. Cameras became cheap and good. Depth sensors became ordinary. Simulation let robots practice millions of grasps. Imitation learning let them copy human demonstrations. Warehouses now use mobile robots to move shelves, and increasingly to pick items. The picking is narrower than a person’s, and it is deployed. Surgical robots translate a surgeon’s movements to smaller, steadier ones. They do not operate alone. Autonomous vehicles have operated in limited domains and have struggled at the edge cases that driving contains in abundance. Legs have improved enough for impressive recovery from disturbance. Hands remain behind.</w:t>
      </w:r>
    </w:p>
    <w:p>
      <w:pPr>
        <w:spacing w:after="120" w:line="276"/>
      </w:pPr>
      <w:r>
        <w:rPr>
          <w:rFonts w:ascii="Georgia" w:cs="Georgia" w:eastAsia="Georgia" w:hAnsi="Georgia"/>
          <w:sz w:val="22"/>
          <w:szCs w:val="22"/>
        </w:rPr>
        <w:t xml:space="preserve">Humanoid form is a choice, not a requirement. A humanoid can use spaces and tools designed for people, which is an advantage if the goal is to enter those spaces without rebuilding them. A specialized machine is usually better at a single task. Most successful robots have been specialized. Whether general humanoids become economical depends on whether their generality is worth their complexity. The answer is not yet in. Demonstrations are not the answer. Cost per reliable task is the answer.</w:t>
      </w:r>
    </w:p>
    <w:p>
      <w:pPr>
        <w:spacing w:after="120" w:line="276"/>
      </w:pPr>
      <w:r>
        <w:rPr>
          <w:rFonts w:ascii="Georgia" w:cs="Georgia" w:eastAsia="Georgia" w:hAnsi="Georgia"/>
          <w:sz w:val="22"/>
          <w:szCs w:val="22"/>
        </w:rPr>
        <w:t xml:space="preserve">The near future is more likely to be a proliferation of narrow robots than a sudden population of general ones. Inspection drones, warehouse movers, agricultural machines, delivery vehicles in constrained areas, and laboratory automation are the present growth. Each extends the domain of reliable physical automation a step. The steps are the story. A guide that describes only the video of a humanoid folding a shirt, and not the machines already running a shift, has the proportions backward.</w:t>
      </w:r>
    </w:p>
    <w:p>
      <w:pPr>
        <w:spacing w:after="120" w:line="276"/>
      </w:pPr>
      <w:r>
        <w:rPr>
          <w:rFonts w:ascii="Georgia" w:cs="Georgia" w:eastAsia="Georgia" w:hAnsi="Georgia"/>
          <w:sz w:val="22"/>
          <w:szCs w:val="22"/>
        </w:rPr>
        <w:t xml:space="preserve">Safety in robotics is physical. A software error in a chatbot produces a bad paragraph. A software error in a moving machine can produce an injury. The standards for industrial robots, for surgical robots, and for autonomous vehicles are accordingly stricter, and the deployment is accordingly slower. The slowness is not only technical caution. It is the correct matching of speed to consequence. A guide that celebrates laboratory agility and omits the safety case has described a demonstration, not a technology that shares a room with people.</w:t>
      </w:r>
    </w:p>
    <w:p>
      <w:pPr>
        <w:spacing w:after="120" w:line="276"/>
      </w:pPr>
      <w:r>
        <w:rPr>
          <w:rFonts w:ascii="Georgia" w:cs="Georgia" w:eastAsia="Georgia" w:hAnsi="Georgia"/>
          <w:sz w:val="22"/>
          <w:szCs w:val="22"/>
        </w:rPr>
        <w:t xml:space="preserve">Warehouses are the clearest present success outside the classic factory. Mobile robots move goods. Picking robots, narrower than people, handle a growing fraction of items. The environment was built to suit the machines, with barcoded bins and flat floors. Suiting the environment is a legitimate strategy. It is how factories have always worked. The home, which cannot be rebuilt for the robot, remains harder. Success in structured spaces and difficulty in unstructured ones is the pattern. The pattern tells you where the next deployments will be.</w:t>
      </w:r>
    </w:p>
    <w:p>
      <w:pPr>
        <w:spacing w:after="120" w:line="276"/>
      </w:pPr>
      <w:r>
        <w:rPr>
          <w:rFonts w:ascii="Georgia" w:cs="Georgia" w:eastAsia="Georgia" w:hAnsi="Georgia"/>
          <w:sz w:val="22"/>
          <w:szCs w:val="22"/>
        </w:rPr>
        <w:t xml:space="preserve">Maintenance is the hidden labor. Robots in real environments need supervision, repair, and the handling of exceptions the design did not cover. The labor is less than the labor replaced, in the successful deployments, and it is not zero. Automation changes work as much as it removes it. The change can be toward higher-skill supervision or toward more fragmented tasks. The outcome depends on how the work is organized, not only on the machine. A forecast that counts only the machine will miscount the jobs. The jobs are the machine plus the people who keep it running and who handle what it cannot.</w:t>
      </w:r>
    </w:p>
    <w:p>
      <w:pPr>
        <w:pStyle w:val="Heading2"/>
        <w:pageBreakBefore/>
        <w:spacing w:after="160" w:before="200"/>
        <w:jc w:val="center"/>
      </w:pPr>
      <w:bookmarkStart w:name="ch_Quantum_Computing" w:id="1"/>
      <w:r>
        <w:rPr>
          <w:rFonts w:ascii="Georgia" w:cs="Georgia" w:eastAsia="Georgia" w:hAnsi="Georgia"/>
          <w:b/>
          <w:bCs/>
          <w:color w:val="1F4E79"/>
          <w:sz w:val="28"/>
          <w:szCs w:val="28"/>
        </w:rPr>
        <w:t xml:space="preserve">Quantum Computing</w:t>
      </w:r>
      <w:bookmarkEnd w:id="1"/>
    </w:p>
    <w:p>
      <w:pPr>
        <w:spacing w:after="120" w:line="276"/>
      </w:pPr>
      <w:r>
        <w:rPr>
          <w:rFonts w:ascii="Georgia" w:cs="Georgia" w:eastAsia="Georgia" w:hAnsi="Georgia"/>
          <w:sz w:val="22"/>
          <w:szCs w:val="22"/>
        </w:rPr>
        <w:t xml:space="preserve">A classical computer stores bits, each a zero or a one. A quantum computer stores qubits, which can be placed in combinations of zero and one, and entangled with one another. The point is not that a qubit holds both values in a way you can read out. A measurement still yields a zero or a one. The point is that the computation can explore amplitudes, and amplitudes can cancel.</w:t>
      </w:r>
    </w:p>
    <w:p>
      <w:pPr>
        <w:spacing w:after="120" w:line="276"/>
      </w:pPr>
      <w:r>
        <w:rPr>
          <w:rFonts w:ascii="Georgia" w:cs="Georgia" w:eastAsia="Georgia" w:hAnsi="Georgia"/>
          <w:sz w:val="22"/>
          <w:szCs w:val="22"/>
        </w:rPr>
        <w:t xml:space="preserve">For most tasks, this buys nothing. Adding a column of numbers does not need amplitudes. For some tasks, the cancellation is the algorithm. Peter Shor showed in 1994 that a large enough quantum computer could factor large numbers efficiently, which would break widely used forms of encryption. Lov Grover showed a faster way to search unstructured lists. Chemistry and materials problems, which are quantum systems being simulated badly on classical machines, are the application most scientists actually want.</w:t>
      </w:r>
    </w:p>
    <w:p>
      <w:pPr>
        <w:spacing w:after="120" w:line="276"/>
      </w:pPr>
      <w:r>
        <w:rPr>
          <w:rFonts w:ascii="Georgia" w:cs="Georgia" w:eastAsia="Georgia" w:hAnsi="Georgia"/>
          <w:sz w:val="22"/>
          <w:szCs w:val="22"/>
        </w:rPr>
        <w:t xml:space="preserve">The machines exist, and they are early. Qubits are made from superconducting circuits, trapped ions, photons, and other physical systems. They decohere. Noise spoils the amplitudes. Error correction, the encoding of one logical qubit in many physical ones, is required for the famous algorithms and has only begun to be demonstrated at interesting scales. A device with a few hundred noisy qubits can do impressive physics. It cannot break the internet. Claims that it can are a sign to read the paper.</w:t>
      </w:r>
    </w:p>
    <w:p>
      <w:pPr>
        <w:spacing w:after="120" w:line="276"/>
      </w:pPr>
      <w:r>
        <w:rPr>
          <w:rFonts w:ascii="Georgia" w:cs="Georgia" w:eastAsia="Georgia" w:hAnsi="Georgia"/>
          <w:sz w:val="22"/>
          <w:szCs w:val="22"/>
        </w:rPr>
        <w:t xml:space="preserve">Cryptography has already responded. Standards for encryption believed to resist quantum attack are being adopted, because data stolen now could be stored until a future machine exists. That is the correct order. Prepare for the capability before the capability arrives.</w:t>
      </w:r>
    </w:p>
    <w:p>
      <w:pPr>
        <w:spacing w:after="120" w:line="276"/>
      </w:pPr>
      <w:r>
        <w:rPr>
          <w:rFonts w:ascii="Georgia" w:cs="Georgia" w:eastAsia="Georgia" w:hAnsi="Georgia"/>
          <w:sz w:val="22"/>
          <w:szCs w:val="22"/>
        </w:rPr>
        <w:t xml:space="preserve">Quantum computing is often sold as a faster computer. It is better sold as a different computer, useful where interference is an advantage, irrelevant where it is not. If the engineering succeeds, the first deep consequences will likely be in the simulation of molecules and materials, the subject of an earlier chapter, rather than in a general replacement of the laptop.</w:t>
      </w:r>
    </w:p>
    <w:p>
      <w:pPr>
        <w:spacing w:after="120" w:line="276"/>
      </w:pPr>
      <w:r>
        <w:rPr>
          <w:rFonts w:ascii="Georgia" w:cs="Georgia" w:eastAsia="Georgia" w:hAnsi="Georgia"/>
          <w:sz w:val="22"/>
          <w:szCs w:val="22"/>
        </w:rPr>
        <w:t xml:space="preserve">The advantage of a quantum computer is interference. Amplitudes for wrong answers cancel. Amplitudes for right answers add. For this to help, the problem must have a structure that an algorithm can exploit. Factoring has such a structure, which is why Shor’s algorithm matters to cryptography. Searching an unstructured list has less, which is why Grover’s algorithm offers only a square-root speedup. Simulating a quantum system has the structure by definition, which is why chemistry and materials are the applications scientists emphasize.</w:t>
      </w:r>
    </w:p>
    <w:p>
      <w:pPr>
        <w:spacing w:after="120" w:line="276"/>
      </w:pPr>
      <w:r>
        <w:rPr>
          <w:rFonts w:ascii="Georgia" w:cs="Georgia" w:eastAsia="Georgia" w:hAnsi="Georgia"/>
          <w:sz w:val="22"/>
          <w:szCs w:val="22"/>
        </w:rPr>
        <w:t xml:space="preserve">Building the machine is a fight with noise. A qubit is a physical system, and physical systems interact with their surroundings. The interaction leaks information and destroys the amplitudes. Error correction encodes one logical qubit in many physical qubits so that errors can be detected and fixed faster than they occur. The overhead is large. A useful error-corrected machine requires many physical qubits per logical qubit, with error rates below a threshold. Recent experiments have demonstrated error correction that improves as the code grows, which is the necessary direction. They have not yet produced a machine that runs Shor’s algorithm on cryptographically relevant numbers.</w:t>
      </w:r>
    </w:p>
    <w:p>
      <w:pPr>
        <w:spacing w:after="120" w:line="276"/>
      </w:pPr>
      <w:r>
        <w:rPr>
          <w:rFonts w:ascii="Georgia" w:cs="Georgia" w:eastAsia="Georgia" w:hAnsi="Georgia"/>
          <w:sz w:val="22"/>
          <w:szCs w:val="22"/>
        </w:rPr>
        <w:t xml:space="preserve">Cryptography has not waited. Public-key systems based on factoring or on related problems are vulnerable in principle to a large quantum computer. New systems, based on problems believed to resist quantum attack, have been standardized and are being adopted. The migration is slow because it touches everything that authenticates and encrypts. It is underway because data recorded today can be stored and decrypted later. The correct engineering response precedes the machine.</w:t>
      </w:r>
    </w:p>
    <w:p>
      <w:pPr>
        <w:spacing w:after="120" w:line="276"/>
      </w:pPr>
      <w:r>
        <w:rPr>
          <w:rFonts w:ascii="Georgia" w:cs="Georgia" w:eastAsia="Georgia" w:hAnsi="Georgia"/>
          <w:sz w:val="22"/>
          <w:szCs w:val="22"/>
        </w:rPr>
        <w:t xml:space="preserve">The phrase “quantum supremacy” or “quantum advantage” has been used for demonstrations in which a quantum device performed a particular task faster than a classical computer. The tasks were chosen to suit the device. They were real comparisons and not, by themselves, useful computations. The useful threshold is a calculation that someone wanted for an independent reason, done better than by any classical method. That threshold has not been clearly passed for a commercially relevant problem. It is the threshold that matters.</w:t>
      </w:r>
    </w:p>
    <w:p>
      <w:pPr>
        <w:spacing w:after="120" w:line="276"/>
      </w:pPr>
      <w:r>
        <w:rPr>
          <w:rFonts w:ascii="Georgia" w:cs="Georgia" w:eastAsia="Georgia" w:hAnsi="Georgia"/>
          <w:sz w:val="22"/>
          <w:szCs w:val="22"/>
        </w:rPr>
        <w:t xml:space="preserve">Quantum computing is therefore best understood as a new kind of instrument, powerful where interference helps and irrelevant where it does not. If the engineering succeeds, the first deep scientific returns are likely to be in the simulation of molecules, materials, and perhaps nuclear physics. Those are returns worth having. They are not a general replacement of classical computing. Most of what computers do will remain classical, because most of what computers do does not need amplitudes.</w:t>
      </w:r>
    </w:p>
    <w:p>
      <w:pPr>
        <w:spacing w:after="120" w:line="276"/>
      </w:pPr>
      <w:r>
        <w:rPr>
          <w:rFonts w:ascii="Georgia" w:cs="Georgia" w:eastAsia="Georgia" w:hAnsi="Georgia"/>
          <w:sz w:val="22"/>
          <w:szCs w:val="22"/>
        </w:rPr>
        <w:t xml:space="preserve">The classical competition should not be underestimated. Algorithms and hardware for classical simulation of quantum systems improve. A claimed quantum advantage has to beat the best classical method, not a naive one. Several early claims were later matched or approached classically. The race is real. It is a reason to be precise about what has been shown. It is also a reason the useful applications, when they come, will be in problems where the quantum structure is essential and the classical simulation is genuinely hard, not in problems where a cleverer classical programmer had not yet looked.</w:t>
      </w:r>
    </w:p>
    <w:p>
      <w:pPr>
        <w:spacing w:after="120" w:line="276"/>
      </w:pPr>
      <w:r>
        <w:rPr>
          <w:rFonts w:ascii="Georgia" w:cs="Georgia" w:eastAsia="Georgia" w:hAnsi="Georgia"/>
          <w:sz w:val="22"/>
          <w:szCs w:val="22"/>
        </w:rPr>
        <w:t xml:space="preserve">The qubit zoo is a sign of an early technology. Superconducting circuits, trapped ions, neutral atoms, photons, and spins in solids are all in use. Each has advantages in speed, in connectivity, or in stability. None has won. A mature technology usually settles on one or two platforms. Quantum computing has not settled. The unsettled state is a reason for parallel investment and a reason not to treat any one company’s roadmap as the field’s. Roadmaps are plans. The platforms are the evidence. The evidence is still a competition.</w:t>
      </w:r>
    </w:p>
    <w:p>
      <w:pPr>
        <w:spacing w:after="120" w:line="276"/>
      </w:pPr>
      <w:r>
        <w:rPr>
          <w:rFonts w:ascii="Georgia" w:cs="Georgia" w:eastAsia="Georgia" w:hAnsi="Georgia"/>
          <w:sz w:val="22"/>
          <w:szCs w:val="22"/>
        </w:rPr>
        <w:t xml:space="preserve">Education and workforce are part of the timeline. A technology that requires specialists in physics, in engineering, and in the algorithms will be limited by how many such people exist. Programs to train them are part of the investment. The timeline for useful machines is set by error rates and by scale, and also by whether the people who can build and use the machines are available. Neither factor should be omitted. Hardware roadmaps that ignore the workforce describe a laboratory success. A field is a laboratory plus a community that can reproduce and extend it.</w:t>
      </w:r>
    </w:p>
    <w:p>
      <w:pPr>
        <w:pStyle w:val="Heading2"/>
        <w:pageBreakBefore/>
        <w:spacing w:after="160" w:before="200"/>
        <w:jc w:val="center"/>
      </w:pPr>
      <w:bookmarkStart w:name="ch_Biotechnology" w:id="1"/>
      <w:r>
        <w:rPr>
          <w:rFonts w:ascii="Georgia" w:cs="Georgia" w:eastAsia="Georgia" w:hAnsi="Georgia"/>
          <w:b/>
          <w:bCs/>
          <w:color w:val="1F4E79"/>
          <w:sz w:val="28"/>
          <w:szCs w:val="28"/>
        </w:rPr>
        <w:t xml:space="preserve">Biotechnology</w:t>
      </w:r>
      <w:bookmarkEnd w:id="1"/>
    </w:p>
    <w:p>
      <w:pPr>
        <w:spacing w:after="120" w:line="276"/>
      </w:pPr>
      <w:r>
        <w:rPr>
          <w:rFonts w:ascii="Georgia" w:cs="Georgia" w:eastAsia="Georgia" w:hAnsi="Georgia"/>
          <w:sz w:val="22"/>
          <w:szCs w:val="22"/>
        </w:rPr>
        <w:t xml:space="preserve">Biotechnology is the use of living systems, or their parts, as technology. Fermentation is the old version. The new version reads and writes cells.</w:t>
      </w:r>
    </w:p>
    <w:p>
      <w:pPr>
        <w:spacing w:after="120" w:line="276"/>
      </w:pPr>
      <w:r>
        <w:rPr>
          <w:rFonts w:ascii="Georgia" w:cs="Georgia" w:eastAsia="Georgia" w:hAnsi="Georgia"/>
          <w:sz w:val="22"/>
          <w:szCs w:val="22"/>
        </w:rPr>
        <w:t xml:space="preserve">The reading side produced the genome projects, the microbiome surveys, and the rapid sequencing of pathogens. A virus can now be identified, and its spread tracked by its mutations, on a schedule that public health of the twentieth century would not have recognized. The writing side produced recombinant drugs, engineered crops, monoclonal antibodies, cell therapies, and the mRNA platforms already mentioned. Insulin for diabetics has long been made by engineered microbes rather than taken from animals. The precedent is easy to overlook because it works.</w:t>
      </w:r>
    </w:p>
    <w:p>
      <w:pPr>
        <w:spacing w:after="120" w:line="276"/>
      </w:pPr>
      <w:r>
        <w:rPr>
          <w:rFonts w:ascii="Georgia" w:cs="Georgia" w:eastAsia="Georgia" w:hAnsi="Georgia"/>
          <w:sz w:val="22"/>
          <w:szCs w:val="22"/>
        </w:rPr>
        <w:t xml:space="preserve">Antibodies deserve a place beside CRISPR in any current guide. A monoclonal antibody is a chosen immune protein, manufactured, aimed at one target. Such antibodies treat inflammatory disease, cancer, and infection. They are expensive to make and precise in action. They are what drug discovery looks like when the target is known.</w:t>
      </w:r>
    </w:p>
    <w:p>
      <w:pPr>
        <w:spacing w:after="120" w:line="276"/>
      </w:pPr>
      <w:r>
        <w:rPr>
          <w:rFonts w:ascii="Georgia" w:cs="Georgia" w:eastAsia="Georgia" w:hAnsi="Georgia"/>
          <w:sz w:val="22"/>
          <w:szCs w:val="22"/>
        </w:rPr>
        <w:t xml:space="preserve">Cultured meat, engineered organs, and gene drives are at earlier stages. Gene drives, which bias inheritance so a trait spreads through a wild population, could in principle reduce the mosquitoes that carry malaria. They could also be difficult to recall. Trials have been cautious, and should be. Organoids, miniature tissues grown from stem cells, already let researchers study organs that cannot be biopsied at will, including regions of the brain. They are models, not miniature people. The distinction matters and should be kept.</w:t>
      </w:r>
    </w:p>
    <w:p>
      <w:pPr>
        <w:spacing w:after="120" w:line="276"/>
      </w:pPr>
      <w:r>
        <w:rPr>
          <w:rFonts w:ascii="Georgia" w:cs="Georgia" w:eastAsia="Georgia" w:hAnsi="Georgia"/>
          <w:sz w:val="22"/>
          <w:szCs w:val="22"/>
        </w:rPr>
        <w:t xml:space="preserve">Biotechnology's pace is set by a fortunate fact. Cells already solve problems of manufacture that factories find difficult. Persuading a cell to solve the problem you have, and only that problem, is the craft. The craft has become reliable enough to be an industry. It has not become so reliable that nature can be treated as a subroutine. A released organism still faces evolution, and evolution does not sign the design document.</w:t>
      </w:r>
    </w:p>
    <w:p>
      <w:pPr>
        <w:spacing w:after="120" w:line="276"/>
      </w:pPr>
      <w:r>
        <w:rPr>
          <w:rFonts w:ascii="Georgia" w:cs="Georgia" w:eastAsia="Georgia" w:hAnsi="Georgia"/>
          <w:sz w:val="22"/>
          <w:szCs w:val="22"/>
        </w:rPr>
        <w:t xml:space="preserve">Recombinant DNA was the first writing. In the 1970s, genes were cut and pasted into bacteria, and the bacteria made the protein. Human insulin followed. The pattern, a cell as a factory for a chosen protein, is now ordinary. Monoclonal antibodies extended it. An antibody is selected or designed, produced in cultured cells, and used as a drug. Dozens of such drugs treat cancer, autoimmune disease, and other conditions. They are expensive to manufacture and precise in target. They are what a large part of modern therapeutics looks like.</w:t>
      </w:r>
    </w:p>
    <w:p>
      <w:pPr>
        <w:spacing w:after="120" w:line="276"/>
      </w:pPr>
      <w:r>
        <w:rPr>
          <w:rFonts w:ascii="Georgia" w:cs="Georgia" w:eastAsia="Georgia" w:hAnsi="Georgia"/>
          <w:sz w:val="22"/>
          <w:szCs w:val="22"/>
        </w:rPr>
        <w:t xml:space="preserve">Sequencing turned outbreaks into genetic events. A pathogen can be identified and tracked by its sequence. Variants can be watched as they arise. The COVID-19 pandemic was the public demonstration: the virus was sequenced within weeks of recognition, and its subsequent evolution was followed in public databases. The same methods apply to foodborne outbreaks, to antibiotic resistance, and to the background surveillance that makes a new threat visible sooner. Surveillance is infrastructure. It works when it is funded between emergencies.</w:t>
      </w:r>
    </w:p>
    <w:p>
      <w:pPr>
        <w:spacing w:after="120" w:line="276"/>
      </w:pPr>
      <w:r>
        <w:rPr>
          <w:rFonts w:ascii="Georgia" w:cs="Georgia" w:eastAsia="Georgia" w:hAnsi="Georgia"/>
          <w:sz w:val="22"/>
          <w:szCs w:val="22"/>
        </w:rPr>
        <w:t xml:space="preserve">Gene drives and ecological interventions are the point where biotechnology leaves the lab and the patient and enters a wild population. A gene drive biases inheritance so that a trait spreads even if it confers no advantage. In mosquitoes, a drive that reduces fertility or that blocks a parasite could, in principle, reduce disease. The spread is the feature and the hazard. Once released, a drive can be hard to recall. Trials have been cautious, local, and reversible where possible. The caution is proportionate to the irreversibility.</w:t>
      </w:r>
    </w:p>
    <w:p>
      <w:pPr>
        <w:spacing w:after="120" w:line="276"/>
      </w:pPr>
      <w:r>
        <w:rPr>
          <w:rFonts w:ascii="Georgia" w:cs="Georgia" w:eastAsia="Georgia" w:hAnsi="Georgia"/>
          <w:sz w:val="22"/>
          <w:szCs w:val="22"/>
        </w:rPr>
        <w:t xml:space="preserve">Organoids and cell therapies sit at the edge of replacement. Organoids are small, self-organized tissues grown from stem cells. They model organs for research and, increasingly, for testing drugs. They are not transplantable organs. Growing full organs for transplant is a further goal, pursued through scaffolding, printing, and developmental biology. Cell therapies that replace or repair a patient’s cells are further along in blood and in some other tissues. The direction is the same. Cells are being asked to do therapeutic work that chemistry alone could not.</w:t>
      </w:r>
    </w:p>
    <w:p>
      <w:pPr>
        <w:spacing w:after="120" w:line="276"/>
      </w:pPr>
      <w:r>
        <w:rPr>
          <w:rFonts w:ascii="Georgia" w:cs="Georgia" w:eastAsia="Georgia" w:hAnsi="Georgia"/>
          <w:sz w:val="22"/>
          <w:szCs w:val="22"/>
        </w:rPr>
        <w:t xml:space="preserve">Containment is the standing discipline. Laboratory organisms are kept in by physical barriers, by dependence on nutrients they cannot find outside, and by the simple fact that a pampered strain often loses to wild competitors. None of these is absolute. The history of invasive species is a reminder that organisms sometimes thrive where they were not expected. Biotechnology adds designed organisms to the list of things that have to be kept where they are intended. The record so far is manageable. It stays manageable by continuing the discipline as the organisms become more capable.</w:t>
      </w:r>
    </w:p>
    <w:p>
      <w:pPr>
        <w:spacing w:after="120" w:line="276"/>
      </w:pPr>
      <w:r>
        <w:rPr>
          <w:rFonts w:ascii="Georgia" w:cs="Georgia" w:eastAsia="Georgia" w:hAnsi="Georgia"/>
          <w:sz w:val="22"/>
          <w:szCs w:val="22"/>
        </w:rPr>
        <w:t xml:space="preserve">The summary for a guide is that biotechnology has become an industry of reading and writing cells, with products in pharmacies, in fields, and in factories. It has not become a permission to redesign ecosystems casually. The tools are ahead of the wisdom in some areas and behind the need in others. Both statements can be true.</w:t>
      </w:r>
    </w:p>
    <w:p>
      <w:pPr>
        <w:spacing w:after="120" w:line="276"/>
      </w:pPr>
      <w:r>
        <w:rPr>
          <w:rFonts w:ascii="Georgia" w:cs="Georgia" w:eastAsia="Georgia" w:hAnsi="Georgia"/>
          <w:sz w:val="22"/>
          <w:szCs w:val="22"/>
        </w:rPr>
        <w:t xml:space="preserve">Cost is the filter. A therapy that works and costs more than a health system can pay does not change outcomes at scale. Monoclonal antibodies and cell therapies have faced this filter. Some have been brought within reach by production improvements and by policy. Some remain rare in practice. The science can succeed and the delivery can fail. A chapter on biotechnology that lists capabilities without prices describes a possible medicine. The actual medicine is the capabilities that survive the price.</w:t>
      </w:r>
    </w:p>
    <w:p>
      <w:pPr>
        <w:spacing w:after="120" w:line="276"/>
      </w:pPr>
      <w:r>
        <w:rPr>
          <w:rFonts w:ascii="Georgia" w:cs="Georgia" w:eastAsia="Georgia" w:hAnsi="Georgia"/>
          <w:sz w:val="22"/>
          <w:szCs w:val="22"/>
        </w:rPr>
        <w:t xml:space="preserve">Antibiotics are a warning inside the success. They are among the most effective biotechnologies ever deployed. Their effectiveness is eroded by evolution whenever they are used. Stewardship, new drugs, and diagnostics that distinguish viral from bacterial illness are the responses. The warning is general. A biological technology that creates a selective pressure will meet an evolutionary reply. The reply can be slowed. It cannot be forbidden by the original design. Biotechnology that forgets evolution will be surprised by it. The surprise is avoidable.</w:t>
      </w:r>
    </w:p>
    <w:p>
      <w:pPr>
        <w:spacing w:after="120" w:line="276"/>
      </w:pPr>
      <w:r>
        <w:rPr>
          <w:rFonts w:ascii="Georgia" w:cs="Georgia" w:eastAsia="Georgia" w:hAnsi="Georgia"/>
          <w:sz w:val="22"/>
          <w:szCs w:val="22"/>
        </w:rPr>
        <w:t xml:space="preserve">Dual use is the standing ethical fact. A technique that can make a vaccine can, in principle, be misused on a pathogen. The overlap is not a reason to stop the technique. It is a reason to screen, to train, and to maintain the norm that some experiments are not done without oversight. The norm has held imperfectly. Maintaining it is cheaper than the alternative. Biotechnology’s benefit is large enough to justify the field. The benefit does not erase the overlap. Living with the overlap, deliberately, is the adult version of the subject.</w:t>
      </w:r>
    </w:p>
    <w:p>
      <w:pPr>
        <w:pStyle w:val="Heading2"/>
        <w:pageBreakBefore/>
        <w:spacing w:after="160" w:before="200"/>
        <w:jc w:val="center"/>
      </w:pPr>
      <w:bookmarkStart w:name="ch_Space_Exploration" w:id="1"/>
      <w:r>
        <w:rPr>
          <w:rFonts w:ascii="Georgia" w:cs="Georgia" w:eastAsia="Georgia" w:hAnsi="Georgia"/>
          <w:b/>
          <w:bCs/>
          <w:color w:val="1F4E79"/>
          <w:sz w:val="28"/>
          <w:szCs w:val="28"/>
        </w:rPr>
        <w:t xml:space="preserve">Space Exploration</w:t>
      </w:r>
      <w:bookmarkEnd w:id="1"/>
    </w:p>
    <w:p>
      <w:pPr>
        <w:spacing w:after="120" w:line="276"/>
      </w:pPr>
      <w:r>
        <w:rPr>
          <w:rFonts w:ascii="Georgia" w:cs="Georgia" w:eastAsia="Georgia" w:hAnsi="Georgia"/>
          <w:sz w:val="22"/>
          <w:szCs w:val="22"/>
        </w:rPr>
        <w:t xml:space="preserve">Spaceflight began as a political contest and became a scientific instrument. Both descriptions remain true.</w:t>
      </w:r>
    </w:p>
    <w:p>
      <w:pPr>
        <w:spacing w:after="120" w:line="276"/>
      </w:pPr>
      <w:r>
        <w:rPr>
          <w:rFonts w:ascii="Georgia" w:cs="Georgia" w:eastAsia="Georgia" w:hAnsi="Georgia"/>
          <w:sz w:val="22"/>
          <w:szCs w:val="22"/>
        </w:rPr>
        <w:t xml:space="preserve">Robots have done most of the exploring. Probes have visited every planet, landed on Mars, Titan, a comet, and an asteroid, and left the heliosphere. Orbiters map climate, gravity, and magnetic fields. Telescopes above the air see in wavelengths the air blocks. The scientific return on unmanned flight is the largest return in the history of exploration, measured in knowledge per voyage.</w:t>
      </w:r>
    </w:p>
    <w:p>
      <w:pPr>
        <w:spacing w:after="120" w:line="276"/>
      </w:pPr>
      <w:r>
        <w:rPr>
          <w:rFonts w:ascii="Georgia" w:cs="Georgia" w:eastAsia="Georgia" w:hAnsi="Georgia"/>
          <w:sz w:val="22"/>
          <w:szCs w:val="22"/>
        </w:rPr>
        <w:t xml:space="preserve">Human flight is harder to justify on science alone and has other justifications. People are versatile, slow to launch, and expensive to keep alive. The Moon is the near goal of present programs, with permanent or semi-permanent stations proposed and not yet built. Mars is the far goal, possible with chemical rockets, costly in radiation, time, and the consequences of failure. No one has gone. The engineering is a matter of commitment and trial, not of unknown physics.</w:t>
      </w:r>
    </w:p>
    <w:p>
      <w:pPr>
        <w:spacing w:after="120" w:line="276"/>
      </w:pPr>
      <w:r>
        <w:rPr>
          <w:rFonts w:ascii="Georgia" w:cs="Georgia" w:eastAsia="Georgia" w:hAnsi="Georgia"/>
          <w:sz w:val="22"/>
          <w:szCs w:val="22"/>
        </w:rPr>
        <w:t xml:space="preserve">The commercial change is real. Reusable rockets lowered the price of reaching orbit. Satellite constellations multiplied. Whether lower prices produce a self-sustaining space economy, or only a larger research and communications budget, depends on finding work in space that cannot be done more cheaply on Earth. Tourism and prestige are not that work. Manufacturing in weightlessness and power beamed from orbit remain demonstrations until they are businesses.</w:t>
      </w:r>
    </w:p>
    <w:p>
      <w:pPr>
        <w:spacing w:after="120" w:line="276"/>
      </w:pPr>
      <w:r>
        <w:rPr>
          <w:rFonts w:ascii="Georgia" w:cs="Georgia" w:eastAsia="Georgia" w:hAnsi="Georgia"/>
          <w:sz w:val="22"/>
          <w:szCs w:val="22"/>
        </w:rPr>
        <w:t xml:space="preserve">The scientific questions that spaceflight can actually touch are sharper than the rhetoric. Did Mars ever have life? What lies under the ice of Europa and Enceladus? How do stars and planets form, in detail the nearest examples can teach? Is there anything on the Moon worth using? These questions have instruments aimed at them. A guide should keep the questions in front of the destination. The universe described in the first part of this book is not reached by going there in person. Most of it is reached by collecting its light. Space exploration, at its best, is a way of collecting better light, and of touching the few worlds within reach.</w:t>
      </w:r>
    </w:p>
    <w:p>
      <w:pPr>
        <w:spacing w:after="120" w:line="276"/>
      </w:pPr>
      <w:r>
        <w:rPr>
          <w:rFonts w:ascii="Georgia" w:cs="Georgia" w:eastAsia="Georgia" w:hAnsi="Georgia"/>
          <w:sz w:val="22"/>
          <w:szCs w:val="22"/>
        </w:rPr>
        <w:t xml:space="preserve">Unmanned exploration has been the productive core. Orbiters and landers have rewritten the history of Mars, revealing ancient water and a cold desert that may still hide subsurface ice. Probes have sampled asteroids and returned the samples. A lander reached Titan. Voyagers left the heliosphere. Telescopes in space, free of the atmosphere, have seen in infrared, ultraviolet, and X-rays, and have measured the microwave background and the expansion. The scientific yield per dollar has been highest where people did not go.</w:t>
      </w:r>
    </w:p>
    <w:p>
      <w:pPr>
        <w:spacing w:after="120" w:line="276"/>
      </w:pPr>
      <w:r>
        <w:rPr>
          <w:rFonts w:ascii="Georgia" w:cs="Georgia" w:eastAsia="Georgia" w:hAnsi="Georgia"/>
          <w:sz w:val="22"/>
          <w:szCs w:val="22"/>
        </w:rPr>
        <w:t xml:space="preserve">Human spaceflight has different yields. It is harder, more expensive, and more inspiring to many. It has produced engineering knowledge, a continuous presence in low orbit, and a political demonstration that a state could do a difficult thing. It has not, so far, produced a scientific return comparable to the robotic program, because a person is a costly and fragile instrument. The argument for sending people is only partly scientific. It includes the possibility that people will eventually live off Earth, and the judgment that this is worth doing. The judgment is not a measurement. The costs and the risks are.</w:t>
      </w:r>
    </w:p>
    <w:p>
      <w:pPr>
        <w:spacing w:after="120" w:line="276"/>
      </w:pPr>
      <w:r>
        <w:rPr>
          <w:rFonts w:ascii="Georgia" w:cs="Georgia" w:eastAsia="Georgia" w:hAnsi="Georgia"/>
          <w:sz w:val="22"/>
          <w:szCs w:val="22"/>
        </w:rPr>
        <w:t xml:space="preserve">The Moon is the near object. It is three days away. It has water ice in shadowed craters, which could supply drinking water, oxygen, and propellant if the ice can be extracted economically. It is a place to practice living off-world before attempting Mars. Programs to return are underway. A sustained presence is a further step, not guaranteed by a few landings. Mars is months away, with radiation, dust, and a thin cold atmosphere. A round trip with chemical rockets is possible and long. The physiological and psychological costs of the duration are part of the engineering. No one has gone. The timeline is a function of money and persistence more than of unknown physics.</w:t>
      </w:r>
    </w:p>
    <w:p>
      <w:pPr>
        <w:spacing w:after="120" w:line="276"/>
      </w:pPr>
      <w:r>
        <w:rPr>
          <w:rFonts w:ascii="Georgia" w:cs="Georgia" w:eastAsia="Georgia" w:hAnsi="Georgia"/>
          <w:sz w:val="22"/>
          <w:szCs w:val="22"/>
        </w:rPr>
        <w:t xml:space="preserve">Reusable rockets changed the economics of reaching orbit. A stage that flies back and flies again costs less per launch than a stage that is thrown away. The change has increased the number of launches and enabled large satellite constellations. Whether it enables a space economy beyond communications, navigation, and observation depends on finding activities whose value exceeds the remaining cost. Tourism is a niche. Manufacturing in microgravity is a niche. Extraction of materials from the Moon or asteroids is a possibility that has not yet beaten the cost of extraction on Earth. The barrier is economic. It may move. It has not moved enough to make space a place of ordinary industry.</w:t>
      </w:r>
    </w:p>
    <w:p>
      <w:pPr>
        <w:spacing w:after="120" w:line="276"/>
      </w:pPr>
      <w:r>
        <w:rPr>
          <w:rFonts w:ascii="Georgia" w:cs="Georgia" w:eastAsia="Georgia" w:hAnsi="Georgia"/>
          <w:sz w:val="22"/>
          <w:szCs w:val="22"/>
        </w:rPr>
        <w:t xml:space="preserve">The scientific questions that justify the expense are concrete. Was there life on Mars, and is there any now? What is in the oceans of Europa and Enceladus? How do planetary systems form, in detail the samples and the close observations can answer? What is the inventory of near-Earth asteroids, and which of them are hazards? These questions have missions aimed at them. A guide should keep the questions ahead of the rhetoric. Space is not an escape from the problems of the previous chapter. It is an extension of the reach of measurement, and, perhaps, eventually, of settlement. The extension of measurement is already a success. The settlement is a project.</w:t>
      </w:r>
    </w:p>
    <w:p>
      <w:pPr>
        <w:spacing w:after="120" w:line="276"/>
      </w:pPr>
      <w:r>
        <w:rPr>
          <w:rFonts w:ascii="Georgia" w:cs="Georgia" w:eastAsia="Georgia" w:hAnsi="Georgia"/>
          <w:sz w:val="22"/>
          <w:szCs w:val="22"/>
        </w:rPr>
        <w:t xml:space="preserve">Debris and regulation are the mundane frontier. Low orbit is increasingly crowded. Collisions produce debris that can cause further collisions. Tracking, avoidance, and rules for deorbiting are now part of operating in space. The romance of exploration sits on top of a traffic problem. The traffic problem is solvable and not solved. It is a reminder that access to a new domain creates ordinary problems of crowding and external cost, and that those problems arrive before the domain is fully used.</w:t>
      </w:r>
    </w:p>
    <w:p>
      <w:pPr>
        <w:spacing w:after="120" w:line="276"/>
      </w:pPr>
      <w:r>
        <w:rPr>
          <w:rFonts w:ascii="Georgia" w:cs="Georgia" w:eastAsia="Georgia" w:hAnsi="Georgia"/>
          <w:sz w:val="22"/>
          <w:szCs w:val="22"/>
        </w:rPr>
        <w:t xml:space="preserve">Sample return is the method that joins remote sensing to the laboratory. Rocks from the Moon, from asteroids, and, in planned missions, from Mars can be analyzed with instruments that no spacecraft can carry. The analyses date surfaces, measure compositions, and look for traces that orbiters cannot confirm. Sample return is slow and expensive. It is how uncertain remote detections become certain laboratory facts. The certainty is worth the wait for the questions that matter enough.</w:t>
      </w:r>
    </w:p>
    <w:p>
      <w:pPr>
        <w:spacing w:after="120" w:line="276"/>
      </w:pPr>
      <w:r>
        <w:rPr>
          <w:rFonts w:ascii="Georgia" w:cs="Georgia" w:eastAsia="Georgia" w:hAnsi="Georgia"/>
          <w:sz w:val="22"/>
          <w:szCs w:val="22"/>
        </w:rPr>
        <w:t xml:space="preserve">International cooperation and competition both shape the program. Shared missions reduce cost and build redundancy. Competition accelerates schedules and duplicates effort. The mix has produced the present rate of flight. A reader can prefer one mode. The record contains both. Science missions have often been the cooperative ones. Human flight has often been the competitive one. The division is not a law. It is a history. Future missions to Mars or to the outer moons will test which mode can sustain a long, expensive effort. The test is ahead.</w:t>
      </w:r>
    </w:p>
    <w:p>
      <w:pPr>
        <w:pStyle w:val="Heading1"/>
        <w:pageBreakBefore/>
        <w:spacing w:after="200" w:before="360"/>
        <w:jc w:val="center"/>
      </w:pPr>
      <w:r>
        <w:rPr>
          <w:rFonts w:ascii="Liberation Serif" w:cs="Liberation Serif" w:eastAsia="Liberation Serif" w:hAnsi="Liberation Serif"/>
          <w:b/>
          <w:bCs/>
          <w:color w:val="2E5A88"/>
          <w:sz w:val="40"/>
          <w:szCs w:val="40"/>
        </w:rPr>
        <w:t xml:space="preserve">Human Civilization</w:t>
      </w:r>
    </w:p>
    <w:p>
      <w:pPr>
        <w:spacing w:after="360"/>
      </w:pPr>
      <w:r>
        <w:rPr>
          <w:rFonts w:ascii="Liberation Serif" w:cs="Liberation Serif" w:eastAsia="Liberation Serif" w:hAnsi="Liberation Serif"/>
          <w:i/>
          <w:iCs/>
          <w:color w:val="5C6B73"/>
          <w:sz w:val="22"/>
          <w:szCs w:val="22"/>
        </w:rPr>
        <w:t xml:space="preserve">How the picture was assembled, and what it still cannot say.</w:t>
      </w:r>
    </w:p>
    <w:p>
      <w:pPr>
        <w:pStyle w:val="Heading2"/>
        <w:pageBreakBefore/>
        <w:spacing w:after="160" w:before="200"/>
        <w:jc w:val="center"/>
      </w:pPr>
      <w:bookmarkStart w:name="ch_A_History_of_Scientific_Thought" w:id="1"/>
      <w:r>
        <w:rPr>
          <w:rFonts w:ascii="Georgia" w:cs="Georgia" w:eastAsia="Georgia" w:hAnsi="Georgia"/>
          <w:b/>
          <w:bCs/>
          <w:color w:val="1F4E79"/>
          <w:sz w:val="28"/>
          <w:szCs w:val="28"/>
        </w:rPr>
        <w:t xml:space="preserve">A History of Scientific Thought</w:t>
      </w:r>
      <w:bookmarkEnd w:id="1"/>
    </w:p>
    <w:p>
      <w:pPr>
        <w:spacing w:after="120" w:line="276"/>
      </w:pPr>
      <w:r>
        <w:rPr>
          <w:rFonts w:ascii="Georgia" w:cs="Georgia" w:eastAsia="Georgia" w:hAnsi="Georgia"/>
          <w:sz w:val="22"/>
          <w:szCs w:val="22"/>
        </w:rPr>
        <w:t xml:space="preserve">Science is a method that emerged slowly and then changed everything it touched.</w:t>
      </w:r>
    </w:p>
    <w:p>
      <w:pPr>
        <w:spacing w:after="120" w:line="276"/>
      </w:pPr>
      <w:r>
        <w:rPr>
          <w:rFonts w:ascii="Georgia" w:cs="Georgia" w:eastAsia="Georgia" w:hAnsi="Georgia"/>
          <w:sz w:val="22"/>
          <w:szCs w:val="22"/>
        </w:rPr>
        <w:t xml:space="preserve">The ancient world had observation, mathematics, and engineering. Babylonians tracked planets. Greeks argued that nature was lawful and, in some schools, that it was made of atoms. Archimedes did physics. The limitation was not intelligence. It was the absence of a settled habit of letting experiment overrule a beautiful system, and of institutions that would reward the overruling.</w:t>
      </w:r>
    </w:p>
    <w:p>
      <w:pPr>
        <w:spacing w:after="120" w:line="276"/>
      </w:pPr>
      <w:r>
        <w:rPr>
          <w:rFonts w:ascii="Georgia" w:cs="Georgia" w:eastAsia="Georgia" w:hAnsi="Georgia"/>
          <w:sz w:val="22"/>
          <w:szCs w:val="22"/>
        </w:rPr>
        <w:t xml:space="preserve">Medieval scholars in several civilizations preserved and extended the record. Algebra took form. Optics advanced. The recovery of Greek texts in Europe, joined to new instruments, set up the break of the seventeenth century. Galileo pointed a telescope at the sky and found it was not what authority had said. Kepler fitted orbits to data and accepted ellipses because the data demanded them. Newton wrote a law of gravity that worked in the sky and on the ground, the great simplification of an earlier chapter made mathematical.</w:t>
      </w:r>
    </w:p>
    <w:p>
      <w:pPr>
        <w:spacing w:after="120" w:line="276"/>
      </w:pPr>
      <w:r>
        <w:rPr>
          <w:rFonts w:ascii="Georgia" w:cs="Georgia" w:eastAsia="Georgia" w:hAnsi="Georgia"/>
          <w:sz w:val="22"/>
          <w:szCs w:val="22"/>
        </w:rPr>
        <w:t xml:space="preserve">The method that emerged can be stated without romance. Prefer explanations that make predictions. Compare the predictions to measurement. Keep the explanations that survive, and say how sure you are. Publish the measurement so someone else can try to break it. The last step is the social one. Science is individual curiosity organized so that individual error can be caught.</w:t>
      </w:r>
    </w:p>
    <w:p>
      <w:pPr>
        <w:spacing w:after="120" w:line="276"/>
      </w:pPr>
      <w:r>
        <w:rPr>
          <w:rFonts w:ascii="Georgia" w:cs="Georgia" w:eastAsia="Georgia" w:hAnsi="Georgia"/>
          <w:sz w:val="22"/>
          <w:szCs w:val="22"/>
        </w:rPr>
        <w:t xml:space="preserve">Later centuries extended the method into chemistry, geology, biology, and the study of societies, with uneven success. Geology discovered deep time. Biology discovered evolution. The twentieth century discovered the expansion of the universe, the structure of the atom, and the structure of the gene. It also discovered that institutions can be captured, that fraud occurs, and that a consensus can be wrong. The remedy on offer is the same method, applied again. There is no external guarantee.</w:t>
      </w:r>
    </w:p>
    <w:p>
      <w:pPr>
        <w:spacing w:after="120" w:line="276"/>
      </w:pPr>
      <w:r>
        <w:rPr>
          <w:rFonts w:ascii="Georgia" w:cs="Georgia" w:eastAsia="Georgia" w:hAnsi="Georgia"/>
          <w:sz w:val="22"/>
          <w:szCs w:val="22"/>
        </w:rPr>
        <w:t xml:space="preserve">The history is worth telling because it warns against two errors. One error is that science is a modern opinion, replaceable by an older story that feels better. The other is that science is a finished authority. It is a way of being wrong in public, with measurement attached, so that the next wrongness is smaller.</w:t>
      </w:r>
    </w:p>
    <w:p>
      <w:pPr>
        <w:spacing w:after="120" w:line="276"/>
      </w:pPr>
      <w:r>
        <w:rPr>
          <w:rFonts w:ascii="Georgia" w:cs="Georgia" w:eastAsia="Georgia" w:hAnsi="Georgia"/>
          <w:sz w:val="22"/>
          <w:szCs w:val="22"/>
        </w:rPr>
        <w:t xml:space="preserve">The method did not arrive on a single date. Aristotle collected observations and built systems. He also trusted the systems past the point where new observations should have corrected them. The Islamic golden age preserved Greek work, advanced algebra and optics, and insisted in its best practitioners on testing. Medieval European universities taught logic and natural philosophy and, at their best, disputed rather than only recited. The ingredients were old. The sustained habit of letting a measurement kill a beautiful idea was rarer.</w:t>
      </w:r>
    </w:p>
    <w:p>
      <w:pPr>
        <w:spacing w:after="120" w:line="276"/>
      </w:pPr>
      <w:r>
        <w:rPr>
          <w:rFonts w:ascii="Georgia" w:cs="Georgia" w:eastAsia="Georgia" w:hAnsi="Georgia"/>
          <w:sz w:val="22"/>
          <w:szCs w:val="22"/>
        </w:rPr>
        <w:t xml:space="preserve">The seventeenth century made the habit institutional. Scientific societies published results so that others could repeat them. Instruments, the telescope, the microscope, the air pump, the precise clock, extended the senses. Newton’s Principia showed that a mathematical law could cover heaven and Earth and could be used to predict. Prediction was the new prestige. An idea that predicted a return, a position, or a measurement earned a kind of trust that an idea which only explained the past did not.</w:t>
      </w:r>
    </w:p>
    <w:p>
      <w:pPr>
        <w:spacing w:after="120" w:line="276"/>
      </w:pPr>
      <w:r>
        <w:rPr>
          <w:rFonts w:ascii="Georgia" w:cs="Georgia" w:eastAsia="Georgia" w:hAnsi="Georgia"/>
          <w:sz w:val="22"/>
          <w:szCs w:val="22"/>
        </w:rPr>
        <w:t xml:space="preserve">Later centuries extended the habit into chemistry, geology, and biology. Chemistry became quantitative. Geology accepted deep time because the rocks required it. Biology accepted evolution because the pattern of life required it, and later found the mechanism. The nineteenth century also saw the beginning of statistical thinking, which allowed science to deal with variation rather than only with clean laws. The twentieth century saw the habit applied to the very small and the very large, and saw it fail, temporarily, where ideology overrode measurement. The failures are part of the history. They are why the social structure of criticism matters as much as the intelligence of the practitioners.</w:t>
      </w:r>
    </w:p>
    <w:p>
      <w:pPr>
        <w:spacing w:after="120" w:line="276"/>
      </w:pPr>
      <w:r>
        <w:rPr>
          <w:rFonts w:ascii="Georgia" w:cs="Georgia" w:eastAsia="Georgia" w:hAnsi="Georgia"/>
          <w:sz w:val="22"/>
          <w:szCs w:val="22"/>
        </w:rPr>
        <w:t xml:space="preserve">Fraud, error, and fashion exist. Results are withdrawn. Fields have pursued dead ends with confidence. The correction mechanism is slow and real: replication, peer criticism, and the eventual demand that a claim meet the world. The mechanism is imperfect. It is better than the alternatives that have been tried, which include authority, revelation, and the uncriticized intuition of clever people. A reader should trust the method more than any one result, and should trust a result more when independent lines of evidence agree.</w:t>
      </w:r>
    </w:p>
    <w:p>
      <w:pPr>
        <w:spacing w:after="120" w:line="276"/>
      </w:pPr>
      <w:r>
        <w:rPr>
          <w:rFonts w:ascii="Georgia" w:cs="Georgia" w:eastAsia="Georgia" w:hAnsi="Georgia"/>
          <w:sz w:val="22"/>
          <w:szCs w:val="22"/>
        </w:rPr>
        <w:t xml:space="preserve">The history also shows that science is done by people in societies. Funding, war, institutions, and accident shape what gets studied. They do not, in the long run, decide what is true. The expansion of the universe was not a political outcome. The structure of DNA was not a national one. Remembering the human setting prevents a false purity. Remembering the constraint of measurement prevents a false reduction of science to power. Both errors are available. The record supports neither.</w:t>
      </w:r>
    </w:p>
    <w:p>
      <w:pPr>
        <w:spacing w:after="120" w:line="276"/>
      </w:pPr>
      <w:r>
        <w:rPr>
          <w:rFonts w:ascii="Georgia" w:cs="Georgia" w:eastAsia="Georgia" w:hAnsi="Georgia"/>
          <w:sz w:val="22"/>
          <w:szCs w:val="22"/>
        </w:rPr>
        <w:t xml:space="preserve">Replication is the part of the method that readers hear about when it fails. In several fields, a fraction of published results do not replicate. The causes include small samples, flexible analysis, publication bias toward positive results, and occasional fraud. The response has been more preregistration, larger samples, open data, and a cultural shift toward treating replication as contribution. The existence of a replication problem in some fields does not infect every result in every science. Particle physics and molecular biology have different standards and different failure modes. The lesson is local vigilance, not global cynicism. The method includes the correction. Using the correction is the ongoing work.</w:t>
      </w:r>
    </w:p>
    <w:p>
      <w:pPr>
        <w:spacing w:after="120" w:line="276"/>
      </w:pPr>
      <w:r>
        <w:rPr>
          <w:rFonts w:ascii="Georgia" w:cs="Georgia" w:eastAsia="Georgia" w:hAnsi="Georgia"/>
          <w:sz w:val="22"/>
          <w:szCs w:val="22"/>
        </w:rPr>
        <w:t xml:space="preserve">Instruments are the forgotten half of the method. The telescope, the microscope, the balance, the spectroscope, the cloud chamber, the sequencer, and the gravitational-wave interferometer each opened a domain that argument alone could not reach. A history of science that follows only ideas understates the dependence on tools. Ideas suggested where to look. Tools decided what could be seen. The present frontiers are frontiers in part because the tools to cross them are new or do not yet exist. Building the tool is often the scientific act.</w:t>
      </w:r>
    </w:p>
    <w:p>
      <w:pPr>
        <w:spacing w:after="120" w:line="276"/>
      </w:pPr>
      <w:r>
        <w:rPr>
          <w:rFonts w:ascii="Georgia" w:cs="Georgia" w:eastAsia="Georgia" w:hAnsi="Georgia"/>
          <w:sz w:val="22"/>
          <w:szCs w:val="22"/>
        </w:rPr>
        <w:t xml:space="preserve">Openness is a design choice with a scientific effect. Results that are published in full, with data, can be checked. Results that are withheld cannot. The choice to publish was part of the method’s success. It allowed strangers to find errors. It also allowed the method to scale beyond a circle of acquaintances. Current arguments about open access, about preprints, and about data sharing are arguments about how to keep that property as the volume of science grows. The property is not automatic. It is maintained by norms and by infrastructure. Letting it erode would change the method, not only the business model of journals.</w:t>
      </w:r>
    </w:p>
    <w:p>
      <w:pPr>
        <w:pStyle w:val="Heading2"/>
        <w:pageBreakBefore/>
        <w:spacing w:after="160" w:before="200"/>
        <w:jc w:val="center"/>
      </w:pPr>
      <w:bookmarkStart w:name="ch_Mathematics__Humanity_s_Language" w:id="1"/>
      <w:r>
        <w:rPr>
          <w:rFonts w:ascii="Georgia" w:cs="Georgia" w:eastAsia="Georgia" w:hAnsi="Georgia"/>
          <w:b/>
          <w:bCs/>
          <w:color w:val="1F4E79"/>
          <w:sz w:val="28"/>
          <w:szCs w:val="28"/>
        </w:rPr>
        <w:t xml:space="preserve">Mathematics, Humanity's Language</w:t>
      </w:r>
      <w:bookmarkEnd w:id="1"/>
    </w:p>
    <w:p>
      <w:pPr>
        <w:spacing w:after="120" w:line="276"/>
      </w:pPr>
      <w:r>
        <w:rPr>
          <w:rFonts w:ascii="Georgia" w:cs="Georgia" w:eastAsia="Georgia" w:hAnsi="Georgia"/>
          <w:sz w:val="22"/>
          <w:szCs w:val="22"/>
        </w:rPr>
        <w:t xml:space="preserve">Mathematics is not only a tool science uses. It is the language in which the most reliable descriptions of nature are written.</w:t>
      </w:r>
    </w:p>
    <w:p>
      <w:pPr>
        <w:spacing w:after="120" w:line="276"/>
      </w:pPr>
      <w:r>
        <w:rPr>
          <w:rFonts w:ascii="Georgia" w:cs="Georgia" w:eastAsia="Georgia" w:hAnsi="Georgia"/>
          <w:sz w:val="22"/>
          <w:szCs w:val="22"/>
        </w:rPr>
        <w:t xml:space="preserve">A falling apple and an orbiting Moon are the same equation. A vibrating string and a quantum wave function share a structure. The usefulness of mathematics in physics has been called unreasonable. It may be less mysterious than it sounds. We keep the mathematics that matches the world and discard the rest. The match is still striking. Imaginary numbers, invented for algebra, became the natural language of quantum mechanics. Geometries invented for their own interest became candidates for the shape of space.</w:t>
      </w:r>
    </w:p>
    <w:p>
      <w:pPr>
        <w:spacing w:after="120" w:line="276"/>
      </w:pPr>
      <w:r>
        <w:rPr>
          <w:rFonts w:ascii="Georgia" w:cs="Georgia" w:eastAsia="Georgia" w:hAnsi="Georgia"/>
          <w:sz w:val="22"/>
          <w:szCs w:val="22"/>
        </w:rPr>
        <w:t xml:space="preserve">Mathematics is also where certainty has a different meaning. A proof, once checked, does not expire. The infinitude of primes is not waiting on the next survey. This certainty is bought by talking about defined objects rather than about rocks. The application to rocks is a further step, and it can fail even when the proof stands.</w:t>
      </w:r>
    </w:p>
    <w:p>
      <w:pPr>
        <w:spacing w:after="120" w:line="276"/>
      </w:pPr>
      <w:r>
        <w:rPr>
          <w:rFonts w:ascii="Georgia" w:cs="Georgia" w:eastAsia="Georgia" w:hAnsi="Georgia"/>
          <w:sz w:val="22"/>
          <w:szCs w:val="22"/>
        </w:rPr>
        <w:t xml:space="preserve">Computation changed the subject without ending it. Proofs can be formalized and checked by machines. Conjectures can be tested to vast numbers, which is evidence and not proof. Mathematical biology, climate models, and cryptographic protocols are mathematics applied where the older guides had only physics in mind. Statistics is the mathematics of uncertainty, and much of what this book reports, from genomes to galaxies, arrives as a statistical claim. Knowing what a confidence interval is has become part of literacy.</w:t>
      </w:r>
    </w:p>
    <w:p>
      <w:pPr>
        <w:spacing w:after="120" w:line="276"/>
      </w:pPr>
      <w:r>
        <w:rPr>
          <w:rFonts w:ascii="Georgia" w:cs="Georgia" w:eastAsia="Georgia" w:hAnsi="Georgia"/>
          <w:sz w:val="22"/>
          <w:szCs w:val="22"/>
        </w:rPr>
        <w:t xml:space="preserve">None of this makes mathematics identical to the world. The map can be perfect and the terrain different. It does explain why a book about reality keeps becoming a book about equations, and why the equations, when they are right, outlast the words around them.</w:t>
      </w:r>
    </w:p>
    <w:p>
      <w:pPr>
        <w:pStyle w:val="Heading2"/>
        <w:pageBreakBefore/>
        <w:spacing w:after="160" w:before="200"/>
        <w:jc w:val="center"/>
      </w:pPr>
      <w:bookmarkStart w:name="ch_Information_Theory" w:id="1"/>
      <w:r>
        <w:rPr>
          <w:rFonts w:ascii="Georgia" w:cs="Georgia" w:eastAsia="Georgia" w:hAnsi="Georgia"/>
          <w:b/>
          <w:bCs/>
          <w:color w:val="1F4E79"/>
          <w:sz w:val="28"/>
          <w:szCs w:val="28"/>
        </w:rPr>
        <w:t xml:space="preserve">Information Theory</w:t>
      </w:r>
      <w:bookmarkEnd w:id="1"/>
    </w:p>
    <w:p>
      <w:pPr>
        <w:spacing w:after="120" w:line="276"/>
      </w:pPr>
      <w:r>
        <w:rPr>
          <w:rFonts w:ascii="Georgia" w:cs="Georgia" w:eastAsia="Georgia" w:hAnsi="Georgia"/>
          <w:sz w:val="22"/>
          <w:szCs w:val="22"/>
        </w:rPr>
        <w:t xml:space="preserve">In 1948 Claude Shannon gave information a unit. A bit is a distinction between two equally likely possibilities. Surprise can be measured. A message can be compressed down to its uncertainty, and sent through a noisy channel up to a calculable rate, with errors driven as low as desired. The theory was about telephones. It turned out to be about much else.</w:t>
      </w:r>
    </w:p>
    <w:p>
      <w:pPr>
        <w:spacing w:after="120" w:line="276"/>
      </w:pPr>
      <w:r>
        <w:rPr>
          <w:rFonts w:ascii="Georgia" w:cs="Georgia" w:eastAsia="Georgia" w:hAnsi="Georgia"/>
          <w:sz w:val="22"/>
          <w:szCs w:val="22"/>
        </w:rPr>
        <w:t xml:space="preserve">Biology noticed. DNA is a sequence, and sequences carry information in Shannon's sense as well as in the organism's. The genome is not only a chemical. It is a message, copied with error, compressed by evolution into a form that a cell can unfold. Neuroscience noticed. Perception can be studied as the reduction of uncertainty about the world. Physics noticed. Entropy, the disorder of thermodynamics, is information in disguise, a count of the arrangements a system might be in. Black holes, remarkably, have an entropy proportional to the area of their horizons, a clue that space and information are more intimate than they look.</w:t>
      </w:r>
    </w:p>
    <w:p>
      <w:pPr>
        <w:spacing w:after="120" w:line="276"/>
      </w:pPr>
      <w:r>
        <w:rPr>
          <w:rFonts w:ascii="Georgia" w:cs="Georgia" w:eastAsia="Georgia" w:hAnsi="Georgia"/>
          <w:sz w:val="22"/>
          <w:szCs w:val="22"/>
        </w:rPr>
        <w:t xml:space="preserve">The practical face of the theory is the digital world. Error-correcting codes make disks, phones, and spacecraft reliable. Compression makes transmission cheap. Cryptography, a cousin of the field, makes transmission private. The limits Shannon proved are still the limits. You cannot compress below the entropy and keep everything. You cannot signal faster than the channel allows and keep the errors down. Engineering lives inside those walls and has furnished the rooms lavishly.</w:t>
      </w:r>
    </w:p>
    <w:p>
      <w:pPr>
        <w:spacing w:after="120" w:line="276"/>
      </w:pPr>
      <w:r>
        <w:rPr>
          <w:rFonts w:ascii="Georgia" w:cs="Georgia" w:eastAsia="Georgia" w:hAnsi="Georgia"/>
          <w:sz w:val="22"/>
          <w:szCs w:val="22"/>
        </w:rPr>
        <w:t xml:space="preserve">Information theory also disciplines talk about knowledge. A scientific measurement is a reduction of uncertainty. A claim that cannot, even in principle, change what you expect to observe carries no information about the world. That standard will not settle every argument. It will retire some.</w:t>
      </w:r>
    </w:p>
    <w:p>
      <w:pPr>
        <w:spacing w:after="120" w:line="276"/>
      </w:pPr>
      <w:r>
        <w:rPr>
          <w:rFonts w:ascii="Georgia" w:cs="Georgia" w:eastAsia="Georgia" w:hAnsi="Georgia"/>
          <w:sz w:val="22"/>
          <w:szCs w:val="22"/>
        </w:rPr>
        <w:t xml:space="preserve">Shannon’s definition was operational. He asked how much a message can be compressed, and how fast it can be sent through a noisy channel with arbitrarily small error. The answers are the entropy and the channel capacity. Entropy measures uncertainty. A fair coin has one bit. A biased coin has less. A message can be compressed, on average, down to its entropy and not below, if everything is to be kept. A channel can carry information up to its capacity and not above, if the errors are to be driven down. These are theorems. Engineering lives inside them.</w:t>
      </w:r>
    </w:p>
    <w:p>
      <w:pPr>
        <w:spacing w:after="120" w:line="276"/>
      </w:pPr>
      <w:r>
        <w:rPr>
          <w:rFonts w:ascii="Georgia" w:cs="Georgia" w:eastAsia="Georgia" w:hAnsi="Georgia"/>
          <w:sz w:val="22"/>
          <w:szCs w:val="22"/>
        </w:rPr>
        <w:t xml:space="preserve">The theorems explain the shape of the digital world. Error-correcting codes make communication and storage reliable by adding structured redundancy. Compression removes unstructured redundancy. Together they are why a video can cross an ocean and arrive intact, and why a disk can hold what it holds. Cryptography, adjacent to the field, uses related mathematics to make a message unreadable without a key. The limits remain. You cannot get reliable communication above capacity. You cannot compress below entropy and keep the content.</w:t>
      </w:r>
    </w:p>
    <w:p>
      <w:pPr>
        <w:spacing w:after="120" w:line="276"/>
      </w:pPr>
      <w:r>
        <w:rPr>
          <w:rFonts w:ascii="Georgia" w:cs="Georgia" w:eastAsia="Georgia" w:hAnsi="Georgia"/>
          <w:sz w:val="22"/>
          <w:szCs w:val="22"/>
        </w:rPr>
        <w:t xml:space="preserve">Biology found the same currency. DNA is a sequence with redundancy and with meaning. Mutations are noise. The genetic code has a structure that reduces the effect of some errors. Evolution can be described as a process that accumulates information about the environment in the genome, in the limited sense that the genome becomes a record of what worked. The description is not a replacement for natural selection. It is a way of measuring one of its results. Cells also process information in real time: signaling pathways are networks that transform inputs into outputs. The analogy with circuits is useful and incomplete. Cells are noisy, slow, and evolved, not designed.</w:t>
      </w:r>
    </w:p>
    <w:p>
      <w:pPr>
        <w:spacing w:after="120" w:line="276"/>
      </w:pPr>
      <w:r>
        <w:rPr>
          <w:rFonts w:ascii="Georgia" w:cs="Georgia" w:eastAsia="Georgia" w:hAnsi="Georgia"/>
          <w:sz w:val="22"/>
          <w:szCs w:val="22"/>
        </w:rPr>
        <w:t xml:space="preserve">Physics found information at the base of thermodynamics. Entropy, in Boltzmann’s sense, counts the microscopic arrangements consistent with a macroscopic state. Shannon’s entropy and Boltzmann’s entropy are formally the same kind of quantity. The connection became sharper with black holes. A black hole has an entropy proportional to the area of its horizon, not to its volume. The proportionality is a clue that the information content of a region of space may be related to its surface. Arguments about whether information is lost when matter falls into a black hole have driven work in quantum gravity. The arguments are unresolved. They illustrate how far a theory of messages has reached.</w:t>
      </w:r>
    </w:p>
    <w:p>
      <w:pPr>
        <w:spacing w:after="120" w:line="276"/>
      </w:pPr>
      <w:r>
        <w:rPr>
          <w:rFonts w:ascii="Georgia" w:cs="Georgia" w:eastAsia="Georgia" w:hAnsi="Georgia"/>
          <w:sz w:val="22"/>
          <w:szCs w:val="22"/>
        </w:rPr>
        <w:t xml:space="preserve">The discipline information theory imposes on talk is valuable. A claim that cannot change any probability you assign to an observation carries no information about the world. It may carry other kinds of meaning. It does not carry empirical content. Science is the practice of preferring claims that do. The preference will not rank every sentence. It will retire the ones that are compatible with anything, and it will force the ones that remain to say what they expect.</w:t>
      </w:r>
    </w:p>
    <w:p>
      <w:pPr>
        <w:spacing w:after="120" w:line="276"/>
      </w:pPr>
      <w:r>
        <w:rPr>
          <w:rFonts w:ascii="Georgia" w:cs="Georgia" w:eastAsia="Georgia" w:hAnsi="Georgia"/>
          <w:sz w:val="22"/>
          <w:szCs w:val="22"/>
        </w:rPr>
        <w:t xml:space="preserve">The extension of information language to every subject is a fashion that the theory itself can discipline. Not every use of the word “information” refers to Shannon’s quantity. Sometimes it means knowledge, sometimes meaning, sometimes data. The quantity is precise. The metaphors are loose. Where the quantity can be defined and measured, the theory applies and the limits hold. Where it cannot, the word is a resemblance, not an application. A reader who asks whether the entropy has actually been defined will avoid most of the loose uses. The question is the theory’s gift to the rest of thought.</w:t>
      </w:r>
    </w:p>
    <w:p>
      <w:pPr>
        <w:spacing w:after="120" w:line="276"/>
      </w:pPr>
      <w:r>
        <w:rPr>
          <w:rFonts w:ascii="Georgia" w:cs="Georgia" w:eastAsia="Georgia" w:hAnsi="Georgia"/>
          <w:sz w:val="22"/>
          <w:szCs w:val="22"/>
        </w:rPr>
        <w:t xml:space="preserve">Compression and understanding are related and distinct. A theory compresses observations. A shorter description that still predicts is a better theory, in a sense Shannon made precise. The connection is real and has been used to compare models. It does not mean that the shortest program is automatically the true theory, or that human understanding is the same as compression. A compressed file is not an explanation. An explanation lets a person see why. Information theory supplies a limit and a measure. It does not supply the understanding by itself. Confusing the measure with the understanding is a modern error. The theory is clearer than the error.</w:t>
      </w:r>
    </w:p>
    <w:p>
      <w:pPr>
        <w:spacing w:after="120" w:line="276"/>
      </w:pPr>
      <w:r>
        <w:rPr>
          <w:rFonts w:ascii="Georgia" w:cs="Georgia" w:eastAsia="Georgia" w:hAnsi="Georgia"/>
          <w:sz w:val="22"/>
          <w:szCs w:val="22"/>
        </w:rPr>
        <w:t xml:space="preserve">Networks are information made structural. The internet, cellular signaling, and ecological food webs are networks that carry or process information in Shannon’s broad sense or in a related one. The structure affects what can be transmitted and what fails when a node is removed. Network science and information theory meet in the study of robustness and of bottlenecks. The meeting is practical. It informs the design of systems that should survive the loss of parts, and the analysis of systems, like power grids or ecosystems, that sometimes do not. Structure is not decoration. It is a constraint on flow.</w:t>
      </w:r>
    </w:p>
    <w:p>
      <w:pPr>
        <w:pStyle w:val="Heading2"/>
        <w:pageBreakBefore/>
        <w:spacing w:after="160" w:before="200"/>
        <w:jc w:val="center"/>
      </w:pPr>
      <w:bookmarkStart w:name="ch_Future_Challenges" w:id="1"/>
      <w:r>
        <w:rPr>
          <w:rFonts w:ascii="Georgia" w:cs="Georgia" w:eastAsia="Georgia" w:hAnsi="Georgia"/>
          <w:b/>
          <w:bCs/>
          <w:color w:val="1F4E79"/>
          <w:sz w:val="28"/>
          <w:szCs w:val="28"/>
        </w:rPr>
        <w:t xml:space="preserve">Future Challenges</w:t>
      </w:r>
      <w:bookmarkEnd w:id="1"/>
    </w:p>
    <w:p>
      <w:pPr>
        <w:spacing w:after="120" w:line="276"/>
      </w:pPr>
      <w:r>
        <w:rPr>
          <w:rFonts w:ascii="Georgia" w:cs="Georgia" w:eastAsia="Georgia" w:hAnsi="Georgia"/>
          <w:sz w:val="22"/>
          <w:szCs w:val="22"/>
        </w:rPr>
        <w:t xml:space="preserve">The unfinished list is not a secret. It is the table of contents of the journals.</w:t>
      </w:r>
    </w:p>
    <w:p>
      <w:pPr>
        <w:spacing w:after="120" w:line="276"/>
      </w:pPr>
      <w:r>
        <w:rPr>
          <w:rFonts w:ascii="Georgia" w:cs="Georgia" w:eastAsia="Georgia" w:hAnsi="Georgia"/>
          <w:sz w:val="22"/>
          <w:szCs w:val="22"/>
        </w:rPr>
        <w:t xml:space="preserve">In physics, dark matter, dark energy, the quantum behavior of gravity, the matter-antimatter imbalance, and the masses of the neutrinos remain open. A confirmed quantum theory of gravity would be the largest unification since electromagnetism met optics. None is in hand. String theory and loop quantum gravity are research programs, not results to teach as facts.</w:t>
      </w:r>
    </w:p>
    <w:p>
      <w:pPr>
        <w:spacing w:after="120" w:line="276"/>
      </w:pPr>
      <w:r>
        <w:rPr>
          <w:rFonts w:ascii="Georgia" w:cs="Georgia" w:eastAsia="Georgia" w:hAnsi="Georgia"/>
          <w:sz w:val="22"/>
          <w:szCs w:val="22"/>
        </w:rPr>
        <w:t xml:space="preserve">In biology, the origin of life, the full circuit diagram of a cell, the basis of consciousness, and the control of aging remain open. Cancer is many diseases, some now treatable, none abolished. Pandemic risk is permanent, because evolution is permanent. Preparedness is a choice.</w:t>
      </w:r>
    </w:p>
    <w:p>
      <w:pPr>
        <w:spacing w:after="120" w:line="276"/>
      </w:pPr>
      <w:r>
        <w:rPr>
          <w:rFonts w:ascii="Georgia" w:cs="Georgia" w:eastAsia="Georgia" w:hAnsi="Georgia"/>
          <w:sz w:val="22"/>
          <w:szCs w:val="22"/>
        </w:rPr>
        <w:t xml:space="preserve">In Earth science, the rate of ice loss, the stability of circulation, and the response of clouds and ecosystems to further warming are the uncertainties that matter most. They will be smaller in twenty years. The emissions between now and then will have already occurred.</w:t>
      </w:r>
    </w:p>
    <w:p>
      <w:pPr>
        <w:spacing w:after="120" w:line="276"/>
      </w:pPr>
      <w:r>
        <w:rPr>
          <w:rFonts w:ascii="Georgia" w:cs="Georgia" w:eastAsia="Georgia" w:hAnsi="Georgia"/>
          <w:sz w:val="22"/>
          <w:szCs w:val="22"/>
        </w:rPr>
        <w:t xml:space="preserve">In technology, the alignment of powerful automated systems with human purposes, the safe use of gene editing, and the governance of surveillance are problems of design as much as of discovery. They will not be solved by a single paper.</w:t>
      </w:r>
    </w:p>
    <w:p>
      <w:pPr>
        <w:spacing w:after="120" w:line="276"/>
      </w:pPr>
      <w:r>
        <w:rPr>
          <w:rFonts w:ascii="Georgia" w:cs="Georgia" w:eastAsia="Georgia" w:hAnsi="Georgia"/>
          <w:sz w:val="22"/>
          <w:szCs w:val="22"/>
        </w:rPr>
        <w:t xml:space="preserve">A challenge is not a reason for gloom. The list of a century ago included the nature of the stars, the structure of the gene, and the cause of infection. Those items moved from mystery to mechanism. The present list is what remains after that success. It is a larger list only because the horizon moved.</w:t>
      </w:r>
    </w:p>
    <w:p>
      <w:pPr>
        <w:spacing w:after="120" w:line="276"/>
      </w:pPr>
      <w:r>
        <w:rPr>
          <w:rFonts w:ascii="Georgia" w:cs="Georgia" w:eastAsia="Georgia" w:hAnsi="Georgia"/>
          <w:sz w:val="22"/>
          <w:szCs w:val="22"/>
        </w:rPr>
        <w:t xml:space="preserve">The challenges in fundamental physics are specific. Dark matter has been weighed and not identified. Dark energy has been measured and not explained. Quantum gravity has candidates and no experimental confirmation. The matter-antimatter imbalance has a size and no established mechanism. Neutrino masses have a range and an unsettled origin. Each of these is a place where a measurement could change the framework. The framework has survived a great many measurements. It is not immune to the next one.</w:t>
      </w:r>
    </w:p>
    <w:p>
      <w:pPr>
        <w:spacing w:after="120" w:line="276"/>
      </w:pPr>
      <w:r>
        <w:rPr>
          <w:rFonts w:ascii="Georgia" w:cs="Georgia" w:eastAsia="Georgia" w:hAnsi="Georgia"/>
          <w:sz w:val="22"/>
          <w:szCs w:val="22"/>
        </w:rPr>
        <w:t xml:space="preserve">In biology the challenges are equally specific. The origin of life lacks a demonstrated pathway. The cell is not fully mapped: many genes have functions that are partial or unknown, and the interactions are incompletely known. Development, the process that builds a body from an egg, is understood in outline in model organisms and not in anything like complete circuit detail. Consciousness is unsolved in the sense already discussed. Aging is a set of processes with partial interventions. Cancer is many diseases, some now treatable. These are not vague frontiers. They are jobs with tools assigned to them.</w:t>
      </w:r>
    </w:p>
    <w:p>
      <w:pPr>
        <w:spacing w:after="120" w:line="276"/>
      </w:pPr>
      <w:r>
        <w:rPr>
          <w:rFonts w:ascii="Georgia" w:cs="Georgia" w:eastAsia="Georgia" w:hAnsi="Georgia"/>
          <w:sz w:val="22"/>
          <w:szCs w:val="22"/>
        </w:rPr>
        <w:t xml:space="preserve">Earth science faces a different kind of challenge: a system that can be measured and that is being changed while it is measured. The rate of ice-sheet loss, the stability of major circulations, the response of clouds, and the capacity of ecosystems to adapt or to fail are the uncertainties that dominate practical risk. They will be better known in twenty years. The emissions of those twenty years will already have been added. The challenge is scientific and temporal at once.</w:t>
      </w:r>
    </w:p>
    <w:p>
      <w:pPr>
        <w:spacing w:after="120" w:line="276"/>
      </w:pPr>
      <w:r>
        <w:rPr>
          <w:rFonts w:ascii="Georgia" w:cs="Georgia" w:eastAsia="Georgia" w:hAnsi="Georgia"/>
          <w:sz w:val="22"/>
          <w:szCs w:val="22"/>
        </w:rPr>
        <w:t xml:space="preserve">Technology’s challenges include the alignment and reliability of increasingly capable automated systems, the safe and equitable use of gene editing, the governance of surveillance that cheap computation makes possible, and the management of biological tools that are spreading as they cheapen. These are not purely technical. They have technical components. A system that cannot be understood by its operators, or a genetic change that cannot be confined, is a technical problem before it is a political one. The political one remains after the technical one is addressed.</w:t>
      </w:r>
    </w:p>
    <w:p>
      <w:pPr>
        <w:spacing w:after="120" w:line="276"/>
      </w:pPr>
      <w:r>
        <w:rPr>
          <w:rFonts w:ascii="Georgia" w:cs="Georgia" w:eastAsia="Georgia" w:hAnsi="Georgia"/>
          <w:sz w:val="22"/>
          <w:szCs w:val="22"/>
        </w:rPr>
        <w:t xml:space="preserve">The list is longer than a list from 1900 because the horizon moved. It is not longer because knowledge failed. The successes of the last century created new questions at a higher resolution. That is the ordinary progress of a science that works. A reader who finds the list daunting can equally find it a map of the interesting jobs. Both reactions fit the same facts.</w:t>
      </w:r>
    </w:p>
    <w:p>
      <w:pPr>
        <w:spacing w:after="120" w:line="276"/>
      </w:pPr>
      <w:r>
        <w:rPr>
          <w:rFonts w:ascii="Georgia" w:cs="Georgia" w:eastAsia="Georgia" w:hAnsi="Georgia"/>
          <w:sz w:val="22"/>
          <w:szCs w:val="22"/>
        </w:rPr>
        <w:t xml:space="preserve">Coordination is the meta-challenge. Several of the problems, climate, pandemic surveillance, the governance of powerful technologies, are shared. Shared problems require shared measurement and some degree of shared rule. The measurement is the scientific part. The rule is the political part. Science can supply the measurement and cannot supply the agreement. Pretending that the measurement settles the agreement leads to backlash. Pretending that disagreement about the agreement undermines the measurement leads to confusion. The two should be kept in their own columns. This book has tried to keep them so.</w:t>
      </w:r>
    </w:p>
    <w:p>
      <w:pPr>
        <w:spacing w:after="120" w:line="276"/>
      </w:pPr>
      <w:r>
        <w:rPr>
          <w:rFonts w:ascii="Georgia" w:cs="Georgia" w:eastAsia="Georgia" w:hAnsi="Georgia"/>
          <w:sz w:val="22"/>
          <w:szCs w:val="22"/>
        </w:rPr>
        <w:t xml:space="preserve">Some challenges are chosen and some are imposed. Dark matter is imposed: the measurements require an answer. A particular design of a technology is chosen: societies decide whether to build it. Treating chosen challenges as if they were laws of nature removes the responsibility for the choice. Treating imposed challenges as if they were optional delays the measurement. The list in this chapter mixes the two. Marking which is which is a useful habit. It keeps the sciences from being blamed for choices and keeps choices from being disguised as science.</w:t>
      </w:r>
    </w:p>
    <w:p>
      <w:pPr>
        <w:spacing w:after="120" w:line="276"/>
      </w:pPr>
      <w:r>
        <w:rPr>
          <w:rFonts w:ascii="Georgia" w:cs="Georgia" w:eastAsia="Georgia" w:hAnsi="Georgia"/>
          <w:sz w:val="22"/>
          <w:szCs w:val="22"/>
        </w:rPr>
        <w:t xml:space="preserve">Time scales differ, and the difference matters for action. A particle-physics experiment may take decades to build and run. A pandemic response has weeks. Climate policy has years to affect a trajectory that plays out over centuries. Treating every challenge as if it had the same urgency, or the same patience, misallocates effort. The sciences can say something about the time scales. They cannot rank the moral urgency. A reader who separates the time scale from the urgency will read both the science and the politics more clearly. The separation is a tool. It belongs with the other tools this book has offered.</w:t>
      </w:r>
    </w:p>
    <w:p>
      <w:pPr>
        <w:pStyle w:val="Heading2"/>
        <w:pageBreakBefore/>
        <w:spacing w:after="160" w:before="200"/>
        <w:jc w:val="center"/>
      </w:pPr>
      <w:bookmarkStart w:name="ch_Possible_Futures" w:id="1"/>
      <w:r>
        <w:rPr>
          <w:rFonts w:ascii="Georgia" w:cs="Georgia" w:eastAsia="Georgia" w:hAnsi="Georgia"/>
          <w:b/>
          <w:bCs/>
          <w:color w:val="1F4E79"/>
          <w:sz w:val="28"/>
          <w:szCs w:val="28"/>
        </w:rPr>
        <w:t xml:space="preserve">Possible Futures</w:t>
      </w:r>
      <w:bookmarkEnd w:id="1"/>
    </w:p>
    <w:p>
      <w:pPr>
        <w:spacing w:after="120" w:line="276"/>
      </w:pPr>
      <w:r>
        <w:rPr>
          <w:rFonts w:ascii="Georgia" w:cs="Georgia" w:eastAsia="Georgia" w:hAnsi="Georgia"/>
          <w:sz w:val="22"/>
          <w:szCs w:val="22"/>
        </w:rPr>
        <w:t xml:space="preserve">Prediction is the weakest chapter in any science guide. It is included because readers will make one anyway, and a disciplined guess is better than a mood.</w:t>
      </w:r>
    </w:p>
    <w:p>
      <w:pPr>
        <w:spacing w:after="120" w:line="276"/>
      </w:pPr>
      <w:r>
        <w:rPr>
          <w:rFonts w:ascii="Georgia" w:cs="Georgia" w:eastAsia="Georgia" w:hAnsi="Georgia"/>
          <w:sz w:val="22"/>
          <w:szCs w:val="22"/>
        </w:rPr>
        <w:t xml:space="preserve">Some trends are sturdy. Computation will continue to cheapen for a while, then meet physical limits that shift the problem to architecture and energy. Biotechnology will continue to read and write genomes more cheaply. The climate will continue to warm until emissions fall to near zero and for some time after, because the ocean is slow. Population growth is slowing. Several large countries are already shrinking. The human future is not, by default, a graph of endless increase.</w:t>
      </w:r>
    </w:p>
    <w:p>
      <w:pPr>
        <w:spacing w:after="120" w:line="276"/>
      </w:pPr>
      <w:r>
        <w:rPr>
          <w:rFonts w:ascii="Georgia" w:cs="Georgia" w:eastAsia="Georgia" w:hAnsi="Georgia"/>
          <w:sz w:val="22"/>
          <w:szCs w:val="22"/>
        </w:rPr>
        <w:t xml:space="preserve">Some branches depend on choices. A world that builds nuclear plants, transmission lines, and renewable capacity looks different from a world that argues about them for another generation. A world that treats pandemic surveillance as infrastructure looks different from a world that rebuilds it after each outbreak. A world that develops machine intelligence inside serious constraints looks different from a world that does not.</w:t>
      </w:r>
    </w:p>
    <w:p>
      <w:pPr>
        <w:spacing w:after="120" w:line="276"/>
      </w:pPr>
      <w:r>
        <w:rPr>
          <w:rFonts w:ascii="Georgia" w:cs="Georgia" w:eastAsia="Georgia" w:hAnsi="Georgia"/>
          <w:sz w:val="22"/>
          <w:szCs w:val="22"/>
        </w:rPr>
        <w:t xml:space="preserve">The far branches should be labeled as speculation. Self-replicating industry on the Moon, a permanent Martian settlement, a life expectancy of a hundred and twenty healthy years, contact with another civilization: each is possible in the thin sense that no law forbids it. None is a baseline. Contact, in particular, remains a blank. The search has found no signal that survives scrutiny. Absence of evidence at our present reach is not evidence of absence across the galaxy. It is a limit on our listening.</w:t>
      </w:r>
    </w:p>
    <w:p>
      <w:pPr>
        <w:spacing w:after="120" w:line="276"/>
      </w:pPr>
      <w:r>
        <w:rPr>
          <w:rFonts w:ascii="Georgia" w:cs="Georgia" w:eastAsia="Georgia" w:hAnsi="Georgia"/>
          <w:sz w:val="22"/>
          <w:szCs w:val="22"/>
        </w:rPr>
        <w:t xml:space="preserve">The useful stance is the one the preface recommended. Reduce uncertainty where you can. Do not pretend that a scenario is a measurement. The future is a set of trajectories consistent with the laws in this book, narrowed by decisions. The laws will hold. The decisions are not the laws.</w:t>
      </w:r>
    </w:p>
    <w:p>
      <w:pPr>
        <w:spacing w:after="120" w:line="276"/>
      </w:pPr>
      <w:r>
        <w:rPr>
          <w:rFonts w:ascii="Georgia" w:cs="Georgia" w:eastAsia="Georgia" w:hAnsi="Georgia"/>
          <w:sz w:val="22"/>
          <w:szCs w:val="22"/>
        </w:rPr>
        <w:t xml:space="preserve">Some forecasts are constrained by demographics and by physics. Population growth is slowing. Several large countries have fertility below replacement and will shrink unless offset by migration. Aging populations change the economics of health and of work. Climate warming will continue until net emissions are near zero, and sea level will continue longer. These are not speculations in the free sense. They are consequences of present measurements and of inertia.</w:t>
      </w:r>
    </w:p>
    <w:p>
      <w:pPr>
        <w:spacing w:after="120" w:line="276"/>
      </w:pPr>
      <w:r>
        <w:rPr>
          <w:rFonts w:ascii="Georgia" w:cs="Georgia" w:eastAsia="Georgia" w:hAnsi="Georgia"/>
          <w:sz w:val="22"/>
          <w:szCs w:val="22"/>
        </w:rPr>
        <w:t xml:space="preserve">Energy and computation have trajectories that are sturdy and not infinite. The cost of solar and wind electricity has fallen for decades and will meet limits of materials, land, and grid before it meets a limit of sunlight. The cost of computation has fallen for decades and will meet limits of energy and of the physics of switches. Both can continue to improve in usefulness after the raw curves flatten, through better design. Neither will improve without bound on the old curve. Plans that assume the old curve forever are plans that will be revised.</w:t>
      </w:r>
    </w:p>
    <w:p>
      <w:pPr>
        <w:spacing w:after="120" w:line="276"/>
      </w:pPr>
      <w:r>
        <w:rPr>
          <w:rFonts w:ascii="Georgia" w:cs="Georgia" w:eastAsia="Georgia" w:hAnsi="Georgia"/>
          <w:sz w:val="22"/>
          <w:szCs w:val="22"/>
        </w:rPr>
        <w:t xml:space="preserve">Biotechnology’s trajectory is toward cheaper reading and writing of genomes and toward more precise cell therapies. The consequences depend on regulation and on what is done with the tools. A world that uses them for therapies and for more productive crops looks different from a world that uses them for unconstrained ecological release or for enhancement that only the wealthy can buy. The tools do not select the world. Decisions do.</w:t>
      </w:r>
    </w:p>
    <w:p>
      <w:pPr>
        <w:spacing w:after="120" w:line="276"/>
      </w:pPr>
      <w:r>
        <w:rPr>
          <w:rFonts w:ascii="Georgia" w:cs="Georgia" w:eastAsia="Georgia" w:hAnsi="Georgia"/>
          <w:sz w:val="22"/>
          <w:szCs w:val="22"/>
        </w:rPr>
        <w:t xml:space="preserve">Machine intelligence is the forecast with the widest error bar. Current systems are capable and unreliable. Future systems may be more capable and more reliable, or the present limits may prove stubborn. The social effects of even the present systems are still being absorbed. A forecast that treats a particular level of capability as inevitable by a particular year is not a scientific claim. A forecast that the cheapening of cognitive tasks will matter is already confirmed.</w:t>
      </w:r>
    </w:p>
    <w:p>
      <w:pPr>
        <w:spacing w:after="120" w:line="276"/>
      </w:pPr>
      <w:r>
        <w:rPr>
          <w:rFonts w:ascii="Georgia" w:cs="Georgia" w:eastAsia="Georgia" w:hAnsi="Georgia"/>
          <w:sz w:val="22"/>
          <w:szCs w:val="22"/>
        </w:rPr>
        <w:t xml:space="preserve">Settlement beyond Earth, contact with another civilization, and radical extension of human lifespan are possible in the sense that no known law forbids them. They are not baseline. Contact in particular is a blank. The search has produced no confirmed signal. The silence constrains the density and the loudness of technological civilizations within our listening range. It does not decide whether any exist. The correct statement is ignorance, bounded by the search so far.</w:t>
      </w:r>
    </w:p>
    <w:p>
      <w:pPr>
        <w:spacing w:after="120" w:line="276"/>
      </w:pPr>
      <w:r>
        <w:rPr>
          <w:rFonts w:ascii="Georgia" w:cs="Georgia" w:eastAsia="Georgia" w:hAnsi="Georgia"/>
          <w:sz w:val="22"/>
          <w:szCs w:val="22"/>
        </w:rPr>
        <w:t xml:space="preserve">The useful attitude toward the future is the attitude this book has taken toward the present. Prefer the measurement. Name the uncertainty. Update when the measurement changes. Scenarios are tools for thinking. They are not findings. The laws in the earlier chapters will hold. The choices will determine which of the lawful futures is the one people inhabit.</w:t>
      </w:r>
    </w:p>
    <w:p>
      <w:pPr>
        <w:spacing w:after="120" w:line="276"/>
      </w:pPr>
      <w:r>
        <w:rPr>
          <w:rFonts w:ascii="Georgia" w:cs="Georgia" w:eastAsia="Georgia" w:hAnsi="Georgia"/>
          <w:sz w:val="22"/>
          <w:szCs w:val="22"/>
        </w:rPr>
        <w:t xml:space="preserve">Histories of prediction are humbling. Forecasts of flight, of nuclear power, of computing, and of space have been early, late, and wrong in detail even when right in outline. The outline that survives is usually the one tied to a cost curve or to a demographic fact. The detail that fails is usually a date or a social assumption. A reader can take the constrained outlines in this chapter more seriously than the speculative branches, and can take both less seriously than the measurements in the earlier chapters. The order of trust is the order of contact with evidence.</w:t>
      </w:r>
    </w:p>
    <w:p>
      <w:pPr>
        <w:spacing w:after="120" w:line="276"/>
      </w:pPr>
      <w:r>
        <w:rPr>
          <w:rFonts w:ascii="Georgia" w:cs="Georgia" w:eastAsia="Georgia" w:hAnsi="Georgia"/>
          <w:sz w:val="22"/>
          <w:szCs w:val="22"/>
        </w:rPr>
        <w:t xml:space="preserve">Branching is the honest picture. At each point where a cost curve, a regulation, or a discovery can go more than one way, the future forks. Some forks rejoin, because physics constrains them. Some diverge. A single narrative future is a storytelling convenience. It is not what the evidence supports. The evidence supports a set of trajectories, weighted by what is already in motion, and open where decisions have not been made. Holding the set, rather than adopting a favorite member of it, is the discipline this chapter recommends.</w:t>
      </w:r>
    </w:p>
    <w:p>
      <w:pPr>
        <w:spacing w:after="120" w:line="276"/>
      </w:pPr>
      <w:r>
        <w:rPr>
          <w:rFonts w:ascii="Georgia" w:cs="Georgia" w:eastAsia="Georgia" w:hAnsi="Georgia"/>
          <w:sz w:val="22"/>
          <w:szCs w:val="22"/>
        </w:rPr>
        <w:t xml:space="preserve">Agency is unevenly distributed and real. Most people cannot choose the outcome of a research program. Collectively, through institutions, people choose funding, regulation, and infrastructure. Those choices select among the lawful futures. The selection is not fine-grained. It is enough to bend trajectories. A passive reading of the future, in which technology arrives and society adapts, understates the selection. An inflated reading, in which any future can be chosen, understates the constraints. The middle is the accurate place. Constraints bind. Choices select. The future chapters of a later guide will record which selections were made.</w:t>
      </w:r>
    </w:p>
    <w:p>
      <w:pPr>
        <w:pStyle w:val="Heading2"/>
        <w:pageBreakBefore/>
        <w:spacing w:after="160" w:before="200"/>
        <w:jc w:val="center"/>
      </w:pPr>
      <w:bookmarkStart w:name="ch_What_Would_Change_in_the_Guides" w:id="1"/>
      <w:r>
        <w:rPr>
          <w:rFonts w:ascii="Georgia" w:cs="Georgia" w:eastAsia="Georgia" w:hAnsi="Georgia"/>
          <w:b/>
          <w:bCs/>
          <w:color w:val="1F4E79"/>
          <w:sz w:val="28"/>
          <w:szCs w:val="28"/>
        </w:rPr>
        <w:t xml:space="preserve">What Would Change in the Guides</w:t>
      </w:r>
      <w:bookmarkEnd w:id="1"/>
    </w:p>
    <w:p>
      <w:pPr>
        <w:spacing w:after="120" w:line="276"/>
      </w:pPr>
      <w:r>
        <w:rPr>
          <w:rFonts w:ascii="Georgia" w:cs="Georgia" w:eastAsia="Georgia" w:hAnsi="Georgia"/>
          <w:sz w:val="22"/>
          <w:szCs w:val="22"/>
        </w:rPr>
        <w:t xml:space="preserve">Isaac the earlier guides. They told an educated reader what the sciences had established, in prose that did not sneer and did not flatter, and they separated fact from guess. A guide with the same job today would keep most of his structure. Mechanics, chemistry, the cell, evolution, and the Solar System have not been repealed. It would replace chapters, and add chapters, where the world has changed under the book.</w:t>
      </w:r>
    </w:p>
    <w:p>
      <w:pPr>
        <w:spacing w:after="120" w:line="276"/>
      </w:pPr>
      <w:r>
        <w:rPr>
          <w:rFonts w:ascii="Georgia" w:cs="Georgia" w:eastAsia="Georgia" w:hAnsi="Georgia"/>
          <w:sz w:val="22"/>
          <w:szCs w:val="22"/>
        </w:rPr>
        <w:t xml:space="preserve">Entirely new chapters would be required for subjects that did not exist as settled fields. CRISPR and gene editing. mRNA medicine. The human microbiome. Gravitational waves as an observed phenomenon, not only a prediction. Exoplanets as a catalog rather than a hope. Dark energy. Quantum information. Artificial intelligence in the form of learned systems and large language models. The modern science of climate change, as measurement rather than as a paragraph of caution. Synthetic biology.</w:t>
      </w:r>
    </w:p>
    <w:p>
      <w:pPr>
        <w:spacing w:after="120" w:line="276"/>
      </w:pPr>
      <w:r>
        <w:rPr>
          <w:rFonts w:ascii="Georgia" w:cs="Georgia" w:eastAsia="Georgia" w:hAnsi="Georgia"/>
          <w:sz w:val="22"/>
          <w:szCs w:val="22"/>
        </w:rPr>
        <w:t xml:space="preserve">Other chapters would need to be rewritten rather than added. The origin of the universe, which the earlier guides. The gene, which he explained as a molecular discovery, is now a sequence that can be ordered, edited, and interpreted in the clinic. The brain, which he described anatomically, is now a system that can be recorded in large parts and perturbed in animals cell by cell. The periodic table is intact, and nanomaterials have been added to what the elements can be made to do.</w:t>
      </w:r>
    </w:p>
    <w:p>
      <w:pPr>
        <w:spacing w:after="120" w:line="276"/>
      </w:pPr>
      <w:r>
        <w:rPr>
          <w:rFonts w:ascii="Georgia" w:cs="Georgia" w:eastAsia="Georgia" w:hAnsi="Georgia"/>
          <w:sz w:val="22"/>
          <w:szCs w:val="22"/>
        </w:rPr>
        <w:t xml:space="preserve">He would also change the tone in a few places, if he followed his own rule of updating. He would be more cautious about simple forecasts of the year 2000, because several of his missed and several arrived early. He would treat computers as a scientific instrument, not as a curiosity of mathematics. He would give more room to what is not known, because the unknowns are now sharper. Dark matter is a better mystery than the old mystery of whether other galaxies existed. A sharp mystery is progress.</w:t>
      </w:r>
    </w:p>
    <w:p>
      <w:pPr>
        <w:spacing w:after="120" w:line="276"/>
      </w:pPr>
      <w:r>
        <w:rPr>
          <w:rFonts w:ascii="Georgia" w:cs="Georgia" w:eastAsia="Georgia" w:hAnsi="Georgia"/>
          <w:sz w:val="22"/>
          <w:szCs w:val="22"/>
        </w:rPr>
        <w:t xml:space="preserve">The aim of the present book is the aim of those guides. A single account, readable without a laboratory, of what an educated person should know about the world as science currently describes it. Not final truths. The present picture. Actually.</w:t>
      </w:r>
    </w:p>
    <w:p>
      <w:pPr>
        <w:spacing w:after="120" w:line="276"/>
      </w:pPr>
      <w:r>
        <w:rPr>
          <w:rFonts w:ascii="Georgia" w:cs="Georgia" w:eastAsia="Georgia" w:hAnsi="Georgia"/>
          <w:sz w:val="22"/>
          <w:szCs w:val="22"/>
        </w:rPr>
        <w:t xml:space="preserve">the earlier guides. A contemporary following that method would keep the architecture of his guides and replace the chapters the world has outgrown.</w:t>
      </w:r>
    </w:p>
    <w:p>
      <w:pPr>
        <w:spacing w:after="120" w:line="276"/>
      </w:pPr>
      <w:r>
        <w:rPr>
          <w:rFonts w:ascii="Georgia" w:cs="Georgia" w:eastAsia="Georgia" w:hAnsi="Georgia"/>
          <w:sz w:val="22"/>
          <w:szCs w:val="22"/>
        </w:rPr>
        <w:t xml:space="preserve">He would add chapters that had no stable subject in his time. CRISPR, because gene editing became cheap and specific. mRNA medicine, because a platform vaccine was designed from a sequence and deployed at global scale. The microbiome, because the microbial communities in and on the body moved from curiosity to organ. Gravitational waves, because they were detected and became a branch of astronomy. Exoplanets, because the census went from zero to thousands. Dark energy, because the acceleration was measured. Quantum information, because entanglement became a technology as well as a puzzle. Artificial intelligence, because learned systems became general tools. Climate science, because the warming and its cause became a detailed measurement. Synthetic biology, because genomes became files that can be ordered.</w:t>
      </w:r>
    </w:p>
    <w:p>
      <w:pPr>
        <w:spacing w:after="120" w:line="276"/>
      </w:pPr>
      <w:r>
        <w:rPr>
          <w:rFonts w:ascii="Georgia" w:cs="Georgia" w:eastAsia="Georgia" w:hAnsi="Georgia"/>
          <w:sz w:val="22"/>
          <w:szCs w:val="22"/>
        </w:rPr>
        <w:t xml:space="preserve">He would rewrite chapters he already had. The universe chapter would gain a standard model, a precise age, and named tensions. The atom chapter would gain quarks, the Higgs, and a completed inventory of the Standard Model, together with a clear statement of what the Model does not contain. The life chapters would gain a sequenced human genome, a far more detailed account of regulation, and a practical gene-editing technology. The brain chapter would gain large-scale recording, optogenetics in animals, and a clearer separation between the correlates of consciousness and the unsolved hard problem. The materials chapter would gain nanomaterials and a semiconductor industry that fabricates at the scale of atoms.</w:t>
      </w:r>
    </w:p>
    <w:p>
      <w:pPr>
        <w:spacing w:after="120" w:line="276"/>
      </w:pPr>
      <w:r>
        <w:rPr>
          <w:rFonts w:ascii="Georgia" w:cs="Georgia" w:eastAsia="Georgia" w:hAnsi="Georgia"/>
          <w:sz w:val="22"/>
          <w:szCs w:val="22"/>
        </w:rPr>
        <w:t xml:space="preserve">He would also change the tone in places, following his own rule. Forecasts in his earlier books were sometimes early and sometimes late. A later book would be more careful with dates and more willing to say that a capability exists without saying when a consequence will arrive. Computers would be treated as scientific instruments, not as curiosities. The unknown would be given more room, because the unknowns are sharper. Dark matter is a better mystery than the old mystery of other galaxies, because dark matter is required by measurements that are already in hand. A sharp mystery is a sign that the subject has moved.</w:t>
      </w:r>
    </w:p>
    <w:p>
      <w:pPr>
        <w:spacing w:after="120" w:line="276"/>
      </w:pPr>
      <w:r>
        <w:rPr>
          <w:rFonts w:ascii="Georgia" w:cs="Georgia" w:eastAsia="Georgia" w:hAnsi="Georgia"/>
          <w:sz w:val="22"/>
          <w:szCs w:val="22"/>
        </w:rPr>
        <w:t xml:space="preserve">The purpose of the present book is the purpose of those guides. One account, readable without a laboratory, of what an educated person should know about the world as the sciences currently describe it. Not a monument of certainty. A picture, dated, and open to correction. Actually.</w:t>
      </w:r>
    </w:p>
    <w:p>
      <w:pPr>
        <w:spacing w:after="120" w:line="276"/>
      </w:pPr>
      <w:r>
        <w:rPr>
          <w:rFonts w:ascii="Georgia" w:cs="Georgia" w:eastAsia="Georgia" w:hAnsi="Georgia"/>
          <w:sz w:val="22"/>
          <w:szCs w:val="22"/>
        </w:rPr>
        <w:t xml:space="preserve">One more change is worth naming. the earlier guides. The sciences have since grown further apart in their techniques. A single voice is harder and more necessary. Harder, because no one can be current at the frontier of every field. More necessary, because the educated reader still needs the picture in one place, with the joints between fields visible. This book is an attempt at that place. It will be wrong in particulars. It will have succeeded if a reader finishes it knowing what is established, what is open, and how the two are told apart.</w:t>
      </w:r>
    </w:p>
    <w:p>
      <w:pPr>
        <w:spacing w:after="120" w:line="276"/>
      </w:pPr>
      <w:r>
        <w:rPr>
          <w:rFonts w:ascii="Georgia" w:cs="Georgia" w:eastAsia="Georgia" w:hAnsi="Georgia"/>
          <w:sz w:val="22"/>
          <w:szCs w:val="22"/>
        </w:rPr>
        <w:t xml:space="preserve">Updating is part of the form. A guide that cannot be revised is a monument. A guide that is revised whenever a result changes is a tool. the earlier guides. A successor should be revised too. The present book is dated by its figures, by its account of tensions, and by the state of technologies that move quickly. The dates are a feature. They tell a later reader what was known when the book was written. They invite the correction. A book about science that feared correction would have misunderstood its subject.</w:t>
      </w:r>
    </w:p>
    <w:p>
      <w:pPr>
        <w:spacing w:after="120" w:line="276"/>
      </w:pPr>
      <w:r>
        <w:rPr>
          <w:rFonts w:ascii="Georgia" w:cs="Georgia" w:eastAsia="Georgia" w:hAnsi="Georgia"/>
          <w:sz w:val="22"/>
          <w:szCs w:val="22"/>
        </w:rPr>
        <w:t xml:space="preserve">The voice is a choice. the earlier guides. The present book has adopted that choice. Other voices are possible: more mathematical, more historical, more personal. The test of the choice is whether a reader who is not a specialist can finish a chapter knowing more than at the start, and knowing the difference between the solid and the open. If the book meets that test, the voice has done its job. If it does not, the voice is a surface. The surface is not the point. The point is the picture, and the honesty of its edges.</w:t>
      </w:r>
    </w:p>
    <w:p>
      <w:pPr>
        <w:pStyle w:val="Heading1"/>
        <w:pageBreakBefore/>
        <w:spacing w:after="240" w:before="200"/>
      </w:pPr>
      <w:r>
        <w:rPr>
          <w:rFonts w:ascii="Liberation Serif" w:cs="Liberation Serif" w:eastAsia="Liberation Serif" w:hAnsi="Liberation Serif"/>
          <w:b/>
          <w:bCs/>
          <w:color w:val="2E5A88"/>
          <w:sz w:val="36"/>
          <w:szCs w:val="36"/>
        </w:rPr>
        <w:t xml:space="preserve">Epilogue: Actually</w:t>
      </w:r>
    </w:p>
    <w:p>
      <w:pPr>
        <w:spacing w:after="120" w:line="276"/>
      </w:pPr>
      <w:r>
        <w:rPr>
          <w:rFonts w:ascii="Georgia" w:cs="Georgia" w:eastAsia="Georgia" w:hAnsi="Georgia"/>
          <w:sz w:val="22"/>
          <w:szCs w:val="22"/>
        </w:rPr>
        <w:t xml:space="preserve">The child who asks why the sky is blue deserves a real answer.</w:t>
      </w:r>
    </w:p>
    <w:p>
      <w:pPr>
        <w:spacing w:after="120" w:line="276"/>
      </w:pPr>
      <w:r>
        <w:rPr>
          <w:rFonts w:ascii="Georgia" w:cs="Georgia" w:eastAsia="Georgia" w:hAnsi="Georgia"/>
          <w:sz w:val="22"/>
          <w:szCs w:val="22"/>
        </w:rPr>
        <w:t xml:space="preserve">The sky is blue because molecules in the air scatter short wavelengths of sunlight more than long ones. The explanation uses electromagnetism, the size of atoms, and the spectrum of the Sun. It can be checked. It connects a glance upward to the same physics that runs in a laboratory.</w:t>
      </w:r>
    </w:p>
    <w:p>
      <w:pPr>
        <w:spacing w:after="120" w:line="276"/>
      </w:pPr>
      <w:r>
        <w:rPr>
          <w:rFonts w:ascii="Georgia" w:cs="Georgia" w:eastAsia="Georgia" w:hAnsi="Georgia"/>
          <w:sz w:val="22"/>
          <w:szCs w:val="22"/>
        </w:rPr>
        <w:t xml:space="preserve">That is the pattern of this book. A question that looks local becomes a question about laws. The laws turn out to be few, old, and still incomplete. The incompleteness is not a flaw in the telling. It is the present edge of the subject.</w:t>
      </w:r>
    </w:p>
    <w:p>
      <w:pPr>
        <w:spacing w:after="120" w:line="276"/>
      </w:pPr>
      <w:r>
        <w:rPr>
          <w:rFonts w:ascii="Georgia" w:cs="Georgia" w:eastAsia="Georgia" w:hAnsi="Georgia"/>
          <w:sz w:val="22"/>
          <w:szCs w:val="22"/>
        </w:rPr>
        <w:t xml:space="preserve">We know the age of the observable universe to a precision our ancestors could not have defined. We do not know what most of it is made of. We know the code of life and can edit it. We do not know how the code started. We can detect the collision of black holes across a billion light-years. We do not know how a brain produces a point of view. We can light a city with a panel of silicon. We have not yet arranged to do so without spending the climate we inherited.</w:t>
      </w:r>
    </w:p>
    <w:p>
      <w:pPr>
        <w:spacing w:after="120" w:line="276"/>
      </w:pPr>
      <w:r>
        <w:rPr>
          <w:rFonts w:ascii="Georgia" w:cs="Georgia" w:eastAsia="Georgia" w:hAnsi="Georgia"/>
          <w:sz w:val="22"/>
          <w:szCs w:val="22"/>
        </w:rPr>
        <w:t xml:space="preserve">None of these sentences cancels another. Holding them together is the skill the sciences teach, more durable than any single result. Prefer the measurement. Name the uncertainty. Update the book.</w:t>
      </w:r>
    </w:p>
    <w:p>
      <w:pPr>
        <w:spacing w:after="120" w:line="276"/>
      </w:pPr>
      <w:r>
        <w:rPr>
          <w:rFonts w:ascii="Georgia" w:cs="Georgia" w:eastAsia="Georgia" w:hAnsi="Georgia"/>
          <w:sz w:val="22"/>
          <w:szCs w:val="22"/>
        </w:rPr>
        <w:t xml:space="preserve">The pattern of the book is the pattern of the sciences. A question that looks local becomes a question about laws. The laws turn out to be few, old in their operation, and still incomplete in our statement of them. The incompleteness is not a flaw in the telling. It is the present edge.</w:t>
      </w:r>
    </w:p>
    <w:p>
      <w:pPr>
        <w:spacing w:after="120" w:line="276"/>
      </w:pPr>
      <w:r>
        <w:rPr>
          <w:rFonts w:ascii="Georgia" w:cs="Georgia" w:eastAsia="Georgia" w:hAnsi="Georgia"/>
          <w:sz w:val="22"/>
          <w:szCs w:val="22"/>
        </w:rPr>
        <w:t xml:space="preserve">Holding established results and open problems in the same mind is the skill the sciences teach. The age of the universe and the identity of dark matter belong in the same head. The genetic code and the unsolved origin of life belong in the same head. The detection of gravitational waves and the absence of a quantum theory of gravity belong in the same head. None of these pairs is a contradiction. Each is a measurement beside a gap.</w:t>
      </w:r>
    </w:p>
    <w:p>
      <w:pPr>
        <w:spacing w:after="120" w:line="276"/>
      </w:pPr>
      <w:r>
        <w:rPr>
          <w:rFonts w:ascii="Georgia" w:cs="Georgia" w:eastAsia="Georgia" w:hAnsi="Georgia"/>
          <w:sz w:val="22"/>
          <w:szCs w:val="22"/>
        </w:rPr>
        <w:t xml:space="preserve">The child who asks why the sky is blue, or why people age, or whether we are alone, deserves the same treatment the sciences try to give one another. A real answer where a real answer exists. A clear statement of the limit where it does not. And the willingness to replace the answer when the measurement requires it.</w:t>
      </w:r>
    </w:p>
    <w:p>
      <w:pPr>
        <w:spacing w:after="120" w:line="276"/>
      </w:pPr>
      <w:r>
        <w:rPr>
          <w:rFonts w:ascii="Georgia" w:cs="Georgia" w:eastAsia="Georgia" w:hAnsi="Georgia"/>
          <w:sz w:val="22"/>
          <w:szCs w:val="22"/>
        </w:rPr>
        <w:t xml:space="preserve">That is the whole method. It has carried the picture this far. It is the reason the picture can still change.</w:t>
      </w:r>
    </w:p>
    <w:p>
      <w:pPr>
        <w:spacing w:after="120" w:line="276"/>
      </w:pPr>
      <w:r>
        <w:rPr>
          <w:rFonts w:ascii="Georgia" w:cs="Georgia" w:eastAsia="Georgia" w:hAnsi="Georgia"/>
          <w:sz w:val="22"/>
          <w:szCs w:val="22"/>
        </w:rPr>
        <w:t xml:space="preserve">The method has a cost. It withholds comfort. It refuses to fill gaps with preferred stories. It asks the reader to carry uncertainty without treating uncertainty as a reason to discard what is known. The cost is the price of a picture that can be improved. Pictures that cannot be improved are not pictures of the world. They are decorations.</w:t>
      </w:r>
    </w:p>
    <w:p>
      <w:pPr>
        <w:spacing w:after="120" w:line="276"/>
      </w:pPr>
      <w:r>
        <w:rPr>
          <w:rFonts w:ascii="Georgia" w:cs="Georgia" w:eastAsia="Georgia" w:hAnsi="Georgia"/>
          <w:sz w:val="22"/>
          <w:szCs w:val="22"/>
        </w:rPr>
        <w:t xml:space="preserve">The world, as far as the picture reaches, is lawful, old, large, and incompletely mapped. We are a recent species on a small planet, able to read a surprising fraction of the map, and unable, so far, to read the rest. The fraction is the achievement. The rest is the work. Both are real. Actually.</w:t>
      </w:r>
    </w:p>
    <w:p>
      <w:pPr>
        <w:spacing w:after="120" w:line="276"/>
      </w:pPr>
      <w:r>
        <w:rPr>
          <w:rFonts w:ascii="Georgia" w:cs="Georgia" w:eastAsia="Georgia" w:hAnsi="Georgia"/>
          <w:sz w:val="22"/>
          <w:szCs w:val="22"/>
        </w:rPr>
        <w:t xml:space="preserve">The invitation at the end is the invitation at the beginning. Ask the question. Prefer the answer that meets the measurement. Keep the uncertainty that the measurement does not resolve. Replace the answer when a better measurement arrives. The invitation is simple. Following it, across the subjects of this book, is the whole of the work. The work has produced the picture. The picture is not final. It is the best current compression of the world. Actually.</w:t>
      </w:r>
    </w:p>
    <w:p>
      <w:pPr>
        <w:spacing w:after="120" w:line="276"/>
      </w:pPr>
      <w:r>
        <w:rPr>
          <w:rFonts w:ascii="Georgia" w:cs="Georgia" w:eastAsia="Georgia" w:hAnsi="Georgia"/>
          <w:sz w:val="22"/>
          <w:szCs w:val="22"/>
        </w:rPr>
        <w:t xml:space="preserve">Nothing in the method requires a particular politics or a particular metaphysics beyond the willingness to let measurement correct belief. People who disagree about everything else can share the method in a laboratory. The sharing is the civilizational fact. It is why the picture in this book can be taught across boundaries. The picture will be revised. The method of revision is the inheritance. A reader who keeps the method can do without this book. A reader who keeps the book and loses the method has kept the less important thing. The method is the answer to the child’s question, applied again and again. It is slow. It is the reason the answers have improved.</w:t>
      </w:r>
    </w:p>
    <w:p>
      <w:pPr>
        <w:pageBreakBefore/>
        <w:pBdr>
          <w:bottom w:val="single" w:color="1B3A4B" w:sz="6" w:space="8"/>
        </w:pBdr>
        <w:spacing w:after="200" w:before="200"/>
      </w:pPr>
      <w:r>
        <w:rPr>
          <w:rFonts w:ascii="Liberation Serif" w:cs="Liberation Serif" w:eastAsia="Liberation Serif" w:hAnsi="Liberation Serif"/>
          <w:b/>
          <w:bCs/>
          <w:color w:val="2E5A88"/>
          <w:sz w:val="28"/>
          <w:szCs w:val="28"/>
        </w:rPr>
        <w:t xml:space="preserve">A note on sources</w:t>
      </w:r>
    </w:p>
    <w:p>
      <w:pPr>
        <w:spacing w:after="120" w:line="276"/>
      </w:pPr>
      <w:r>
        <w:rPr>
          <w:rFonts w:ascii="Georgia" w:cs="Georgia" w:eastAsia="Georgia" w:hAnsi="Georgia"/>
          <w:sz w:val="22"/>
          <w:szCs w:val="22"/>
        </w:rPr>
        <w:t xml:space="preserve">This book is an original account in the tradition of the earlier guides. Readers who want the predecessor guides can still find them: the earlier guides.</w:t>
      </w:r>
    </w:p>
    <w:p>
      <w:pPr>
        <w:spacing w:after="120" w:line="276"/>
      </w:pPr>
      <w:r>
        <w:rPr>
          <w:rFonts w:ascii="Georgia" w:cs="Georgia" w:eastAsia="Georgia" w:hAnsi="Georgia"/>
          <w:sz w:val="22"/>
          <w:szCs w:val="22"/>
        </w:rPr>
        <w:t xml:space="preserve">Figures given here are the working values of current science, rounded for a general reader: a universe about 13.8 billion years old; ordinary matter near five percent of the cosmic budget, dark matter near twenty-seven, dark energy near sixty-eight; a human genome of about three billion base pairs; atmospheric carbon dioxide near 420 parts per million, against about 280 before industrial burning. Where a result is disputed, including the Hubble tension and the causes of aging, the dispute is named.</w:t>
      </w:r>
    </w:p>
    <w:p>
      <w:pPr>
        <w:pageBreakBefore/>
        <w:spacing w:after="280" w:before="200"/>
        <w:jc w:val="center"/>
      </w:pPr>
      <w:r>
        <w:rPr>
          <w:rFonts w:ascii="Liberation Serif" w:cs="Liberation Serif" w:eastAsia="Liberation Serif" w:hAnsi="Liberation Serif"/>
          <w:b/>
          <w:bCs/>
          <w:color w:val="2E5A88"/>
          <w:sz w:val="32"/>
          <w:szCs w:val="32"/>
        </w:rPr>
        <w:t xml:space="preserve">Bibliography</w:t>
      </w:r>
    </w:p>
    <w:p>
      <w:pPr>
        <w:spacing w:after="120" w:line="276"/>
      </w:pPr>
      <w:r>
        <w:rPr>
          <w:rFonts w:ascii="Georgia" w:cs="Georgia" w:eastAsia="Georgia" w:hAnsi="Georgia"/>
          <w:sz w:val="22"/>
          <w:szCs w:val="22"/>
        </w:rPr>
        <w:t xml:space="preserve">Asimov, Isaac. Asimov’s New Guide to Science. Penguin, 1984.</w:t>
      </w:r>
    </w:p>
    <w:p>
      <w:pPr>
        <w:spacing w:after="120" w:line="276"/>
      </w:pPr>
      <w:r>
        <w:rPr>
          <w:rFonts w:ascii="Georgia" w:cs="Georgia" w:eastAsia="Georgia" w:hAnsi="Georgia"/>
          <w:sz w:val="22"/>
          <w:szCs w:val="22"/>
        </w:rPr>
        <w:t xml:space="preserve">Asimov, Isaac. Understanding Physics. Barnes &amp; Noble, 1966.</w:t>
      </w:r>
    </w:p>
    <w:p>
      <w:pPr>
        <w:spacing w:after="120" w:line="276"/>
      </w:pPr>
      <w:r>
        <w:rPr>
          <w:rFonts w:ascii="Georgia" w:cs="Georgia" w:eastAsia="Georgia" w:hAnsi="Georgia"/>
          <w:sz w:val="22"/>
          <w:szCs w:val="22"/>
        </w:rPr>
        <w:t xml:space="preserve">Asimov, Isaac. A Short History of Biology. Natural History Press, 1964.</w:t>
      </w:r>
    </w:p>
    <w:p>
      <w:pPr>
        <w:spacing w:after="120" w:line="276"/>
      </w:pPr>
      <w:r>
        <w:rPr>
          <w:rFonts w:ascii="Georgia" w:cs="Georgia" w:eastAsia="Georgia" w:hAnsi="Georgia"/>
          <w:sz w:val="22"/>
          <w:szCs w:val="22"/>
        </w:rPr>
        <w:t xml:space="preserve">Asimov, Isaac. A Short History of Chemistry. Doubleday, 1965.</w:t>
      </w:r>
    </w:p>
    <w:p>
      <w:pPr>
        <w:spacing w:after="120" w:line="276"/>
      </w:pPr>
      <w:r>
        <w:rPr>
          <w:rFonts w:ascii="Georgia" w:cs="Georgia" w:eastAsia="Georgia" w:hAnsi="Georgia"/>
          <w:sz w:val="22"/>
          <w:szCs w:val="22"/>
        </w:rPr>
        <w:t xml:space="preserve">Asimov, Isaac. The Human Brain. Houghton Mifflin, 1964.</w:t>
      </w:r>
    </w:p>
    <w:p>
      <w:pPr>
        <w:spacing w:after="120" w:line="276"/>
      </w:pPr>
      <w:r>
        <w:rPr>
          <w:rFonts w:ascii="Georgia" w:cs="Georgia" w:eastAsia="Georgia" w:hAnsi="Georgia"/>
          <w:sz w:val="22"/>
          <w:szCs w:val="22"/>
        </w:rPr>
        <w:t xml:space="preserve">Barbour, Julian. The End of Time. Oxford University Press, 1999.</w:t>
      </w:r>
    </w:p>
    <w:p>
      <w:pPr>
        <w:spacing w:after="120" w:line="276"/>
      </w:pPr>
      <w:r>
        <w:rPr>
          <w:rFonts w:ascii="Georgia" w:cs="Georgia" w:eastAsia="Georgia" w:hAnsi="Georgia"/>
          <w:sz w:val="22"/>
          <w:szCs w:val="22"/>
        </w:rPr>
        <w:t xml:space="preserve">Barrow, John D. The Origin of the Universe. Weidenfeld &amp; Nicolson, 1994.</w:t>
      </w:r>
    </w:p>
    <w:p>
      <w:pPr>
        <w:spacing w:after="120" w:line="276"/>
      </w:pPr>
      <w:r>
        <w:rPr>
          <w:rFonts w:ascii="Georgia" w:cs="Georgia" w:eastAsia="Georgia" w:hAnsi="Georgia"/>
          <w:sz w:val="22"/>
          <w:szCs w:val="22"/>
        </w:rPr>
        <w:t xml:space="preserve">Barrow, John D., and Frank J. Tipler. The Anthropic Cosmological Principle. Oxford University Press, 1986.</w:t>
      </w:r>
    </w:p>
    <w:p>
      <w:pPr>
        <w:spacing w:after="120" w:line="276"/>
      </w:pPr>
      <w:r>
        <w:rPr>
          <w:rFonts w:ascii="Georgia" w:cs="Georgia" w:eastAsia="Georgia" w:hAnsi="Georgia"/>
          <w:sz w:val="22"/>
          <w:szCs w:val="22"/>
        </w:rPr>
        <w:t xml:space="preserve">Dawkins, Richard. The Blind Watchmaker. W. W. Norton, 1986.</w:t>
      </w:r>
    </w:p>
    <w:p>
      <w:pPr>
        <w:spacing w:after="120" w:line="276"/>
      </w:pPr>
      <w:r>
        <w:rPr>
          <w:rFonts w:ascii="Georgia" w:cs="Georgia" w:eastAsia="Georgia" w:hAnsi="Georgia"/>
          <w:sz w:val="22"/>
          <w:szCs w:val="22"/>
        </w:rPr>
        <w:t xml:space="preserve">Epstein, Lewis Carroll. Relativity Visualized. Insight Press, 1985.</w:t>
      </w:r>
    </w:p>
    <w:p>
      <w:pPr>
        <w:spacing w:after="120" w:line="276"/>
      </w:pPr>
      <w:r>
        <w:rPr>
          <w:rFonts w:ascii="Georgia" w:cs="Georgia" w:eastAsia="Georgia" w:hAnsi="Georgia"/>
          <w:sz w:val="22"/>
          <w:szCs w:val="22"/>
        </w:rPr>
        <w:t xml:space="preserve">Everett, Hugh. “Relative State Formulation of Quantum Mechanics.” Reviews of Modern Physics 29 (1957): 454–462.</w:t>
      </w:r>
    </w:p>
    <w:p>
      <w:pPr>
        <w:spacing w:after="120" w:line="276"/>
      </w:pPr>
      <w:r>
        <w:rPr>
          <w:rFonts w:ascii="Georgia" w:cs="Georgia" w:eastAsia="Georgia" w:hAnsi="Georgia"/>
          <w:sz w:val="22"/>
          <w:szCs w:val="22"/>
        </w:rPr>
        <w:t xml:space="preserve">Feynman, Richard P. QED: The Strange Theory of Light and Matter. Princeton University Press, 1985.</w:t>
      </w:r>
    </w:p>
    <w:p>
      <w:pPr>
        <w:spacing w:after="120" w:line="276"/>
      </w:pPr>
      <w:r>
        <w:rPr>
          <w:rFonts w:ascii="Georgia" w:cs="Georgia" w:eastAsia="Georgia" w:hAnsi="Georgia"/>
          <w:sz w:val="22"/>
          <w:szCs w:val="22"/>
        </w:rPr>
        <w:t xml:space="preserve">Feynman, Richard P. Quantum Electrodynamics. W. A. Benjamin, 1961.</w:t>
      </w:r>
    </w:p>
    <w:p>
      <w:pPr>
        <w:spacing w:after="120" w:line="276"/>
      </w:pPr>
      <w:r>
        <w:rPr>
          <w:rFonts w:ascii="Georgia" w:cs="Georgia" w:eastAsia="Georgia" w:hAnsi="Georgia"/>
          <w:sz w:val="22"/>
          <w:szCs w:val="22"/>
        </w:rPr>
        <w:t xml:space="preserve">Hawking, Stephen W. A Brief History of Time. Bantam, 1988.</w:t>
      </w:r>
    </w:p>
    <w:p>
      <w:pPr>
        <w:spacing w:after="120" w:line="276"/>
      </w:pPr>
      <w:r>
        <w:rPr>
          <w:rFonts w:ascii="Georgia" w:cs="Georgia" w:eastAsia="Georgia" w:hAnsi="Georgia"/>
          <w:sz w:val="22"/>
          <w:szCs w:val="22"/>
        </w:rPr>
        <w:t xml:space="preserve">Hawking, Stephen W., and Roger Penrose. The Nature of Space and Time. Princeton University Press, 1996.</w:t>
      </w:r>
    </w:p>
    <w:p>
      <w:pPr>
        <w:spacing w:after="120" w:line="276"/>
      </w:pPr>
      <w:r>
        <w:rPr>
          <w:rFonts w:ascii="Georgia" w:cs="Georgia" w:eastAsia="Georgia" w:hAnsi="Georgia"/>
          <w:sz w:val="22"/>
          <w:szCs w:val="22"/>
        </w:rPr>
        <w:t xml:space="preserve">McFadden, Johnjoe. Quantum Evolution. HarperCollins, 2000.</w:t>
      </w:r>
    </w:p>
    <w:p>
      <w:pPr>
        <w:spacing w:after="120" w:line="276"/>
      </w:pPr>
      <w:r>
        <w:rPr>
          <w:rFonts w:ascii="Georgia" w:cs="Georgia" w:eastAsia="Georgia" w:hAnsi="Georgia"/>
          <w:sz w:val="22"/>
          <w:szCs w:val="22"/>
        </w:rPr>
        <w:t xml:space="preserve">McFadden, Johnjoe, and Jim Al-Khalili. Life on the Edge: The Coming of Age of Quantum Biology. Crown, 2014.</w:t>
      </w:r>
    </w:p>
    <w:p>
      <w:pPr>
        <w:spacing w:after="120" w:line="276"/>
      </w:pPr>
      <w:r>
        <w:rPr>
          <w:rFonts w:ascii="Georgia" w:cs="Georgia" w:eastAsia="Georgia" w:hAnsi="Georgia"/>
          <w:sz w:val="22"/>
          <w:szCs w:val="22"/>
        </w:rPr>
        <w:t xml:space="preserve">Mead, Carver A. Collective Electrodynamics: Quantum Foundations of Electromagnetism. MIT Press, 2000.</w:t>
      </w:r>
    </w:p>
    <w:p>
      <w:pPr>
        <w:spacing w:after="120" w:line="276"/>
      </w:pPr>
      <w:r>
        <w:rPr>
          <w:rFonts w:ascii="Georgia" w:cs="Georgia" w:eastAsia="Georgia" w:hAnsi="Georgia"/>
          <w:sz w:val="22"/>
          <w:szCs w:val="22"/>
        </w:rPr>
        <w:t xml:space="preserve">Musiol, Lothar J. Physics, Actually. Volumes 1–3. Independently published, 2026.</w:t>
      </w:r>
    </w:p>
    <w:p>
      <w:pPr>
        <w:spacing w:after="120" w:line="276"/>
      </w:pPr>
      <w:r>
        <w:rPr>
          <w:rFonts w:ascii="Georgia" w:cs="Georgia" w:eastAsia="Georgia" w:hAnsi="Georgia"/>
          <w:sz w:val="22"/>
          <w:szCs w:val="22"/>
        </w:rPr>
        <w:t xml:space="preserve">Musiol, Lothar J. Quantum, Actually. Volumes 1–2. Independently published, 2026.</w:t>
      </w:r>
    </w:p>
    <w:p>
      <w:pPr>
        <w:spacing w:after="120" w:line="276"/>
      </w:pPr>
      <w:r>
        <w:rPr>
          <w:rFonts w:ascii="Georgia" w:cs="Georgia" w:eastAsia="Georgia" w:hAnsi="Georgia"/>
          <w:sz w:val="22"/>
          <w:szCs w:val="22"/>
        </w:rPr>
        <w:t xml:space="preserve">Musiol, Lothar J. Science Sparks. Independently published, 2026.</w:t>
      </w:r>
    </w:p>
    <w:p>
      <w:pPr>
        <w:spacing w:after="120" w:line="276"/>
      </w:pPr>
      <w:r>
        <w:rPr>
          <w:rFonts w:ascii="Georgia" w:cs="Georgia" w:eastAsia="Georgia" w:hAnsi="Georgia"/>
          <w:sz w:val="22"/>
          <w:szCs w:val="22"/>
        </w:rPr>
        <w:t xml:space="preserve">Musiol, Lothar J. Foundations of Electronics. Independently published, 2026.</w:t>
      </w:r>
    </w:p>
    <w:p>
      <w:pPr>
        <w:spacing w:after="120" w:line="276"/>
      </w:pPr>
      <w:r>
        <w:rPr>
          <w:rFonts w:ascii="Georgia" w:cs="Georgia" w:eastAsia="Georgia" w:hAnsi="Georgia"/>
          <w:sz w:val="22"/>
          <w:szCs w:val="22"/>
        </w:rPr>
        <w:t xml:space="preserve">Tipler, Frank J. The Physics of Immortality. Doubleday, 1994.</w:t>
      </w:r>
    </w:p>
    <w:p>
      <w:pPr>
        <w:spacing w:after="120" w:line="276"/>
      </w:pPr>
      <w:r>
        <w:rPr>
          <w:rFonts w:ascii="Georgia" w:cs="Georgia" w:eastAsia="Georgia" w:hAnsi="Georgia"/>
          <w:sz w:val="22"/>
          <w:szCs w:val="22"/>
        </w:rPr>
        <w:t xml:space="preserve">Watson, James D. The Double Helix. Atheneum, 1968.</w:t>
      </w:r>
    </w:p>
    <w:p>
      <w:pPr>
        <w:spacing w:after="120" w:line="276"/>
      </w:pPr>
      <w:r>
        <w:rPr>
          <w:rFonts w:ascii="Georgia" w:cs="Georgia" w:eastAsia="Georgia" w:hAnsi="Georgia"/>
          <w:sz w:val="22"/>
          <w:szCs w:val="22"/>
        </w:rPr>
        <w:t xml:space="preserve">Watson, James D., and Francis H. C. Crick. “Molecular Structure of Nucleic Acids.” Nature 171 (1953): 737–738.</w:t>
      </w:r>
    </w:p>
    <w:p>
      <w:pPr>
        <w:spacing w:after="120" w:line="276"/>
      </w:pPr>
      <w:r>
        <w:rPr>
          <w:rFonts w:ascii="Georgia" w:cs="Georgia" w:eastAsia="Georgia" w:hAnsi="Georgia"/>
          <w:sz w:val="22"/>
          <w:szCs w:val="22"/>
        </w:rPr>
        <w:t xml:space="preserve">Wheeler, John Archibald. “Information, Physics, Quantum: The Search for Links.” In Complexity, Entropy and the Physics of Information, edited by W. H. Zurek. Addison-Wesley, 1990.</w:t>
      </w:r>
    </w:p>
    <w:p>
      <w:pPr>
        <w:spacing w:after="120" w:line="276"/>
      </w:pPr>
      <w:r>
        <w:rPr>
          <w:rFonts w:ascii="Georgia" w:cs="Georgia" w:eastAsia="Georgia" w:hAnsi="Georgia"/>
          <w:sz w:val="22"/>
          <w:szCs w:val="22"/>
        </w:rPr>
        <w:t xml:space="preserve">Wheeler, John Archibald, and Kenneth Ford. Geons, Black Holes, and Quantum Foam. W. W. Norton, 1998.</w:t>
      </w:r>
    </w:p>
    <w:p>
      <w:pPr>
        <w:spacing w:after="120" w:line="276"/>
      </w:pPr>
      <w:r>
        <w:rPr>
          <w:rFonts w:ascii="Georgia" w:cs="Georgia" w:eastAsia="Georgia" w:hAnsi="Georgia"/>
          <w:sz w:val="22"/>
          <w:szCs w:val="22"/>
        </w:rPr>
        <w:t xml:space="preserve">Penrose, Roger. Cycles of Time. Bodley Head, 2010.</w:t>
      </w:r>
    </w:p>
    <w:p>
      <w:pPr>
        <w:spacing w:after="120" w:line="276"/>
      </w:pPr>
      <w:r>
        <w:rPr>
          <w:rFonts w:ascii="Georgia" w:cs="Georgia" w:eastAsia="Georgia" w:hAnsi="Georgia"/>
          <w:sz w:val="22"/>
          <w:szCs w:val="22"/>
        </w:rPr>
        <w:t xml:space="preserve">Weinberg, Steven. The First Three Minutes. Basic Books, 1977.</w:t>
      </w:r>
    </w:p>
    <w:p>
      <w:pPr>
        <w:spacing w:after="120" w:line="276"/>
      </w:pPr>
      <w:r>
        <w:rPr>
          <w:rFonts w:ascii="Georgia" w:cs="Georgia" w:eastAsia="Georgia" w:hAnsi="Georgia"/>
          <w:sz w:val="22"/>
          <w:szCs w:val="22"/>
        </w:rPr>
        <w:t xml:space="preserve">Particle Data Group. Review of Particle Physics. Progress of Theoretical and Experimental Physics (biennial).</w:t>
      </w:r>
    </w:p>
    <w:p>
      <w:pPr>
        <w:pStyle w:val="Heading1"/>
        <w:pageBreakBefore/>
        <w:spacing w:after="240" w:before="200"/>
      </w:pPr>
      <w:r>
        <w:rPr>
          <w:rFonts w:ascii="Liberation Serif" w:cs="Liberation Serif" w:eastAsia="Liberation Serif" w:hAnsi="Liberation Serif"/>
          <w:b/>
          <w:bCs/>
          <w:color w:val="2E5A88"/>
          <w:sz w:val="36"/>
          <w:szCs w:val="36"/>
        </w:rPr>
        <w:t xml:space="preserve">Appendix</w:t>
      </w:r>
    </w:p>
    <w:p>
      <w:pPr>
        <w:spacing w:after="100" w:before="200"/>
      </w:pPr>
      <w:r>
        <w:rPr>
          <w:rFonts w:ascii="Georgia" w:cs="Georgia" w:eastAsia="Georgia" w:hAnsi="Georgia"/>
          <w:b/>
          <w:bCs/>
          <w:color w:val="1F4E79"/>
          <w:sz w:val="28"/>
          <w:szCs w:val="28"/>
        </w:rPr>
        <w:t xml:space="preserve">About the Author</w:t>
      </w:r>
    </w:p>
    <w:p>
      <w:pPr>
        <w:spacing w:after="120" w:line="276"/>
      </w:pPr>
      <w:r>
        <w:rPr>
          <w:rFonts w:ascii="Georgia" w:cs="Georgia" w:eastAsia="Georgia" w:hAnsi="Georgia"/>
          <w:sz w:val="22"/>
          <w:szCs w:val="22"/>
        </w:rP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spacing w:after="120" w:line="276"/>
      </w:pPr>
      <w:r>
        <w:rPr>
          <w:rFonts w:ascii="Georgia" w:cs="Georgia" w:eastAsia="Georgia" w:hAnsi="Georgia"/>
          <w:sz w:val="22"/>
          <w:szCs w:val="22"/>
        </w:rPr>
        <w:t xml:space="preserve">He writes to make complex ideas clearer and more engaging than most treatments manage, without ever pretending they are simpler than they actually are.</w:t>
      </w:r>
    </w:p>
    <w:p>
      <w:pPr>
        <w:spacing w:after="100" w:before="200"/>
      </w:pPr>
      <w:r>
        <w:rPr>
          <w:rFonts w:ascii="Georgia" w:cs="Georgia" w:eastAsia="Georgia" w:hAnsi="Georgia"/>
          <w:b/>
          <w:bCs/>
          <w:color w:val="1F4E79"/>
          <w:sz w:val="28"/>
          <w:szCs w:val="28"/>
        </w:rPr>
        <w:t xml:space="preserve">Also by Lothar J. Musiol</w:t>
      </w:r>
    </w:p>
    <w:p>
      <w:pPr>
        <w:spacing w:after="120" w:line="276"/>
      </w:pPr>
      <w:r>
        <w:rPr>
          <w:rFonts w:ascii="Georgia" w:cs="Georgia" w:eastAsia="Georgia" w:hAnsi="Georgia"/>
          <w:sz w:val="22"/>
          <w:szCs w:val="22"/>
        </w:rPr>
        <w:t xml:space="preserve">Physics, Actually · Life, Actually · Gravitation, Actually · Math, Actually · Quantum, Actually · Science Sparks · Look First · and other titles.</w:t>
      </w:r>
    </w:p>
    <w:p>
      <w:pPr>
        <w:spacing w:after="100" w:before="200"/>
      </w:pPr>
      <w:r>
        <w:rPr>
          <w:rFonts w:ascii="Georgia" w:cs="Georgia" w:eastAsia="Georgia" w:hAnsi="Georgia"/>
          <w:b/>
          <w:bCs/>
          <w:color w:val="1F4E79"/>
          <w:sz w:val="28"/>
          <w:szCs w:val="28"/>
        </w:rPr>
        <w:t xml:space="preserve">Bibliography</w:t>
      </w:r>
    </w:p>
    <w:p>
      <w:pPr>
        <w:spacing w:after="120" w:line="276"/>
      </w:pPr>
      <w:r>
        <w:rPr>
          <w:rFonts w:ascii="Georgia" w:cs="Georgia" w:eastAsia="Georgia" w:hAnsi="Georgia"/>
          <w:sz w:val="22"/>
          <w:szCs w:val="22"/>
        </w:rPr>
        <w:t xml:space="preserve">See the bibliography section for full references.</w:t>
      </w:r>
    </w:p>
    <w:sectPr>
      <w:headerReference w:type="default" r:id="rId7"/>
      <w:footerReference w:type="default" r:id="rId8"/>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C" w:sz="6" w:space="8"/>
      </w:pBdr>
      <w:spacing w:before="80"/>
      <w:jc w:val="center"/>
    </w:pPr>
    <w:r>
      <w:rPr>
        <w:rFonts w:ascii="Liberation Serif" w:cs="Liberation Serif" w:eastAsia="Liberation Serif" w:hAnsi="Liberation Serif"/>
        <w:color w:val="5C6B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C" w:sz="6" w:space="6"/>
      </w:pBdr>
      <w:spacing w:after="120"/>
    </w:pPr>
    <w:r>
      <w:rPr>
        <w:rFonts w:ascii="Liberation Serif" w:cs="Liberation Serif" w:eastAsia="Liberation Serif" w:hAnsi="Liberation Serif"/>
        <w:color w:val="5C6B73"/>
        <w:spacing w:val="160"/>
        <w:sz w:val="16"/>
        <w:szCs w:val="16"/>
      </w:rPr>
      <w:t xml:space="preserve">THE UNIVERSE, ACTUALLY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Liberation Serif" w:cs="Liberation Serif" w:eastAsia="Liberation Serif" w:hAnsi="Liberation Serif"/>
      <w:b/>
      <w:bCs/>
      <w:color w:val="2E5A88"/>
      <w:sz w:val="40"/>
      <w:szCs w:val="40"/>
    </w:rPr>
  </w:style>
  <w:style w:type="paragraph" w:styleId="Heading2">
    <w:name w:val="Heading 2"/>
    <w:basedOn w:val="Normal"/>
    <w:next w:val="Normal"/>
    <w:qFormat/>
    <w:pPr>
      <w:spacing w:after="160" w:before="280"/>
      <w:outlineLvl w:val="1"/>
    </w:pPr>
    <w:rPr>
      <w:rFonts w:ascii="Liberation Serif" w:cs="Liberation Serif" w:eastAsia="Liberation Serif" w:hAnsi="Liberation Serif"/>
      <w:b/>
      <w:bCs/>
      <w:color w:val="2E5A88"/>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2026-10-10T16:28:03.287Z</dcterms:created>
  <dcterms:modified xsi:type="dcterms:W3CDTF">2026-10-10T16:28:03.287Z</dcterms:modified>
</cp:coreProperties>
</file>

<file path=docProps/custom.xml><?xml version="1.0" encoding="utf-8"?>
<Properties xmlns="http://schemas.openxmlformats.org/officeDocument/2006/custom-properties" xmlns:vt="http://schemas.openxmlformats.org/officeDocument/2006/docPropsVTypes"/>
</file>