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reading_routes" w:history="1">
        <w:r>
          <w:rPr>
            <w:color w:val="0563C1"/>
            <w:u w:val="single"/>
          </w:rPr>
          <w:t xml:space="preserve">Reading Routes</w:t>
        </w:r>
        <w:r>
          <w:rPr>
            <w:color w:val="0563C1"/>
            <w:u w:val="single"/>
          </w:rPr>
          <w:tab/>
        </w:r>
        <w:r>
          <w:fldChar w:fldCharType="begin" w:dirty="true"/>
        </w:r>
        <w:r>
          <w:instrText xml:space="preserve"> PAGEREF fm_reading_routes \h </w:instrText>
        </w:r>
        <w:r>
          <w:fldChar w:fldCharType="separate"/>
        </w:r>
        <w:r>
          <w:rPr>
            <w:noProof/>
          </w:rPr>
          <w:t>1</w:t>
        </w:r>
        <w:r>
          <w:fldChar w:fldCharType="end"/>
        </w:r>
      </w:hyperlink>
    </w:p>
    <w:p>
      <w:pPr>
        <w:tabs>
          <w:tab w:val="right" w:leader="dot" w:pos="9000"/>
        </w:tabs>
        <w:jc w:val="left"/>
      </w:pPr>
      <w:hyperlink w:anchor="fm_notation" w:history="1">
        <w:r>
          <w:rPr>
            <w:color w:val="0563C1"/>
            <w:u w:val="single"/>
          </w:rPr>
          <w:t xml:space="preserve">Notation Used in This Volume</w:t>
        </w:r>
        <w:r>
          <w:rPr>
            <w:color w:val="0563C1"/>
            <w:u w:val="single"/>
          </w:rPr>
          <w:tab/>
        </w:r>
        <w:r>
          <w:fldChar w:fldCharType="begin" w:dirty="true"/>
        </w:r>
        <w:r>
          <w:instrText xml:space="preserve"> PAGEREF fm_notation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um_13" w:history="1">
        <w:r>
          <w:rPr>
            <w:color w:val="0563C1"/>
            <w:sz w:val="20"/>
            <w:szCs w:val="20"/>
            <w:u w:val="single"/>
          </w:rPr>
          <w:t xml:space="preserve">Chapter 13 in One Page</w:t>
        </w:r>
        <w:r>
          <w:rPr>
            <w:color w:val="0563C1"/>
            <w:sz w:val="20"/>
            <w:szCs w:val="20"/>
            <w:u w:val="single"/>
          </w:rPr>
          <w:tab/>
        </w:r>
        <w:r>
          <w:fldChar w:fldCharType="begin" w:dirty="true"/>
        </w:r>
        <w:r>
          <w:instrText xml:space="preserve"> PAGEREF sum_13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Where This Goes Next (Optional):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um_14" w:history="1">
        <w:r>
          <w:rPr>
            <w:color w:val="0563C1"/>
            <w:sz w:val="20"/>
            <w:szCs w:val="20"/>
            <w:u w:val="single"/>
          </w:rPr>
          <w:t xml:space="preserve">Chapter 14 in One Page</w:t>
        </w:r>
        <w:r>
          <w:rPr>
            <w:color w:val="0563C1"/>
            <w:sz w:val="20"/>
            <w:szCs w:val="20"/>
            <w:u w:val="single"/>
          </w:rPr>
          <w:tab/>
        </w:r>
        <w:r>
          <w:fldChar w:fldCharType="begin" w:dirty="true"/>
        </w:r>
        <w:r>
          <w:instrText xml:space="preserve"> PAGEREF sum_14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um_15" w:history="1">
        <w:r>
          <w:rPr>
            <w:color w:val="0563C1"/>
            <w:sz w:val="20"/>
            <w:szCs w:val="20"/>
            <w:u w:val="single"/>
          </w:rPr>
          <w:t xml:space="preserve">Chapter 15 in One Page</w:t>
        </w:r>
        <w:r>
          <w:rPr>
            <w:color w:val="0563C1"/>
            <w:sz w:val="20"/>
            <w:szCs w:val="20"/>
            <w:u w:val="single"/>
          </w:rPr>
          <w:tab/>
        </w:r>
        <w:r>
          <w:fldChar w:fldCharType="begin" w:dirty="true"/>
        </w:r>
        <w:r>
          <w:instrText xml:space="preserve"> PAGEREF sum_15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Where This Goes Next (Optional):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um_16" w:history="1">
        <w:r>
          <w:rPr>
            <w:color w:val="0563C1"/>
            <w:sz w:val="20"/>
            <w:szCs w:val="20"/>
            <w:u w:val="single"/>
          </w:rPr>
          <w:t xml:space="preserve">Chapter 16 in One Page</w:t>
        </w:r>
        <w:r>
          <w:rPr>
            <w:color w:val="0563C1"/>
            <w:sz w:val="20"/>
            <w:szCs w:val="20"/>
            <w:u w:val="single"/>
          </w:rPr>
          <w:tab/>
        </w:r>
        <w:r>
          <w:fldChar w:fldCharType="begin" w:dirty="true"/>
        </w:r>
        <w:r>
          <w:instrText xml:space="preserve"> PAGEREF sum_16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Where This Goes Next (Optional):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um_17" w:history="1">
        <w:r>
          <w:rPr>
            <w:color w:val="0563C1"/>
            <w:sz w:val="20"/>
            <w:szCs w:val="20"/>
            <w:u w:val="single"/>
          </w:rPr>
          <w:t xml:space="preserve">Chapter 17 in One Page</w:t>
        </w:r>
        <w:r>
          <w:rPr>
            <w:color w:val="0563C1"/>
            <w:sz w:val="20"/>
            <w:szCs w:val="20"/>
            <w:u w:val="single"/>
          </w:rPr>
          <w:tab/>
        </w:r>
        <w:r>
          <w:fldChar w:fldCharType="begin" w:dirty="true"/>
        </w:r>
        <w:r>
          <w:instrText xml:space="preserve"> PAGEREF sum_17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Where This Goes Next (Optional):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um_18" w:history="1">
        <w:r>
          <w:rPr>
            <w:color w:val="0563C1"/>
            <w:sz w:val="20"/>
            <w:szCs w:val="20"/>
            <w:u w:val="single"/>
          </w:rPr>
          <w:t xml:space="preserve">Chapter 18 in One Page</w:t>
        </w:r>
        <w:r>
          <w:rPr>
            <w:color w:val="0563C1"/>
            <w:sz w:val="20"/>
            <w:szCs w:val="20"/>
            <w:u w:val="single"/>
          </w:rPr>
          <w:tab/>
        </w:r>
        <w:r>
          <w:fldChar w:fldCharType="begin" w:dirty="true"/>
        </w:r>
        <w:r>
          <w:instrText xml:space="preserve"> PAGEREF sum_18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Where This Goes Next (Optional)</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um_19" w:history="1">
        <w:r>
          <w:rPr>
            <w:color w:val="0563C1"/>
            <w:sz w:val="20"/>
            <w:szCs w:val="20"/>
            <w:u w:val="single"/>
          </w:rPr>
          <w:t xml:space="preserve">Chapter 19 in One Page</w:t>
        </w:r>
        <w:r>
          <w:rPr>
            <w:color w:val="0563C1"/>
            <w:sz w:val="20"/>
            <w:szCs w:val="20"/>
            <w:u w:val="single"/>
          </w:rPr>
          <w:tab/>
        </w:r>
        <w:r>
          <w:fldChar w:fldCharType="begin" w:dirty="true"/>
        </w:r>
        <w:r>
          <w:instrText xml:space="preserve"> PAGEREF sum_19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um_20" w:history="1">
        <w:r>
          <w:rPr>
            <w:color w:val="0563C1"/>
            <w:sz w:val="20"/>
            <w:szCs w:val="20"/>
            <w:u w:val="single"/>
          </w:rPr>
          <w:t xml:space="preserve">Chapter 20 in One Page</w:t>
        </w:r>
        <w:r>
          <w:rPr>
            <w:color w:val="0563C1"/>
            <w:sz w:val="20"/>
            <w:szCs w:val="20"/>
            <w:u w:val="single"/>
          </w:rPr>
          <w:tab/>
        </w:r>
        <w:r>
          <w:fldChar w:fldCharType="begin" w:dirty="true"/>
        </w:r>
        <w:r>
          <w:instrText xml:space="preserve"> PAGEREF sum_20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Where This Goes Next (Optional):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um_21" w:history="1">
        <w:r>
          <w:rPr>
            <w:color w:val="0563C1"/>
            <w:sz w:val="20"/>
            <w:szCs w:val="20"/>
            <w:u w:val="single"/>
          </w:rPr>
          <w:t xml:space="preserve">Chapter 21 in One Page</w:t>
        </w:r>
        <w:r>
          <w:rPr>
            <w:color w:val="0563C1"/>
            <w:sz w:val="20"/>
            <w:szCs w:val="20"/>
            <w:u w:val="single"/>
          </w:rPr>
          <w:tab/>
        </w:r>
        <w:r>
          <w:fldChar w:fldCharType="begin" w:dirty="true"/>
        </w:r>
        <w:r>
          <w:instrText xml:space="preserve"> PAGEREF sum_21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um_22" w:history="1">
        <w:r>
          <w:rPr>
            <w:color w:val="0563C1"/>
            <w:sz w:val="20"/>
            <w:szCs w:val="20"/>
            <w:u w:val="single"/>
          </w:rPr>
          <w:t xml:space="preserve">Chapter 22 in One Page</w:t>
        </w:r>
        <w:r>
          <w:rPr>
            <w:color w:val="0563C1"/>
            <w:sz w:val="20"/>
            <w:szCs w:val="20"/>
            <w:u w:val="single"/>
          </w:rPr>
          <w:tab/>
        </w:r>
        <w:r>
          <w:fldChar w:fldCharType="begin" w:dirty="true"/>
        </w:r>
        <w:r>
          <w:instrText xml:space="preserve"> PAGEREF sum_22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um_23" w:history="1">
        <w:r>
          <w:rPr>
            <w:color w:val="0563C1"/>
            <w:sz w:val="20"/>
            <w:szCs w:val="20"/>
            <w:u w:val="single"/>
          </w:rPr>
          <w:t xml:space="preserve">Chapter 23 in One Page</w:t>
        </w:r>
        <w:r>
          <w:rPr>
            <w:color w:val="0563C1"/>
            <w:sz w:val="20"/>
            <w:szCs w:val="20"/>
            <w:u w:val="single"/>
          </w:rPr>
          <w:tab/>
        </w:r>
        <w:r>
          <w:fldChar w:fldCharType="begin" w:dirty="true"/>
        </w:r>
        <w:r>
          <w:instrText xml:space="preserve"> PAGEREF sum_23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um_24" w:history="1">
        <w:r>
          <w:rPr>
            <w:color w:val="0563C1"/>
            <w:sz w:val="20"/>
            <w:szCs w:val="20"/>
            <w:u w:val="single"/>
          </w:rPr>
          <w:t xml:space="preserve">Chapter 24 in One Page</w:t>
        </w:r>
        <w:r>
          <w:rPr>
            <w:color w:val="0563C1"/>
            <w:sz w:val="20"/>
            <w:szCs w:val="20"/>
            <w:u w:val="single"/>
          </w:rPr>
          <w:tab/>
        </w:r>
        <w:r>
          <w:fldChar w:fldCharType="begin" w:dirty="true"/>
        </w:r>
        <w:r>
          <w:instrText xml:space="preserve"> PAGEREF sum_24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um_25" w:history="1">
        <w:r>
          <w:rPr>
            <w:color w:val="0563C1"/>
            <w:sz w:val="20"/>
            <w:szCs w:val="20"/>
            <w:u w:val="single"/>
          </w:rPr>
          <w:t xml:space="preserve">Chapter 25 in One Page</w:t>
        </w:r>
        <w:r>
          <w:rPr>
            <w:color w:val="0563C1"/>
            <w:sz w:val="20"/>
            <w:szCs w:val="20"/>
            <w:u w:val="single"/>
          </w:rPr>
          <w:tab/>
        </w:r>
        <w:r>
          <w:fldChar w:fldCharType="begin" w:dirty="true"/>
        </w:r>
        <w:r>
          <w:instrText xml:space="preserve"> PAGEREF sum_25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1,585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v, (x, y, z)</w:t>
            </w:r>
          </w:p>
        </w:tc>
        <w:tc>
          <w:tcPr>
            <w:tcW w:w="4700" w:type="dxa"/>
            <w:vAlign w:val="center"/>
          </w:tcPr>
          <w:p>
            <w:pPr>
              <w:keepLines/>
              <w:spacing w:before="0" w:after="0"/>
              <w:jc w:val="left"/>
            </w:pPr>
            <w:r>
              <w:rPr>
                <w:sz w:val="20"/>
                <w:szCs w:val="20"/>
              </w:rPr>
              <w:t xml:space="preserve">a vector, written by its components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[a b; c d]</w:t>
            </w:r>
          </w:p>
        </w:tc>
        <w:tc>
          <w:tcPr>
            <w:tcW w:w="4700" w:type="dxa"/>
            <w:vAlign w:val="center"/>
          </w:tcPr>
          <w:p>
            <w:pPr>
              <w:keepLines/>
              <w:spacing w:before="0" w:after="0"/>
              <w:jc w:val="left"/>
            </w:pPr>
            <w:r>
              <w:rPr>
                <w:sz w:val="20"/>
                <w:szCs w:val="20"/>
              </w:rPr>
              <w:t xml:space="preserve">a matrix written inline, rows separated by semicolons; displayed matrices are drawn as grids</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Aᵀ, A⁻¹</w:t>
            </w:r>
          </w:p>
        </w:tc>
        <w:tc>
          <w:tcPr>
            <w:tcW w:w="4700" w:type="dxa"/>
            <w:vAlign w:val="center"/>
          </w:tcPr>
          <w:p>
            <w:pPr>
              <w:keepLines/>
              <w:spacing w:before="0" w:after="0"/>
              <w:jc w:val="left"/>
            </w:pPr>
            <w:r>
              <w:rPr>
                <w:sz w:val="20"/>
                <w:szCs w:val="20"/>
              </w:rPr>
              <w:t xml:space="preserve">transpose; inverse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w:t>
            </w:r>
          </w:p>
        </w:tc>
        <w:tc>
          <w:tcPr>
            <w:tcW w:w="4700" w:type="dxa"/>
            <w:vAlign w:val="center"/>
          </w:tcPr>
          <w:p>
            <w:pPr>
              <w:keepLines/>
              <w:spacing w:before="0" w:after="0"/>
              <w:jc w:val="left"/>
            </w:pPr>
            <w:r>
              <w:rPr>
                <w:sz w:val="20"/>
                <w:szCs w:val="20"/>
              </w:rPr>
              <w:t xml:space="preserve">adjoint (conjugate transpose), A* = conj(A)ᵀ; equals Aᵀ for real A</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det A, tr A</w:t>
            </w:r>
          </w:p>
        </w:tc>
        <w:tc>
          <w:tcPr>
            <w:tcW w:w="4700" w:type="dxa"/>
            <w:vAlign w:val="center"/>
          </w:tcPr>
          <w:p>
            <w:pPr>
              <w:keepLines/>
              <w:spacing w:before="0" w:after="0"/>
              <w:jc w:val="left"/>
            </w:pPr>
            <w:r>
              <w:rPr>
                <w:sz w:val="20"/>
                <w:szCs w:val="20"/>
              </w:rPr>
              <w:t xml:space="preserve">determinant; trace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I, Iₙ</w:t>
            </w:r>
          </w:p>
        </w:tc>
        <w:tc>
          <w:tcPr>
            <w:tcW w:w="4700" w:type="dxa"/>
            <w:vAlign w:val="center"/>
          </w:tcPr>
          <w:p>
            <w:pPr>
              <w:keepLines/>
              <w:spacing w:before="0" w:after="0"/>
              <w:jc w:val="left"/>
            </w:pPr>
            <w:r>
              <w:rPr>
                <w:sz w:val="20"/>
                <w:szCs w:val="20"/>
              </w:rPr>
              <w:t xml:space="preserve">identity matrix</w:t>
            </w:r>
          </w:p>
        </w:tc>
        <w:tc>
          <w:tcPr>
            <w:tcW w:w="2000" w:type="dxa"/>
            <w:vAlign w:val="center"/>
          </w:tcPr>
          <w:p>
            <w:pPr>
              <w:keepLines/>
              <w:spacing w:before="0" w:after="0"/>
              <w:jc w:val="left"/>
            </w:pPr>
            <w:r>
              <w:rPr>
                <w:sz w:val="20"/>
                <w:szCs w:val="20"/>
              </w:rPr>
              <w:t xml:space="preserve">Chapter 20</w:t>
            </w:r>
          </w:p>
        </w:tc>
      </w:tr>
    </w:tbl>
    <w:p>
      <w:pPr>
        <w:keepLines/>
        <w:spacing w:after="60"/>
        <w:jc w:val="both"/>
      </w:pPr>
    </w:p>
    <w:p>
      <w:pPr>
        <w:keepNext/>
        <w:keepLines/>
        <w:spacing w:before="200" w:after="80"/>
      </w:pPr>
      <w:r>
        <w:rPr>
          <w:b/>
          <w:bCs/>
          <w:color w:val="1B2A44"/>
        </w:rPr>
        <w:t xml:space="preserve">Inner products and norms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u · v</w:t>
            </w:r>
          </w:p>
        </w:tc>
        <w:tc>
          <w:tcPr>
            <w:tcW w:w="4700" w:type="dxa"/>
            <w:vAlign w:val="center"/>
          </w:tcPr>
          <w:p>
            <w:pPr>
              <w:keepLines/>
              <w:spacing w:before="0" w:after="0"/>
              <w:jc w:val="left"/>
            </w:pPr>
            <w:r>
              <w:rPr>
                <w:sz w:val="20"/>
                <w:szCs w:val="20"/>
              </w:rPr>
              <w:t xml:space="preserve">dot product in ℝⁿ</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⟨u, v⟩</w:t>
            </w:r>
          </w:p>
        </w:tc>
        <w:tc>
          <w:tcPr>
            <w:tcW w:w="4700" w:type="dxa"/>
            <w:vAlign w:val="center"/>
          </w:tcPr>
          <w:p>
            <w:pPr>
              <w:keepLines/>
              <w:spacing w:before="0" w:after="0"/>
              <w:jc w:val="left"/>
            </w:pPr>
            <w:r>
              <w:rPr>
                <w:sz w:val="20"/>
                <w:szCs w:val="20"/>
              </w:rPr>
              <w:t xml:space="preserve">inner product; for complex vectors linear in the first slot and conjugate-linear in the second: ⟨u, v⟩ = Σ uₖ v̄ₖ</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⟨f, g⟩ = ∫[−π, π] f(x) ḡ(x) dx</w:t>
            </w:r>
          </w:p>
        </w:tc>
        <w:tc>
          <w:tcPr>
            <w:tcW w:w="4700" w:type="dxa"/>
            <w:vAlign w:val="center"/>
          </w:tcPr>
          <w:p>
            <w:pPr>
              <w:keepLines/>
              <w:spacing w:before="0" w:after="0"/>
              <w:jc w:val="left"/>
            </w:pPr>
            <w:r>
              <w:rPr>
                <w:sz w:val="20"/>
                <w:szCs w:val="20"/>
              </w:rPr>
              <w:t xml:space="preserve">inner product of functions (Fourier series)</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|v|, ‖f‖</w:t>
            </w:r>
          </w:p>
        </w:tc>
        <w:tc>
          <w:tcPr>
            <w:tcW w:w="4700" w:type="dxa"/>
            <w:vAlign w:val="center"/>
          </w:tcPr>
          <w:p>
            <w:pPr>
              <w:keepLines/>
              <w:spacing w:before="0" w:after="0"/>
              <w:jc w:val="left"/>
            </w:pPr>
            <w:r>
              <w:rPr>
                <w:sz w:val="20"/>
                <w:szCs w:val="20"/>
              </w:rPr>
              <w:t xml:space="preserve">length (norm) of a vector or function</w:t>
            </w:r>
          </w:p>
        </w:tc>
        <w:tc>
          <w:tcPr>
            <w:tcW w:w="2000" w:type="dxa"/>
            <w:vAlign w:val="center"/>
          </w:tcPr>
          <w:p>
            <w:pPr>
              <w:keepLines/>
              <w:spacing w:before="0" w:after="0"/>
              <w:jc w:val="left"/>
            </w:pPr>
            <w:r>
              <w:rPr>
                <w:sz w:val="20"/>
                <w:szCs w:val="20"/>
              </w:rPr>
              <w:t xml:space="preserve">Chapters 13, 16</w:t>
            </w:r>
          </w:p>
        </w:tc>
      </w:tr>
    </w:tbl>
    <w:p>
      <w:pPr>
        <w:keepLines/>
        <w:spacing w:after="60"/>
        <w:jc w:val="both"/>
      </w:pPr>
    </w:p>
    <w:p>
      <w:pPr>
        <w:keepNext/>
        <w:keepLines/>
        <w:spacing w:before="200" w:after="80"/>
      </w:pPr>
      <w:r>
        <w:rPr>
          <w:b/>
          <w:bCs/>
          <w:color w:val="1B2A44"/>
        </w:rPr>
        <w:t xml:space="preserve">Complex numbers and contours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z̄</w:t>
            </w:r>
          </w:p>
        </w:tc>
        <w:tc>
          <w:tcPr>
            <w:tcW w:w="4700" w:type="dxa"/>
            <w:vAlign w:val="center"/>
          </w:tcPr>
          <w:p>
            <w:pPr>
              <w:keepLines/>
              <w:spacing w:before="0" w:after="0"/>
              <w:jc w:val="left"/>
            </w:pPr>
            <w:r>
              <w:rPr>
                <w:sz w:val="20"/>
                <w:szCs w:val="20"/>
              </w:rPr>
              <w:t xml:space="preserve">complex conjugate of a single symbol, z̄ = x − iy</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conj(·)</w:t>
            </w:r>
          </w:p>
        </w:tc>
        <w:tc>
          <w:tcPr>
            <w:tcW w:w="4700" w:type="dxa"/>
            <w:vAlign w:val="center"/>
          </w:tcPr>
          <w:p>
            <w:pPr>
              <w:keepLines/>
              <w:spacing w:before="0" w:after="0"/>
              <w:jc w:val="left"/>
            </w:pPr>
            <w:r>
              <w:rPr>
                <w:sz w:val="20"/>
                <w:szCs w:val="20"/>
              </w:rPr>
              <w:t xml:space="preserve">conjugate of a compound expression, such as conj(A) or conj(Xₖ)</w:t>
            </w:r>
          </w:p>
        </w:tc>
        <w:tc>
          <w:tcPr>
            <w:tcW w:w="2000" w:type="dxa"/>
            <w:vAlign w:val="center"/>
          </w:tcPr>
          <w:p>
            <w:pPr>
              <w:keepLines/>
              <w:spacing w:before="0" w:after="0"/>
              <w:jc w:val="left"/>
            </w:pPr>
            <w:r>
              <w:rPr>
                <w:sz w:val="20"/>
                <w:szCs w:val="20"/>
              </w:rPr>
              <w:t xml:space="preserve">Chapters 17, 21</w:t>
            </w:r>
          </w:p>
        </w:tc>
      </w:tr>
      <w:tr>
        <w:trPr>
          <w:cantSplit/>
        </w:trPr>
        <w:tc>
          <w:tcPr>
            <w:tcW w:w="2300" w:type="dxa"/>
            <w:vAlign w:val="center"/>
          </w:tcPr>
          <w:p>
            <w:pPr>
              <w:keepLines/>
              <w:spacing w:before="0" w:after="0"/>
              <w:jc w:val="left"/>
            </w:pPr>
            <w:r>
              <w:rPr>
                <w:sz w:val="20"/>
                <w:szCs w:val="20"/>
              </w:rPr>
              <w:t xml:space="preserve">|z|, arg z</w:t>
            </w:r>
          </w:p>
        </w:tc>
        <w:tc>
          <w:tcPr>
            <w:tcW w:w="4700" w:type="dxa"/>
            <w:vAlign w:val="center"/>
          </w:tcPr>
          <w:p>
            <w:pPr>
              <w:keepLines/>
              <w:spacing w:before="0" w:after="0"/>
              <w:jc w:val="left"/>
            </w:pPr>
            <w:r>
              <w:rPr>
                <w:sz w:val="20"/>
                <w:szCs w:val="20"/>
              </w:rPr>
              <w:t xml:space="preserve">modulus; argument</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∮ᵧ f(z) dz, ∮[C]</w:t>
            </w:r>
          </w:p>
        </w:tc>
        <w:tc>
          <w:tcPr>
            <w:tcW w:w="4700" w:type="dxa"/>
            <w:vAlign w:val="center"/>
          </w:tcPr>
          <w:p>
            <w:pPr>
              <w:keepLines/>
              <w:spacing w:before="0" w:after="0"/>
              <w:jc w:val="left"/>
            </w:pPr>
            <w:r>
              <w:rPr>
                <w:sz w:val="20"/>
                <w:szCs w:val="20"/>
              </w:rPr>
              <w:t xml:space="preserve">integral round a closed contour γ or C, counterclockwise unless stated</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Res[z = a] f</w:t>
            </w:r>
          </w:p>
        </w:tc>
        <w:tc>
          <w:tcPr>
            <w:tcW w:w="4700" w:type="dxa"/>
            <w:vAlign w:val="center"/>
          </w:tcPr>
          <w:p>
            <w:pPr>
              <w:keepLines/>
              <w:spacing w:before="0" w:after="0"/>
              <w:jc w:val="left"/>
            </w:pPr>
            <w:r>
              <w:rPr>
                <w:sz w:val="20"/>
                <w:szCs w:val="20"/>
              </w:rPr>
              <w:t xml:space="preserve">residue of f at a: the coefficient of (z − a)⁻¹</w:t>
            </w:r>
          </w:p>
        </w:tc>
        <w:tc>
          <w:tcPr>
            <w:tcW w:w="2000" w:type="dxa"/>
            <w:vAlign w:val="center"/>
          </w:tcPr>
          <w:p>
            <w:pPr>
              <w:keepLines/>
              <w:spacing w:before="0" w:after="0"/>
              <w:jc w:val="left"/>
            </w:pPr>
            <w:r>
              <w:rPr>
                <w:sz w:val="20"/>
                <w:szCs w:val="20"/>
              </w:rPr>
              <w:t xml:space="preserve">Chapter 23</w:t>
            </w:r>
          </w:p>
        </w:tc>
      </w:tr>
    </w:tbl>
    <w:p>
      <w:pPr>
        <w:keepLines/>
        <w:spacing w:after="60"/>
        <w:jc w:val="both"/>
      </w:pPr>
    </w:p>
    <w:p>
      <w:pPr>
        <w:keepNext/>
        <w:keepLines/>
        <w:spacing w:before="200" w:after="80"/>
      </w:pPr>
      <w:r>
        <w:rPr>
          <w:b/>
          <w:bCs/>
          <w:color w:val="1B2A44"/>
        </w:rPr>
        <w:t xml:space="preserve">Integrals, series and transforms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∫[a, b] f(x) dx</w:t>
            </w:r>
          </w:p>
        </w:tc>
        <w:tc>
          <w:tcPr>
            <w:tcW w:w="4700" w:type="dxa"/>
            <w:vAlign w:val="center"/>
          </w:tcPr>
          <w:p>
            <w:pPr>
              <w:keepLines/>
              <w:spacing w:before="0" w:after="0"/>
              <w:jc w:val="left"/>
            </w:pPr>
            <w:r>
              <w:rPr>
                <w:sz w:val="20"/>
                <w:szCs w:val="20"/>
              </w:rPr>
              <w:t xml:space="preserve">definite integral from a to b</w:t>
            </w:r>
          </w:p>
        </w:tc>
        <w:tc>
          <w:tcPr>
            <w:tcW w:w="2000" w:type="dxa"/>
            <w:vAlign w:val="center"/>
          </w:tcPr>
          <w:p>
            <w:pPr>
              <w:keepLines/>
              <w:spacing w:before="0" w:after="0"/>
              <w:jc w:val="left"/>
            </w:pPr>
            <w:r>
              <w:rPr>
                <w:sz w:val="20"/>
                <w:szCs w:val="20"/>
              </w:rPr>
              <w:t xml:space="preserve">Volume 1</w:t>
            </w:r>
          </w:p>
        </w:tc>
      </w:tr>
      <w:tr>
        <w:trPr>
          <w:cantSplit/>
        </w:trPr>
        <w:tc>
          <w:tcPr>
            <w:tcW w:w="2300" w:type="dxa"/>
            <w:vAlign w:val="center"/>
          </w:tcPr>
          <w:p>
            <w:pPr>
              <w:keepLines/>
              <w:spacing w:before="0" w:after="0"/>
              <w:jc w:val="left"/>
            </w:pPr>
            <w:r>
              <w:rPr>
                <w:sz w:val="20"/>
                <w:szCs w:val="20"/>
              </w:rPr>
              <w:t xml:space="preserve">∬</w:t>
            </w:r>
            <w:r>
              <w:rPr>
                <w:sz w:val="20"/>
                <w:szCs w:val="20"/>
                <w:vertAlign w:val="subscript"/>
              </w:rPr>
              <w:t xml:space="preserve">R</w:t>
            </w:r>
            <w:r>
              <w:rPr>
                <w:sz w:val="20"/>
                <w:szCs w:val="20"/>
              </w:rPr>
              <w:t xml:space="preserve">, ∭</w:t>
            </w:r>
            <w:r>
              <w:rPr>
                <w:sz w:val="20"/>
                <w:szCs w:val="20"/>
                <w:vertAlign w:val="subscript"/>
              </w:rPr>
              <w:t xml:space="preserve">E</w:t>
            </w:r>
          </w:p>
        </w:tc>
        <w:tc>
          <w:tcPr>
            <w:tcW w:w="4700" w:type="dxa"/>
            <w:vAlign w:val="center"/>
          </w:tcPr>
          <w:p>
            <w:pPr>
              <w:keepLines/>
              <w:spacing w:before="0" w:after="0"/>
              <w:jc w:val="left"/>
            </w:pPr>
            <w:r>
              <w:rPr>
                <w:sz w:val="20"/>
                <w:szCs w:val="20"/>
              </w:rPr>
              <w:t xml:space="preserve">double and triple integrals over a region</w:t>
            </w:r>
          </w:p>
        </w:tc>
        <w:tc>
          <w:tcPr>
            <w:tcW w:w="2000" w:type="dxa"/>
            <w:vAlign w:val="center"/>
          </w:tcPr>
          <w:p>
            <w:pPr>
              <w:keepLines/>
              <w:spacing w:before="0" w:after="0"/>
              <w:jc w:val="left"/>
            </w:pPr>
            <w:r>
              <w:rPr>
                <w:sz w:val="20"/>
                <w:szCs w:val="20"/>
              </w:rPr>
              <w:t xml:space="preserve">Chapter 14</w:t>
            </w:r>
          </w:p>
        </w:tc>
      </w:tr>
      <w:tr>
        <w:trPr>
          <w:cantSplit/>
        </w:trPr>
        <w:tc>
          <w:tcPr>
            <w:tcW w:w="2300" w:type="dxa"/>
            <w:vAlign w:val="center"/>
          </w:tcPr>
          <w:p>
            <w:pPr>
              <w:keepLines/>
              <w:spacing w:before="0" w:after="0"/>
              <w:jc w:val="left"/>
            </w:pPr>
            <w:r>
              <w:rPr>
                <w:sz w:val="20"/>
                <w:szCs w:val="20"/>
              </w:rPr>
              <w:t xml:space="preserve">Σ[n = 0 to ∞]</w:t>
            </w:r>
          </w:p>
        </w:tc>
        <w:tc>
          <w:tcPr>
            <w:tcW w:w="4700" w:type="dxa"/>
            <w:vAlign w:val="center"/>
          </w:tcPr>
          <w:p>
            <w:pPr>
              <w:keepLines/>
              <w:spacing w:before="0" w:after="0"/>
              <w:jc w:val="left"/>
            </w:pPr>
            <w:r>
              <w:rPr>
                <w:sz w:val="20"/>
                <w:szCs w:val="20"/>
              </w:rPr>
              <w:t xml:space="preserve">sum over the stated range</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f̂(ξ) = ∫ f(x) exp(−2πixξ) dx</w:t>
            </w:r>
          </w:p>
        </w:tc>
        <w:tc>
          <w:tcPr>
            <w:tcW w:w="4700" w:type="dxa"/>
            <w:vAlign w:val="center"/>
          </w:tcPr>
          <w:p>
            <w:pPr>
              <w:keepLines/>
              <w:spacing w:before="0" w:after="0"/>
              <w:jc w:val="left"/>
            </w:pPr>
            <w:r>
              <w:rPr>
                <w:sz w:val="20"/>
                <w:szCs w:val="20"/>
              </w:rPr>
              <w:t xml:space="preserve">Fourier transform in ordinary frequency ξ; with angular frequency ω = 2πξ, factors of 2π move into the inverse</w:t>
            </w:r>
          </w:p>
        </w:tc>
        <w:tc>
          <w:tcPr>
            <w:tcW w:w="2000" w:type="dxa"/>
            <w:vAlign w:val="center"/>
          </w:tcPr>
          <w:p>
            <w:pPr>
              <w:keepLines/>
              <w:spacing w:before="0" w:after="0"/>
              <w:jc w:val="left"/>
            </w:pPr>
            <w:r>
              <w:rPr>
                <w:sz w:val="20"/>
                <w:szCs w:val="20"/>
              </w:rPr>
              <w:t xml:space="preserve">Chapter 17</w:t>
            </w:r>
          </w:p>
        </w:tc>
      </w:tr>
      <w:tr>
        <w:trPr>
          <w:cantSplit/>
        </w:trPr>
        <w:tc>
          <w:tcPr>
            <w:tcW w:w="2300" w:type="dxa"/>
            <w:vAlign w:val="center"/>
          </w:tcPr>
          <w:p>
            <w:pPr>
              <w:keepLines/>
              <w:spacing w:before="0" w:after="0"/>
              <w:jc w:val="left"/>
            </w:pPr>
            <w:r>
              <w:rPr>
                <w:sz w:val="20"/>
                <w:szCs w:val="20"/>
              </w:rPr>
              <w:t xml:space="preserve">L{f}(s)</w:t>
            </w:r>
          </w:p>
        </w:tc>
        <w:tc>
          <w:tcPr>
            <w:tcW w:w="4700" w:type="dxa"/>
            <w:vAlign w:val="center"/>
          </w:tcPr>
          <w:p>
            <w:pPr>
              <w:keepLines/>
              <w:spacing w:before="0" w:after="0"/>
              <w:jc w:val="left"/>
            </w:pPr>
            <w:r>
              <w:rPr>
                <w:sz w:val="20"/>
                <w:szCs w:val="20"/>
              </w:rPr>
              <w:t xml:space="preserve">Laplace transform</w:t>
            </w:r>
          </w:p>
        </w:tc>
        <w:tc>
          <w:tcPr>
            <w:tcW w:w="2000" w:type="dxa"/>
            <w:vAlign w:val="center"/>
          </w:tcPr>
          <w:p>
            <w:pPr>
              <w:keepLines/>
              <w:spacing w:before="0" w:after="0"/>
              <w:jc w:val="left"/>
            </w:pPr>
            <w:r>
              <w:rPr>
                <w:sz w:val="20"/>
                <w:szCs w:val="20"/>
              </w:rPr>
              <w:t xml:space="preserve">Chapter 18</w:t>
            </w:r>
          </w:p>
        </w:tc>
      </w:tr>
      <w:tr>
        <w:trPr>
          <w:cantSplit/>
        </w:trPr>
        <w:tc>
          <w:tcPr>
            <w:tcW w:w="2300" w:type="dxa"/>
            <w:vAlign w:val="center"/>
          </w:tcPr>
          <w:p>
            <w:pPr>
              <w:keepLines/>
              <w:spacing w:before="0" w:after="0"/>
              <w:jc w:val="left"/>
            </w:pPr>
            <w:r>
              <w:rPr>
                <w:sz w:val="20"/>
                <w:szCs w:val="20"/>
              </w:rPr>
              <w:t xml:space="preserve">f ∗ g</w:t>
            </w:r>
          </w:p>
        </w:tc>
        <w:tc>
          <w:tcPr>
            <w:tcW w:w="4700" w:type="dxa"/>
            <w:vAlign w:val="center"/>
          </w:tcPr>
          <w:p>
            <w:pPr>
              <w:keepLines/>
              <w:spacing w:before="0" w:after="0"/>
              <w:jc w:val="left"/>
            </w:pPr>
            <w:r>
              <w:rPr>
                <w:sz w:val="20"/>
                <w:szCs w:val="20"/>
              </w:rPr>
              <w:t xml:space="preserve">convolution</w:t>
            </w:r>
          </w:p>
        </w:tc>
        <w:tc>
          <w:tcPr>
            <w:tcW w:w="2000" w:type="dxa"/>
            <w:vAlign w:val="center"/>
          </w:tcPr>
          <w:p>
            <w:pPr>
              <w:keepLines/>
              <w:spacing w:before="0" w:after="0"/>
              <w:jc w:val="left"/>
            </w:pPr>
            <w:r>
              <w:rPr>
                <w:sz w:val="20"/>
                <w:szCs w:val="20"/>
              </w:rPr>
              <w:t xml:space="preserve">Chapters 17, 18</w:t>
            </w:r>
          </w:p>
        </w:tc>
      </w:tr>
      <w:tr>
        <w:trPr>
          <w:cantSplit/>
        </w:trPr>
        <w:tc>
          <w:tcPr>
            <w:tcW w:w="2300" w:type="dxa"/>
            <w:vAlign w:val="center"/>
          </w:tcPr>
          <w:p>
            <w:pPr>
              <w:keepLines/>
              <w:spacing w:before="0" w:after="0"/>
              <w:jc w:val="left"/>
            </w:pPr>
            <w:r>
              <w:rPr>
                <w:sz w:val="20"/>
                <w:szCs w:val="20"/>
              </w:rPr>
              <w:t xml:space="preserve">exp(x)</w:t>
            </w:r>
          </w:p>
        </w:tc>
        <w:tc>
          <w:tcPr>
            <w:tcW w:w="4700" w:type="dxa"/>
            <w:vAlign w:val="center"/>
          </w:tcPr>
          <w:p>
            <w:pPr>
              <w:keepLines/>
              <w:spacing w:before="0" w:after="0"/>
              <w:jc w:val="left"/>
            </w:pPr>
            <w:r>
              <w:rPr>
                <w:sz w:val="20"/>
                <w:szCs w:val="20"/>
              </w:rPr>
              <w:t xml:space="preserve">the exponential, written exp(·) when the exponent is long</w:t>
            </w:r>
          </w:p>
        </w:tc>
        <w:tc>
          <w:tcPr>
            <w:tcW w:w="2000" w:type="dxa"/>
            <w:vAlign w:val="center"/>
          </w:tcPr>
          <w:p>
            <w:pPr>
              <w:keepLines/>
              <w:spacing w:before="0" w:after="0"/>
              <w:jc w:val="left"/>
            </w:pPr>
            <w:r>
              <w:rPr>
                <w:sz w:val="20"/>
                <w:szCs w:val="20"/>
              </w:rPr>
              <w:t xml:space="preserve">throughout</w:t>
            </w:r>
          </w:p>
        </w:tc>
      </w:tr>
    </w:tbl>
    <w:p>
      <w:pPr>
        <w:keepLines/>
        <w:spacing w:after="60"/>
        <w:jc w:val="both"/>
      </w:pPr>
    </w:p>
    <w:p>
      <w:pPr>
        <w:keepNext/>
        <w:keepLines/>
        <w:spacing w:before="200" w:after="80"/>
      </w:pPr>
      <w:r>
        <w:rPr>
          <w:b/>
          <w:bCs/>
          <w:color w:val="1B2A44"/>
        </w:rPr>
        <w:t xml:space="preserve">Calculus in several variables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f</w:t>
            </w:r>
            <w:r>
              <w:rPr>
                <w:sz w:val="20"/>
                <w:szCs w:val="20"/>
                <w:vertAlign w:val="subscript"/>
              </w:rPr>
              <w:t xml:space="preserve">x</w:t>
            </w:r>
            <w:r>
              <w:rPr>
                <w:sz w:val="20"/>
                <w:szCs w:val="20"/>
              </w:rPr>
              <w:t xml:space="preserve">, f</w:t>
            </w:r>
            <w:r>
              <w:rPr>
                <w:sz w:val="20"/>
                <w:szCs w:val="20"/>
                <w:vertAlign w:val="subscript"/>
              </w:rPr>
              <w:t xml:space="preserve">y</w:t>
            </w:r>
            <w:r>
              <w:rPr>
                <w:sz w:val="20"/>
                <w:szCs w:val="20"/>
              </w:rPr>
              <w:t xml:space="preserve">, ∂f/∂x</w:t>
            </w:r>
          </w:p>
        </w:tc>
        <w:tc>
          <w:tcPr>
            <w:tcW w:w="4700" w:type="dxa"/>
            <w:vAlign w:val="center"/>
          </w:tcPr>
          <w:p>
            <w:pPr>
              <w:keepLines/>
              <w:spacing w:before="0" w:after="0"/>
              <w:jc w:val="left"/>
            </w:pPr>
            <w:r>
              <w:rPr>
                <w:sz w:val="20"/>
                <w:szCs w:val="20"/>
              </w:rPr>
              <w:t xml:space="preserve">partial derivatives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∇f, ∇ · F, ∇ × F</w:t>
            </w:r>
          </w:p>
        </w:tc>
        <w:tc>
          <w:tcPr>
            <w:tcW w:w="4700" w:type="dxa"/>
            <w:vAlign w:val="center"/>
          </w:tcPr>
          <w:p>
            <w:pPr>
              <w:keepLines/>
              <w:spacing w:before="0" w:after="0"/>
              <w:jc w:val="left"/>
            </w:pPr>
            <w:r>
              <w:rPr>
                <w:sz w:val="20"/>
                <w:szCs w:val="20"/>
              </w:rPr>
              <w:t xml:space="preserve">gradient, divergence, curl</w:t>
            </w:r>
          </w:p>
        </w:tc>
        <w:tc>
          <w:tcPr>
            <w:tcW w:w="2000" w:type="dxa"/>
            <w:vAlign w:val="center"/>
          </w:tcPr>
          <w:p>
            <w:pPr>
              <w:keepLines/>
              <w:spacing w:before="0" w:after="0"/>
              <w:jc w:val="left"/>
            </w:pPr>
            <w:r>
              <w:rPr>
                <w:sz w:val="20"/>
                <w:szCs w:val="20"/>
              </w:rPr>
              <w:t xml:space="preserve">Chapters 13, 15</w:t>
            </w:r>
          </w:p>
        </w:tc>
      </w:tr>
      <w:tr>
        <w:trPr>
          <w:cantSplit/>
        </w:trPr>
        <w:tc>
          <w:tcPr>
            <w:tcW w:w="2300" w:type="dxa"/>
            <w:vAlign w:val="center"/>
          </w:tcPr>
          <w:p>
            <w:pPr>
              <w:keepLines/>
              <w:spacing w:before="0" w:after="0"/>
              <w:jc w:val="left"/>
            </w:pPr>
            <w:r>
              <w:rPr>
                <w:sz w:val="20"/>
                <w:szCs w:val="20"/>
              </w:rPr>
              <w:t xml:space="preserve">lim[x→a]</w:t>
            </w:r>
          </w:p>
        </w:tc>
        <w:tc>
          <w:tcPr>
            <w:tcW w:w="4700" w:type="dxa"/>
            <w:vAlign w:val="center"/>
          </w:tcPr>
          <w:p>
            <w:pPr>
              <w:keepLines/>
              <w:spacing w:before="0" w:after="0"/>
              <w:jc w:val="left"/>
            </w:pPr>
            <w:r>
              <w:rPr>
                <w:sz w:val="20"/>
                <w:szCs w:val="20"/>
              </w:rPr>
              <w:t xml:space="preserve">limit as x tends to a (also lim[(x, y) → (a, b)])</w:t>
            </w:r>
          </w:p>
        </w:tc>
        <w:tc>
          <w:tcPr>
            <w:tcW w:w="2000" w:type="dxa"/>
            <w:vAlign w:val="center"/>
          </w:tcPr>
          <w:p>
            <w:pPr>
              <w:keepLines/>
              <w:spacing w:before="0" w:after="0"/>
              <w:jc w:val="left"/>
            </w:pPr>
            <w:r>
              <w:rPr>
                <w:sz w:val="20"/>
                <w:szCs w:val="20"/>
              </w:rPr>
              <w:t xml:space="preserve">Volume 1, Chapter 13</w:t>
            </w:r>
          </w:p>
        </w:tc>
      </w:tr>
    </w:tbl>
    <w:p>
      <w:pPr>
        <w:keepLines/>
        <w:spacing w:after="60"/>
        <w:jc w:val="both"/>
      </w:pPr>
    </w:p>
    <w:p>
      <w:pPr>
        <w:keepNext/>
        <w:keepLines/>
        <w:spacing w:before="200" w:after="80"/>
      </w:pPr>
      <w:r>
        <w:rPr>
          <w:b/>
          <w:bCs/>
          <w:color w:val="1B2A44"/>
        </w:rPr>
        <w:t xml:space="preserve">Logic, sets and complexity</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 ∃, ¬, ∧, ∨, →, ↔</w:t>
            </w:r>
          </w:p>
        </w:tc>
        <w:tc>
          <w:tcPr>
            <w:tcW w:w="4700" w:type="dxa"/>
            <w:vAlign w:val="center"/>
          </w:tcPr>
          <w:p>
            <w:pPr>
              <w:keepLines/>
              <w:spacing w:before="0" w:after="0"/>
              <w:jc w:val="left"/>
            </w:pPr>
            <w:r>
              <w:rPr>
                <w:sz w:val="20"/>
                <w:szCs w:val="20"/>
              </w:rPr>
              <w:t xml:space="preserve">quantifiers and connectives</w:t>
            </w:r>
          </w:p>
        </w:tc>
        <w:tc>
          <w:tcPr>
            <w:tcW w:w="2000" w:type="dxa"/>
            <w:vAlign w:val="center"/>
          </w:tcPr>
          <w:p>
            <w:pPr>
              <w:keepLines/>
              <w:spacing w:before="0" w:after="0"/>
              <w:jc w:val="left"/>
            </w:pPr>
            <w:r>
              <w:rPr>
                <w:sz w:val="20"/>
                <w:szCs w:val="20"/>
              </w:rPr>
              <w:t xml:space="preserve">Chapters 24, 25</w:t>
            </w:r>
          </w:p>
        </w:tc>
      </w:tr>
      <w:tr>
        <w:trPr>
          <w:cantSplit/>
        </w:trPr>
        <w:tc>
          <w:tcPr>
            <w:tcW w:w="2300" w:type="dxa"/>
            <w:vAlign w:val="center"/>
          </w:tcPr>
          <w:p>
            <w:pPr>
              <w:keepLines/>
              <w:spacing w:before="0" w:after="0"/>
              <w:jc w:val="left"/>
            </w:pPr>
            <w:r>
              <w:rPr>
                <w:sz w:val="20"/>
                <w:szCs w:val="20"/>
              </w:rPr>
              <w:t xml:space="preserve">|S|, P(S)</w:t>
            </w:r>
          </w:p>
        </w:tc>
        <w:tc>
          <w:tcPr>
            <w:tcW w:w="4700" w:type="dxa"/>
            <w:vAlign w:val="center"/>
          </w:tcPr>
          <w:p>
            <w:pPr>
              <w:keepLines/>
              <w:spacing w:before="0" w:after="0"/>
              <w:jc w:val="left"/>
            </w:pPr>
            <w:r>
              <w:rPr>
                <w:sz w:val="20"/>
                <w:szCs w:val="20"/>
              </w:rPr>
              <w:t xml:space="preserve">cardinality; power set</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ℵ₀, ω</w:t>
            </w:r>
          </w:p>
        </w:tc>
        <w:tc>
          <w:tcPr>
            <w:tcW w:w="4700" w:type="dxa"/>
            <w:vAlign w:val="center"/>
          </w:tcPr>
          <w:p>
            <w:pPr>
              <w:keepLines/>
              <w:spacing w:before="0" w:after="0"/>
              <w:jc w:val="left"/>
            </w:pPr>
            <w:r>
              <w:rPr>
                <w:sz w:val="20"/>
                <w:szCs w:val="20"/>
              </w:rPr>
              <w:t xml:space="preserve">cardinality of ℕ; first infinite ordinal</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O(g), Ω(g), Θ(g)</w:t>
            </w:r>
          </w:p>
        </w:tc>
        <w:tc>
          <w:tcPr>
            <w:tcW w:w="4700" w:type="dxa"/>
            <w:vAlign w:val="center"/>
          </w:tcPr>
          <w:p>
            <w:pPr>
              <w:keepLines/>
              <w:spacing w:before="0" w:after="0"/>
              <w:jc w:val="left"/>
            </w:pPr>
            <w:r>
              <w:rPr>
                <w:sz w:val="20"/>
                <w:szCs w:val="20"/>
              </w:rPr>
              <w:t xml:space="preserve">at most, at least, exactly the growth of g, up to constant factors for large n</w:t>
            </w:r>
          </w:p>
        </w:tc>
        <w:tc>
          <w:tcPr>
            <w:tcW w:w="2000" w:type="dxa"/>
            <w:vAlign w:val="center"/>
          </w:tcPr>
          <w:p>
            <w:pPr>
              <w:keepLines/>
              <w:spacing w:before="0" w:after="0"/>
              <w:jc w:val="left"/>
            </w:pPr>
            <w:r>
              <w:rPr>
                <w:sz w:val="20"/>
                <w:szCs w:val="20"/>
              </w:rPr>
              <w:t xml:space="preserve">Chapter 24</w:t>
            </w:r>
          </w:p>
        </w:tc>
      </w:tr>
      <w:tr>
        <w:trPr>
          <w:cantSplit/>
        </w:trPr>
        <w:tc>
          <w:tcPr>
            <w:tcW w:w="2300" w:type="dxa"/>
            <w:vAlign w:val="center"/>
          </w:tcPr>
          <w:p>
            <w:pPr>
              <w:keepLines/>
              <w:spacing w:before="0" w:after="0"/>
              <w:jc w:val="left"/>
            </w:pPr>
            <w:r>
              <w:rPr>
                <w:sz w:val="20"/>
                <w:szCs w:val="20"/>
              </w:rPr>
              <w:t xml:space="preserve">P, NP</w:t>
            </w:r>
          </w:p>
        </w:tc>
        <w:tc>
          <w:tcPr>
            <w:tcW w:w="4700" w:type="dxa"/>
            <w:vAlign w:val="center"/>
          </w:tcPr>
          <w:p>
            <w:pPr>
              <w:keepLines/>
              <w:spacing w:before="0" w:after="0"/>
              <w:jc w:val="left"/>
            </w:pPr>
            <w:r>
              <w:rPr>
                <w:sz w:val="20"/>
                <w:szCs w:val="20"/>
              </w:rPr>
              <w:t xml:space="preserve">polynomial-time solvable; polynomial-time verifiable</w:t>
            </w:r>
          </w:p>
        </w:tc>
        <w:tc>
          <w:tcPr>
            <w:tcW w:w="2000" w:type="dxa"/>
            <w:vAlign w:val="center"/>
          </w:tcPr>
          <w:p>
            <w:pPr>
              <w:keepLines/>
              <w:spacing w:before="0" w:after="0"/>
              <w:jc w:val="left"/>
            </w:pPr>
            <w:r>
              <w:rPr>
                <w:sz w:val="20"/>
                <w:szCs w:val="20"/>
              </w:rPr>
              <w:t xml:space="preserve">Chapter 24</w:t>
            </w:r>
          </w:p>
        </w:tc>
      </w:tr>
    </w:tbl>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hyperlink w:anchor="ch_13" w:history="1">
        <w:r>
          <w:rPr>
            <w:color w:val="3B5170"/>
            <w:sz w:val="20"/>
            <w:szCs w:val="20"/>
            <w:u w:val="single"/>
          </w:rPr>
          <w:t xml:space="preserve"/>
        </w:r>
      </w:hyperlink>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hyperlink w:anchor="ch_14" w:history="1">
        <w:r>
          <w:rPr>
            <w:color w:val="3B5170"/>
            <w:sz w:val="20"/>
            <w:szCs w:val="20"/>
            <w:u w:val="single"/>
          </w:rPr>
          <w:t xml:space="preserve"/>
        </w:r>
      </w:hyperlink>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hyperlink w:anchor="ch_15" w:history="1">
        <w:r>
          <w:rPr>
            <w:color w:val="3B5170"/>
            <w:sz w:val="20"/>
            <w:szCs w:val="20"/>
            <w:u w:val="single"/>
          </w:rPr>
          <w:t xml:space="preserve"/>
        </w:r>
      </w:hyperlink>
      <w:r>
        <w:rPr>
          <w:color w:val="3B5170"/>
          <w:sz w:val="20"/>
          <w:szCs w:val="20"/>
        </w:rPr>
        <w:t xml:space="preserve"/>
      </w:r>
      <w:hyperlink w:anchor="sec_16_9" w:history="1">
        <w:r>
          <w:rPr>
            <w:color w:val="3B5170"/>
            <w:sz w:val="20"/>
            <w:szCs w:val="20"/>
            <w:u w:val="single"/>
          </w:rPr>
          <w:t xml:space="preserve"/>
        </w:r>
      </w:hyperlink>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hyperlink w:anchor="ch_16" w:history="1">
        <w:r>
          <w:rPr>
            <w:color w:val="3B5170"/>
            <w:sz w:val="20"/>
            <w:szCs w:val="20"/>
            <w:u w:val="single"/>
          </w:rPr>
          <w:t xml:space="preserve"/>
        </w:r>
      </w:hyperlink>
      <w:r>
        <w:rPr>
          <w:color w:val="3B5170"/>
          <w:sz w:val="20"/>
          <w:szCs w:val="20"/>
        </w:rPr>
        <w:t xml:space="preserve"/>
      </w:r>
      <w:hyperlink w:anchor="sec_17_1" w:history="1">
        <w:r>
          <w:rPr>
            <w:color w:val="3B5170"/>
            <w:sz w:val="20"/>
            <w:szCs w:val="20"/>
            <w:u w:val="single"/>
          </w:rPr>
          <w:t xml:space="preserve"/>
        </w:r>
      </w:hyperlink>
      <w:r>
        <w:rPr>
          <w:color w:val="3B5170"/>
          <w:sz w:val="20"/>
          <w:szCs w:val="20"/>
        </w:rPr>
        <w:t xml:space="preserve"/>
      </w:r>
      <w:hyperlink w:anchor="sec_17_2" w:history="1">
        <w:r>
          <w:rPr>
            <w:color w:val="1155CC"/>
            <w:sz w:val="20"/>
            <w:szCs w:val="20"/>
            <w:u w:val="single"/>
          </w:rPr>
          <w:t xml:space="preserve"/>
        </w:r>
      </w:hyperlink>
      <w:r>
        <w:rPr>
          <w:color w:val="3B5170"/>
          <w:sz w:val="20"/>
          <w:szCs w:val="20"/>
        </w:rPr>
        <w:t xml:space="preserve"/>
      </w:r>
      <w:hyperlink w:anchor="sec_17_3" w:history="1">
        <w:r>
          <w:rPr>
            <w:color w:val="1155CC"/>
            <w:sz w:val="20"/>
            <w:szCs w:val="20"/>
            <w:u w:val="single"/>
          </w:rPr>
          <w:t xml:space="preserve"/>
        </w:r>
      </w:hyperlink>
      <w:r>
        <w:rPr>
          <w:color w:val="3B5170"/>
          <w:sz w:val="20"/>
          <w:szCs w:val="20"/>
        </w:rPr>
        <w:t xml:space="preserve"/>
      </w:r>
      <w:hyperlink w:anchor="sec_17_5" w:history="1">
        <w:r>
          <w:rPr>
            <w:color w:val="1155CC"/>
            <w:sz w:val="20"/>
            <w:szCs w:val="20"/>
            <w:u w:val="single"/>
          </w:rPr>
          <w:t xml:space="preserve"/>
        </w:r>
      </w:hyperlink>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hyperlink w:anchor="ch_17" w:history="1">
        <w:r>
          <w:rPr>
            <w:color w:val="3B5170"/>
            <w:sz w:val="20"/>
            <w:szCs w:val="20"/>
            <w:u w:val="single"/>
          </w:rPr>
          <w:t xml:space="preserve"/>
        </w:r>
      </w:hyperlink>
      <w:r>
        <w:rPr>
          <w:color w:val="3B5170"/>
          <w:sz w:val="20"/>
          <w:szCs w:val="20"/>
        </w:rPr>
        <w:t xml:space="preserve"/>
      </w:r>
      <w:hyperlink w:anchor="sec_18_10" w:history="1">
        <w:r>
          <w:rPr>
            <w:color w:val="3B5170"/>
            <w:sz w:val="20"/>
            <w:szCs w:val="20"/>
            <w:u w:val="single"/>
          </w:rPr>
          <w:t xml:space="preserve"/>
        </w:r>
      </w:hyperlink>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hyperlink w:anchor="ch_18" w:history="1">
        <w:r>
          <w:rPr>
            <w:color w:val="3B5170"/>
            <w:sz w:val="20"/>
            <w:szCs w:val="20"/>
            <w:u w:val="single"/>
          </w:rPr>
          <w:t xml:space="preserve"/>
        </w:r>
      </w:hyperlink>
      <w:r>
        <w:rPr>
          <w:color w:val="3B5170"/>
          <w:sz w:val="20"/>
          <w:szCs w:val="20"/>
        </w:rPr>
        <w:t xml:space="preserve"/>
      </w:r>
      <w:hyperlink w:anchor="sec_19_2" w:history="1">
        <w:r>
          <w:rPr>
            <w:color w:val="1155CC"/>
            <w:sz w:val="20"/>
            <w:szCs w:val="20"/>
            <w:u w:val="single"/>
          </w:rPr>
          <w:t xml:space="preserve"/>
        </w:r>
      </w:hyperlink>
      <w:r>
        <w:rPr>
          <w:color w:val="3B5170"/>
          <w:sz w:val="20"/>
          <w:szCs w:val="20"/>
        </w:rPr>
        <w:t xml:space="preserve"/>
      </w:r>
      <w:hyperlink w:anchor="sec_19_5" w:history="1">
        <w:r>
          <w:rPr>
            <w:color w:val="1155CC"/>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hyperlink w:anchor="ch_19" w:history="1">
        <w:r>
          <w:rPr>
            <w:color w:val="3B5170"/>
            <w:sz w:val="20"/>
            <w:szCs w:val="20"/>
            <w:u w:val="single"/>
          </w:rPr>
          <w:t xml:space="preserve"/>
        </w:r>
      </w:hyperlink>
      <w:r>
        <w:rPr>
          <w:color w:val="3B5170"/>
          <w:sz w:val="20"/>
          <w:szCs w:val="20"/>
        </w:rPr>
        <w:t xml:space="preserve"/>
      </w:r>
      <w:hyperlink w:anchor="ch_19" w:history="1">
        <w:r>
          <w:rPr>
            <w:color w:val="3B5170"/>
            <w:sz w:val="20"/>
            <w:szCs w:val="20"/>
            <w:u w:val="single"/>
          </w:rPr>
          <w:t xml:space="preserve"/>
        </w:r>
      </w:hyperlink>
      <w:r>
        <w:rPr>
          <w:color w:val="3B5170"/>
          <w:sz w:val="20"/>
          <w:szCs w:val="20"/>
        </w:rPr>
        <w:t xml:space="preserve"/>
      </w:r>
      <w:hyperlink w:anchor="sec_20_1" w:history="1">
        <w:r>
          <w:rPr>
            <w:color w:val="3B5170"/>
            <w:sz w:val="20"/>
            <w:szCs w:val="20"/>
            <w:u w:val="single"/>
          </w:rPr>
          <w:t xml:space="preserve"/>
        </w:r>
      </w:hyperlink>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hyperlink w:anchor="sec_22_5" w:history="1">
        <w:r>
          <w:rPr>
            <w:color w:val="1155CC"/>
            <w:sz w:val="20"/>
            <w:szCs w:val="20"/>
            <w:u w:val="single"/>
          </w:rPr>
          <w:t xml:space="preserve"/>
        </w:r>
      </w:hyperlink>
      <w:r>
        <w:rPr>
          <w:color w:val="3B5170"/>
          <w:sz w:val="20"/>
          <w:szCs w:val="20"/>
        </w:rPr>
        <w:t xml:space="preserve"/>
      </w:r>
      <w:hyperlink w:anchor="sec_22_7" w:history="1">
        <w:r>
          <w:rPr>
            <w:color w:val="1155CC"/>
            <w:sz w:val="20"/>
            <w:szCs w:val="20"/>
            <w:u w:val="single"/>
          </w:rPr>
          <w:t xml:space="preserve"/>
        </w:r>
      </w:hyperlink>
      <w:r>
        <w:rPr>
          <w:color w:val="3B5170"/>
          <w:sz w:val="20"/>
          <w:szCs w:val="20"/>
        </w:rPr>
        <w:t xml:space="preserve"/>
      </w:r>
      <w:hyperlink w:anchor="ch_21" w:history="1">
        <w:r>
          <w:rPr>
            <w:color w:val="3B5170"/>
            <w:sz w:val="20"/>
            <w:szCs w:val="20"/>
            <w:u w:val="single"/>
          </w:rPr>
          <w:t xml:space="preserve"/>
        </w:r>
      </w:hyperlink>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hyperlink w:anchor="sec_23_1" w:history="1">
        <w:r>
          <w:rPr>
            <w:color w:val="3B5170"/>
            <w:sz w:val="20"/>
            <w:szCs w:val="20"/>
            <w:u w:val="single"/>
          </w:rPr>
          <w:t xml:space="preserve"/>
        </w:r>
      </w:hyperlink>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hyperlink w:anchor="ch_24" w:history="1">
        <w:r>
          <w:rPr>
            <w:color w:val="3B5170"/>
            <w:sz w:val="20"/>
            <w:szCs w:val="20"/>
            <w:u w:val="single"/>
          </w:rPr>
          <w:t xml:space="preserve"/>
        </w:r>
      </w:hyperlink>
      <w:r>
        <w:rPr>
          <w:color w:val="3B5170"/>
          <w:sz w:val="20"/>
          <w:szCs w:val="20"/>
        </w:rPr>
        <w:t xml:space="preserve"/>
      </w:r>
      <w:hyperlink w:anchor="sec_24_2" w:history="1">
        <w:r>
          <w:rPr>
            <w:color w:val="3B5170"/>
            <w:sz w:val="20"/>
            <w:szCs w:val="20"/>
            <w:u w:val="single"/>
          </w:rPr>
          <w:t xml:space="preserve"/>
        </w:r>
      </w:hyperlink>
      <w:r>
        <w:rPr>
          <w:color w:val="3B5170"/>
          <w:sz w:val="20"/>
          <w:szCs w:val="20"/>
        </w:rPr>
        <w:t xml:space="preserve"/>
      </w:r>
      <w:hyperlink w:anchor="ch_23" w:history="1">
        <w:r>
          <w:rPr>
            <w:color w:val="3B5170"/>
            <w:sz w:val="20"/>
            <w:szCs w:val="20"/>
            <w:u w:val="single"/>
          </w:rPr>
          <w:t xml:space="preserve"/>
        </w:r>
      </w:hyperlink>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hyperlink w:anchor="ch_24" w:history="1">
        <w:r>
          <w:rPr>
            <w:color w:val="3B5170"/>
            <w:sz w:val="20"/>
            <w:szCs w:val="20"/>
            <w:u w:val="single"/>
          </w:rPr>
          <w:t xml:space="preserve"/>
        </w:r>
      </w:hyperlink>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hyperlink w:anchor="ch_14" w:history="1">
        <w:r>
          <w:rPr>
            <w:color w:val="1155CC"/>
            <w:u w:val="single"/>
          </w:rPr>
          <w:t xml:space="preserve"/>
        </w:r>
      </w:hyperlink>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∫₀ᵗ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∫₀ᵗ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∫₀ᵀ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 xml:space="preserve">1 / s</w:t>
            </w:r>
            <w:r>
              <w:rPr>
                <w:vertAlign w:val="superscript"/>
              </w:rPr>
              <w:t xml:space="preserve">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21"/>
        <w:gridCol w:w="474"/>
        <w:gridCol w:w="90"/>
        <w:gridCol w:w="318"/>
        <w:gridCol w:w="436"/>
        <w:gridCol w:w="318"/>
        <w:gridCol w:w="90"/>
        <w:gridCol w:w="3101"/>
      </w:tblGrid>
      <w:tr>
        <w:trPr>
          <w:cantSplit/>
        </w:trPr>
        <w:tc>
          <w:tcPr>
            <w:tcW w:w="34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58"/>
        <w:gridCol w:w="90"/>
        <w:gridCol w:w="318"/>
        <w:gridCol w:w="318"/>
        <w:gridCol w:w="318"/>
        <w:gridCol w:w="318"/>
        <w:gridCol w:w="90"/>
        <w:gridCol w:w="3238"/>
      </w:tblGrid>
      <w:tr>
        <w:trPr>
          <w:cantSplit/>
        </w:trPr>
        <w:tc>
          <w:tcPr>
            <w:tcW w:w="35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13"/>
        <w:gridCol w:w="474"/>
        <w:gridCol w:w="90"/>
        <w:gridCol w:w="318"/>
        <w:gridCol w:w="318"/>
        <w:gridCol w:w="90"/>
        <w:gridCol w:w="710"/>
        <w:gridCol w:w="90"/>
        <w:gridCol w:w="318"/>
        <w:gridCol w:w="318"/>
        <w:gridCol w:w="90"/>
        <w:gridCol w:w="710"/>
        <w:gridCol w:w="90"/>
        <w:gridCol w:w="318"/>
        <w:gridCol w:w="318"/>
        <w:gridCol w:w="90"/>
        <w:gridCol w:w="1793"/>
      </w:tblGrid>
      <w:tr>
        <w:trPr>
          <w:cantSplit/>
        </w:trPr>
        <w:tc>
          <w:tcPr>
            <w:tcW w:w="211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1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045"/>
        <w:gridCol w:w="474"/>
        <w:gridCol w:w="90"/>
        <w:gridCol w:w="318"/>
        <w:gridCol w:w="436"/>
        <w:gridCol w:w="90"/>
        <w:gridCol w:w="3070"/>
        <w:gridCol w:w="1725"/>
      </w:tblGrid>
      <w:tr>
        <w:trPr>
          <w:cantSplit/>
        </w:trPr>
        <w:tc>
          <w:tcPr>
            <w:tcW w:w="20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x = [x, y]ᵀ, b = [5,1]ᵀ</w:t>
            </w:r>
          </w:p>
        </w:tc>
        <w:tc>
          <w:tcPr>
            <w:tcW w:w="17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0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89"/>
        <w:gridCol w:w="592"/>
        <w:gridCol w:w="90"/>
        <w:gridCol w:w="318"/>
        <w:gridCol w:w="436"/>
        <w:gridCol w:w="90"/>
        <w:gridCol w:w="1064"/>
        <w:gridCol w:w="2669"/>
      </w:tblGrid>
      <w:tr>
        <w:trPr>
          <w:cantSplit/>
        </w:trPr>
        <w:tc>
          <w:tcPr>
            <w:tcW w:w="298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[1,2]ᵀ</w:t>
            </w:r>
          </w:p>
        </w:tc>
        <w:tc>
          <w:tcPr>
            <w:tcW w:w="266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8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66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5"/>
        <w:gridCol w:w="946"/>
        <w:gridCol w:w="90"/>
        <w:gridCol w:w="554"/>
        <w:gridCol w:w="1144"/>
        <w:gridCol w:w="90"/>
        <w:gridCol w:w="238"/>
        <w:gridCol w:w="90"/>
        <w:gridCol w:w="318"/>
        <w:gridCol w:w="318"/>
        <w:gridCol w:w="90"/>
        <w:gridCol w:w="2025"/>
      </w:tblGrid>
      <w:tr>
        <w:trPr>
          <w:cantSplit/>
        </w:trPr>
        <w:tc>
          <w:tcPr>
            <w:tcW w:w="23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1+5</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3+0</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592"/>
        <w:gridCol w:w="90"/>
        <w:gridCol w:w="554"/>
        <w:gridCol w:w="554"/>
        <w:gridCol w:w="90"/>
        <w:gridCol w:w="238"/>
        <w:gridCol w:w="90"/>
        <w:gridCol w:w="318"/>
        <w:gridCol w:w="436"/>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3·3</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463"/>
        <w:gridCol w:w="828"/>
        <w:gridCol w:w="90"/>
        <w:gridCol w:w="790"/>
        <w:gridCol w:w="790"/>
        <w:gridCol w:w="90"/>
        <w:gridCol w:w="238"/>
        <w:gridCol w:w="90"/>
        <w:gridCol w:w="318"/>
        <w:gridCol w:w="318"/>
        <w:gridCol w:w="90"/>
        <w:gridCol w:w="2143"/>
      </w:tblGrid>
      <w:tr>
        <w:trPr>
          <w:cantSplit/>
        </w:trPr>
        <w:tc>
          <w:tcPr>
            <w:tcW w:w="24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4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0−0+0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7"/>
        <w:gridCol w:w="2362"/>
        <w:gridCol w:w="90"/>
        <w:gridCol w:w="436"/>
        <w:gridCol w:w="436"/>
        <w:gridCol w:w="90"/>
        <w:gridCol w:w="2257"/>
      </w:tblGrid>
      <w:tr>
        <w:trPr>
          <w:cantSplit/>
        </w:trPr>
        <w:tc>
          <w:tcPr>
            <w:tcW w:w="257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(1/(ad−bc))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−c</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86"/>
        <w:gridCol w:w="1654"/>
        <w:gridCol w:w="90"/>
        <w:gridCol w:w="436"/>
        <w:gridCol w:w="436"/>
        <w:gridCol w:w="90"/>
        <w:gridCol w:w="238"/>
        <w:gridCol w:w="90"/>
        <w:gridCol w:w="436"/>
        <w:gridCol w:w="436"/>
        <w:gridCol w:w="90"/>
        <w:gridCol w:w="1966"/>
      </w:tblGrid>
      <w:tr>
        <w:trPr>
          <w:cantSplit/>
        </w:trPr>
        <w:tc>
          <w:tcPr>
            <w:tcW w:w="22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(1/1)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67"/>
        <w:gridCol w:w="1182"/>
        <w:gridCol w:w="90"/>
        <w:gridCol w:w="318"/>
        <w:gridCol w:w="318"/>
        <w:gridCol w:w="318"/>
        <w:gridCol w:w="318"/>
        <w:gridCol w:w="90"/>
        <w:gridCol w:w="2647"/>
      </w:tblGrid>
      <w:tr>
        <w:trPr>
          <w:cantSplit/>
        </w:trPr>
        <w:tc>
          <w:tcPr>
            <w:tcW w:w="296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6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710"/>
        <w:gridCol w:w="90"/>
        <w:gridCol w:w="436"/>
        <w:gridCol w:w="436"/>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28"/>
        <w:gridCol w:w="1772"/>
        <w:gridCol w:w="90"/>
        <w:gridCol w:w="318"/>
        <w:gridCol w:w="318"/>
        <w:gridCol w:w="90"/>
        <w:gridCol w:w="946"/>
        <w:gridCol w:w="90"/>
        <w:gridCol w:w="318"/>
        <w:gridCol w:w="318"/>
        <w:gridCol w:w="90"/>
        <w:gridCol w:w="946"/>
        <w:gridCol w:w="90"/>
        <w:gridCol w:w="318"/>
        <w:gridCol w:w="318"/>
        <w:gridCol w:w="90"/>
        <w:gridCol w:w="908"/>
      </w:tblGrid>
      <w:tr>
        <w:trPr>
          <w:cantSplit/>
        </w:trPr>
        <w:tc>
          <w:tcPr>
            <w:tcW w:w="122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det(M) = 1·det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2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1·0 − 4·6 = −24</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0·0 − 4·5 = −20</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635"/>
        <w:gridCol w:w="474"/>
        <w:gridCol w:w="90"/>
        <w:gridCol w:w="318"/>
        <w:gridCol w:w="318"/>
        <w:gridCol w:w="90"/>
        <w:gridCol w:w="2008"/>
        <w:gridCol w:w="2315"/>
      </w:tblGrid>
      <w:tr>
        <w:trPr>
          <w:cantSplit/>
        </w:trPr>
        <w:tc>
          <w:tcPr>
            <w:tcW w:w="263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0·6 − 1·5 = −5</w:t>
            </w:r>
          </w:p>
        </w:tc>
        <w:tc>
          <w:tcPr>
            <w:tcW w:w="231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63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31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49"/>
        <w:gridCol w:w="1182"/>
        <w:gridCol w:w="90"/>
        <w:gridCol w:w="318"/>
        <w:gridCol w:w="436"/>
        <w:gridCol w:w="436"/>
        <w:gridCol w:w="318"/>
        <w:gridCol w:w="90"/>
        <w:gridCol w:w="2529"/>
      </w:tblGrid>
      <w:tr>
        <w:trPr>
          <w:cantSplit/>
        </w:trPr>
        <w:tc>
          <w:tcPr>
            <w:tcW w:w="28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436"/>
        <w:gridCol w:w="436"/>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474"/>
        <w:gridCol w:w="90"/>
        <w:gridCol w:w="318"/>
        <w:gridCol w:w="318"/>
        <w:gridCol w:w="90"/>
        <w:gridCol w:w="946"/>
        <w:gridCol w:w="90"/>
        <w:gridCol w:w="318"/>
        <w:gridCol w:w="318"/>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62"/>
        <w:gridCol w:w="710"/>
        <w:gridCol w:w="90"/>
        <w:gridCol w:w="318"/>
        <w:gridCol w:w="436"/>
        <w:gridCol w:w="90"/>
        <w:gridCol w:w="3142"/>
      </w:tblGrid>
      <w:tr>
        <w:trPr>
          <w:cantSplit/>
        </w:trPr>
        <w:tc>
          <w:tcPr>
            <w:tcW w:w="346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6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182"/>
        <w:gridCol w:w="90"/>
        <w:gridCol w:w="318"/>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A 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0"/>
        <w:gridCol w:w="2362"/>
        <w:gridCol w:w="90"/>
        <w:gridCol w:w="554"/>
        <w:gridCol w:w="554"/>
        <w:gridCol w:w="90"/>
        <w:gridCol w:w="238"/>
        <w:gridCol w:w="2020"/>
      </w:tblGrid>
      <w:tr>
        <w:trPr>
          <w:cantSplit/>
        </w:trPr>
        <w:tc>
          <w:tcPr>
            <w:tcW w:w="234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202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02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− 5I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042"/>
        <w:gridCol w:w="2362"/>
        <w:gridCol w:w="90"/>
        <w:gridCol w:w="554"/>
        <w:gridCol w:w="554"/>
        <w:gridCol w:w="90"/>
        <w:gridCol w:w="2834"/>
        <w:gridCol w:w="722"/>
      </w:tblGrid>
      <w:tr>
        <w:trPr>
          <w:cantSplit/>
        </w:trPr>
        <w:tc>
          <w:tcPr>
            <w:tcW w:w="104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 (2−λ)² − 0 = (2−λ)²</w:t>
            </w:r>
          </w:p>
        </w:tc>
        <w:tc>
          <w:tcPr>
            <w:tcW w:w="72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04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72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63"/>
        <w:gridCol w:w="592"/>
        <w:gridCol w:w="90"/>
        <w:gridCol w:w="436"/>
        <w:gridCol w:w="790"/>
        <w:gridCol w:w="436"/>
        <w:gridCol w:w="90"/>
        <w:gridCol w:w="238"/>
        <w:gridCol w:w="90"/>
        <w:gridCol w:w="318"/>
        <w:gridCol w:w="436"/>
        <w:gridCol w:w="436"/>
        <w:gridCol w:w="90"/>
        <w:gridCol w:w="1943"/>
      </w:tblGrid>
      <w:tr>
        <w:trPr>
          <w:cantSplit/>
        </w:trPr>
        <w:tc>
          <w:tcPr>
            <w:tcW w:w="22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D³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2³</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(−1)³</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3³</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(S−3I)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31"/>
        <w:gridCol w:w="592"/>
        <w:gridCol w:w="90"/>
        <w:gridCol w:w="1026"/>
        <w:gridCol w:w="908"/>
        <w:gridCol w:w="90"/>
        <w:gridCol w:w="2611"/>
      </w:tblGrid>
      <w:tr>
        <w:trPr>
          <w:cantSplit/>
        </w:trPr>
        <w:tc>
          <w:tcPr>
            <w:tcW w:w="293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3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3"/>
        <w:gridCol w:w="592"/>
        <w:gridCol w:w="90"/>
        <w:gridCol w:w="318"/>
        <w:gridCol w:w="318"/>
        <w:gridCol w:w="90"/>
        <w:gridCol w:w="474"/>
        <w:gridCol w:w="3023"/>
      </w:tblGrid>
      <w:tr>
        <w:trPr>
          <w:cantSplit/>
        </w:trPr>
        <w:tc>
          <w:tcPr>
            <w:tcW w:w="334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LU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A</w:t>
            </w:r>
          </w:p>
        </w:tc>
        <w:tc>
          <w:tcPr>
            <w:tcW w:w="302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02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86"/>
        <w:gridCol w:w="1182"/>
        <w:gridCol w:w="90"/>
        <w:gridCol w:w="436"/>
        <w:gridCol w:w="318"/>
        <w:gridCol w:w="90"/>
        <w:gridCol w:w="2480"/>
        <w:gridCol w:w="1666"/>
      </w:tblGrid>
      <w:tr>
        <w:trPr>
          <w:cantSplit/>
        </w:trPr>
        <w:tc>
          <w:tcPr>
            <w:tcW w:w="19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M₁ + M₂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−1 + 1 = 0</w:t>
            </w:r>
          </w:p>
        </w:tc>
        <w:tc>
          <w:tcPr>
            <w:tcW w:w="16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4"/>
        <w:gridCol w:w="710"/>
        <w:gridCol w:w="90"/>
        <w:gridCol w:w="318"/>
        <w:gridCol w:w="436"/>
        <w:gridCol w:w="90"/>
        <w:gridCol w:w="2716"/>
        <w:gridCol w:w="1784"/>
      </w:tblGrid>
      <w:tr>
        <w:trPr>
          <w:cantSplit/>
        </w:trPr>
        <w:tc>
          <w:tcPr>
            <w:tcW w:w="210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3M₁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3 + (−3) = 0</w:t>
            </w:r>
          </w:p>
        </w:tc>
        <w:tc>
          <w:tcPr>
            <w:tcW w:w="178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8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9"/>
        <w:gridCol w:w="1654"/>
        <w:gridCol w:w="90"/>
        <w:gridCol w:w="436"/>
        <w:gridCol w:w="436"/>
        <w:gridCol w:w="90"/>
        <w:gridCol w:w="238"/>
        <w:gridCol w:w="90"/>
        <w:gridCol w:w="554"/>
        <w:gridCol w:w="672"/>
        <w:gridCol w:w="90"/>
        <w:gridCol w:w="1789"/>
      </w:tblGrid>
      <w:tr>
        <w:trPr>
          <w:cantSplit/>
        </w:trPr>
        <w:tc>
          <w:tcPr>
            <w:tcW w:w="21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 (1/−2)·</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946"/>
        <w:gridCol w:w="90"/>
        <w:gridCol w:w="318"/>
        <w:gridCol w:w="436"/>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828"/>
        <w:gridCol w:w="90"/>
        <w:gridCol w:w="436"/>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A₂A₁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49"/>
        <w:gridCol w:w="1536"/>
        <w:gridCol w:w="90"/>
        <w:gridCol w:w="318"/>
        <w:gridCol w:w="318"/>
        <w:gridCol w:w="318"/>
        <w:gridCol w:w="90"/>
        <w:gridCol w:w="2629"/>
      </w:tblGrid>
      <w:tr>
        <w:trPr>
          <w:cantSplit/>
        </w:trPr>
        <w:tc>
          <w:tcPr>
            <w:tcW w:w="29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new matrix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809"/>
        <w:gridCol w:w="2126"/>
        <w:gridCol w:w="90"/>
        <w:gridCol w:w="554"/>
        <w:gridCol w:w="554"/>
        <w:gridCol w:w="90"/>
        <w:gridCol w:w="1536"/>
        <w:gridCol w:w="1489"/>
      </w:tblGrid>
      <w:tr>
        <w:trPr>
          <w:cantSplit/>
        </w:trPr>
        <w:tc>
          <w:tcPr>
            <w:tcW w:w="18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(2−λ)² − 1</w:t>
            </w:r>
          </w:p>
        </w:tc>
        <w:tc>
          <w:tcPr>
            <w:tcW w:w="14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8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90"/>
        <w:gridCol w:w="436"/>
        <w:gridCol w:w="436"/>
        <w:gridCol w:w="90"/>
        <w:gridCol w:w="238"/>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757"/>
        <w:gridCol w:w="90"/>
        <w:gridCol w:w="318"/>
        <w:gridCol w:w="318"/>
        <w:gridCol w:w="90"/>
        <w:gridCol w:w="238"/>
        <w:gridCol w:w="3437"/>
      </w:tblGrid>
      <w:tr>
        <w:trPr>
          <w:cantSplit/>
        </w:trPr>
        <w:tc>
          <w:tcPr>
            <w:tcW w:w="375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43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75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43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710"/>
        <w:gridCol w:w="90"/>
        <w:gridCol w:w="554"/>
        <w:gridCol w:w="672"/>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71"/>
        <w:gridCol w:w="474"/>
        <w:gridCol w:w="90"/>
        <w:gridCol w:w="554"/>
        <w:gridCol w:w="554"/>
        <w:gridCol w:w="90"/>
        <w:gridCol w:w="1064"/>
        <w:gridCol w:w="2551"/>
      </w:tblGrid>
      <w:tr>
        <w:trPr>
          <w:cantSplit/>
        </w:trPr>
        <w:tc>
          <w:tcPr>
            <w:tcW w:w="287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(1−λ)²</w:t>
            </w:r>
          </w:p>
        </w:tc>
        <w:tc>
          <w:tcPr>
            <w:tcW w:w="255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7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55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751"/>
        <w:gridCol w:w="90"/>
        <w:gridCol w:w="318"/>
        <w:gridCol w:w="318"/>
        <w:gridCol w:w="90"/>
        <w:gridCol w:w="4250"/>
        <w:gridCol w:w="1431"/>
      </w:tblGrid>
      <w:tr>
        <w:trPr>
          <w:cantSplit/>
        </w:trPr>
        <w:tc>
          <w:tcPr>
            <w:tcW w:w="175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 = 0, which forces y=0 with x free</w:t>
            </w:r>
          </w:p>
        </w:tc>
        <w:tc>
          <w:tcPr>
            <w:tcW w:w="143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75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3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910"/>
        <w:gridCol w:w="1654"/>
        <w:gridCol w:w="90"/>
        <w:gridCol w:w="318"/>
        <w:gridCol w:w="318"/>
        <w:gridCol w:w="90"/>
        <w:gridCol w:w="238"/>
        <w:gridCol w:w="90"/>
        <w:gridCol w:w="318"/>
        <w:gridCol w:w="90"/>
        <w:gridCol w:w="3542"/>
        <w:gridCol w:w="590"/>
      </w:tblGrid>
      <w:tr>
        <w:trPr>
          <w:cantSplit/>
        </w:trPr>
        <w:tc>
          <w:tcPr>
            <w:tcW w:w="91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vᵀAv = [x y]·</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x</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2x²+xy+xy+2y² = 2x²+2xy+2y²</w:t>
            </w:r>
          </w:p>
        </w:tc>
        <w:tc>
          <w:tcPr>
            <w:tcW w:w="59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91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y</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59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474"/>
        <w:gridCol w:w="90"/>
        <w:gridCol w:w="554"/>
        <w:gridCol w:w="554"/>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436"/>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318"/>
        <w:gridCol w:w="318"/>
        <w:gridCol w:w="90"/>
        <w:gridCol w:w="1772"/>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so 0·x + 1·y</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27"/>
        <w:gridCol w:w="2244"/>
        <w:gridCol w:w="90"/>
        <w:gridCol w:w="436"/>
        <w:gridCol w:w="318"/>
        <w:gridCol w:w="90"/>
        <w:gridCol w:w="1536"/>
        <w:gridCol w:w="1607"/>
      </w:tblGrid>
      <w:tr>
        <w:trPr>
          <w:cantSplit/>
        </w:trPr>
        <w:tc>
          <w:tcPr>
            <w:tcW w:w="192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U=[u₁ u₂ u₃],  Σ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V=[v₁ v₂]</w:t>
            </w:r>
          </w:p>
        </w:tc>
        <w:tc>
          <w:tcPr>
            <w:tcW w:w="160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4"/>
        <w:gridCol w:w="710"/>
        <w:gridCol w:w="90"/>
        <w:gridCol w:w="318"/>
        <w:gridCol w:w="318"/>
        <w:gridCol w:w="90"/>
        <w:gridCol w:w="238"/>
        <w:gridCol w:w="90"/>
        <w:gridCol w:w="318"/>
        <w:gridCol w:w="318"/>
        <w:gridCol w:w="90"/>
        <w:gridCol w:w="2674"/>
      </w:tblGrid>
      <w:tr>
        <w:trPr>
          <w:cantSplit/>
        </w:trPr>
        <w:tc>
          <w:tcPr>
            <w:tcW w:w="299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049"/>
        <w:gridCol w:w="828"/>
        <w:gridCol w:w="90"/>
        <w:gridCol w:w="672"/>
        <w:gridCol w:w="790"/>
        <w:gridCol w:w="90"/>
        <w:gridCol w:w="2729"/>
      </w:tblGrid>
      <w:tr>
        <w:trPr>
          <w:cantSplit/>
        </w:trPr>
        <w:tc>
          <w:tcPr>
            <w:tcW w:w="30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0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0"/>
        <w:gridCol w:w="946"/>
        <w:gridCol w:w="90"/>
        <w:gridCol w:w="790"/>
        <w:gridCol w:w="672"/>
        <w:gridCol w:w="90"/>
        <w:gridCol w:w="2670"/>
      </w:tblGrid>
      <w:tr>
        <w:trPr>
          <w:cantSplit/>
        </w:trPr>
        <w:tc>
          <w:tcPr>
            <w:tcW w:w="299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790"/>
        <w:gridCol w:w="672"/>
        <w:gridCol w:w="90"/>
        <w:gridCol w:w="946"/>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R(r²)</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318"/>
        <w:gridCol w:w="554"/>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19"/>
        <w:gridCol w:w="1182"/>
        <w:gridCol w:w="90"/>
        <w:gridCol w:w="318"/>
        <w:gridCol w:w="318"/>
        <w:gridCol w:w="90"/>
        <w:gridCol w:w="4132"/>
        <w:gridCol w:w="899"/>
      </w:tblGrid>
      <w:tr>
        <w:trPr>
          <w:cantSplit/>
        </w:trPr>
        <w:tc>
          <w:tcPr>
            <w:tcW w:w="121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(−36)·(40−4) = (−36)(36) = −1296</w:t>
            </w:r>
          </w:p>
        </w:tc>
        <w:tc>
          <w:tcPr>
            <w:tcW w:w="89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1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89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356"/>
        <w:gridCol w:w="90"/>
        <w:gridCol w:w="318"/>
        <w:gridCol w:w="436"/>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colourings,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neighbours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neighbour, Q. From Q (neighbours P, R, S), go to R. From R (neighbours P, Q, T), go to T. From T (neighbours R, S), go to S. From S, both neighbours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neighbours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four-colour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coloured with four colours so that neighbouring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colours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hyperlink w:anchor="ch_23" w:history="1">
        <w:r>
          <w:rPr>
            <w:color w:val="1155CC"/>
            <w:u w:val="single"/>
          </w:rPr>
          <w:t xml:space="preserve"/>
        </w:r>
      </w:hyperlink>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colours round the even cycle. C₅: no, it is an odd cycle. Usual mistake: thinking any cycle can be 2-coloured.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colour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hyperlink w:anchor="sec_21_6" w:history="1">
        <w:r>
          <w:rPr>
            <w:color w:val="1155CC"/>
            <w:u w:val="single"/>
          </w:rPr>
          <w:t xml:space="preserve"/>
        </w:r>
      </w:hyperlink>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for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text for Chapter 31 (Volume 3),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