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260" w:line="360" w:lineRule="auto"/>
        <w:jc w:val="center"/>
      </w:pPr>
      <w:r>
        <w:rPr>
          <w:rFonts w:ascii="Cambria Math" w:cs="Cambria Math" w:eastAsia="Cambria Math" w:hAnsi="Cambria Math"/>
          <w:i/>
          <w:iCs/>
          <w:sz w:val="24"/>
          <w:szCs w:val="24"/>
        </w:rPr>
        <w:t xml:space="preserve">by 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pPr>
        <w:pStyle w:val="Heading2"/>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w:t>
      </w:r>
    </w:p>
    <w:p>
      <w:pPr>
        <w:spacing w:after="60"/>
      </w:pPr>
      <w:hyperlink w:history="1" w:anchor="toc1">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w:t>
      </w:r>
    </w:p>
    <w:p>
      <w:pPr>
        <w:spacing w:after="60" w:before="240"/>
      </w:pPr>
      <w:hyperlink w:history="1" w:anchor="toc2">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14</w:t>
      </w:r>
    </w:p>
    <w:p>
      <w:pPr>
        <w:spacing w:after="60"/>
        <w:ind w:left="360"/>
      </w:pPr>
      <w:hyperlink w:history="1" w:anchor="toc3">
        <w:r>
          <w:rPr>
            <w:rFonts w:ascii="Cambria" w:cs="Cambria" w:eastAsia="Cambria" w:hAnsi="Cambria"/>
            <w:b w:val="false"/>
            <w:bCs w:val="false"/>
            <w:color w:val="44546A"/>
            <w:sz w:val="22"/>
            <w:szCs w:val="22"/>
            <w:u w:val="single"/>
          </w:rPr>
          <w:t xml:space="preserve">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w:t>
      </w:r>
    </w:p>
    <w:p>
      <w:pPr>
        <w:spacing w:after="60"/>
        <w:ind w:left="360"/>
      </w:pPr>
      <w:hyperlink w:history="1" w:anchor="toc4">
        <w:r>
          <w:rPr>
            <w:rFonts w:ascii="Cambria" w:cs="Cambria" w:eastAsia="Cambria" w:hAnsi="Cambria"/>
            <w:b w:val="false"/>
            <w:bCs w:val="false"/>
            <w:color w:val="44546A"/>
            <w:sz w:val="22"/>
            <w:szCs w:val="22"/>
            <w:u w:val="single"/>
          </w:rPr>
          <w:t xml:space="preserve">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w:t>
      </w:r>
    </w:p>
    <w:p>
      <w:pPr>
        <w:spacing w:after="60"/>
        <w:ind w:left="360"/>
      </w:pPr>
      <w:hyperlink w:history="1" w:anchor="toc5">
        <w:r>
          <w:rPr>
            <w:rFonts w:ascii="Cambria" w:cs="Cambria" w:eastAsia="Cambria" w:hAnsi="Cambria"/>
            <w:b w:val="false"/>
            <w:bCs w:val="false"/>
            <w:color w:val="44546A"/>
            <w:sz w:val="22"/>
            <w:szCs w:val="22"/>
            <w:u w:val="single"/>
          </w:rPr>
          <w:t xml:space="preserve">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w:t>
      </w:r>
    </w:p>
    <w:p>
      <w:pPr>
        <w:spacing w:after="60"/>
        <w:ind w:left="360"/>
      </w:pPr>
      <w:hyperlink w:history="1" w:anchor="toc6">
        <w:r>
          <w:rPr>
            <w:rFonts w:ascii="Cambria" w:cs="Cambria" w:eastAsia="Cambria" w:hAnsi="Cambria"/>
            <w:b w:val="false"/>
            <w:bCs w:val="false"/>
            <w:color w:val="44546A"/>
            <w:sz w:val="22"/>
            <w:szCs w:val="22"/>
            <w:u w:val="single"/>
          </w:rPr>
          <w:t xml:space="preserve">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30</w:t>
      </w:r>
    </w:p>
    <w:p>
      <w:pPr>
        <w:spacing w:after="60" w:before="240"/>
      </w:pPr>
      <w:hyperlink w:history="1" w:anchor="toc7">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34</w:t>
      </w:r>
    </w:p>
    <w:p>
      <w:pPr>
        <w:spacing w:after="60"/>
        <w:ind w:left="360"/>
      </w:pPr>
      <w:hyperlink w:history="1" w:anchor="toc8">
        <w:r>
          <w:rPr>
            <w:rFonts w:ascii="Cambria" w:cs="Cambria" w:eastAsia="Cambria" w:hAnsi="Cambria"/>
            <w:b w:val="false"/>
            <w:bCs w:val="false"/>
            <w:color w:val="44546A"/>
            <w:sz w:val="22"/>
            <w:szCs w:val="22"/>
            <w:u w:val="single"/>
          </w:rPr>
          <w:t xml:space="preserve">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40</w:t>
      </w:r>
    </w:p>
    <w:p>
      <w:pPr>
        <w:spacing w:after="60"/>
        <w:ind w:left="360"/>
      </w:pPr>
      <w:hyperlink w:history="1" w:anchor="toc9">
        <w:r>
          <w:rPr>
            <w:rFonts w:ascii="Cambria" w:cs="Cambria" w:eastAsia="Cambria" w:hAnsi="Cambria"/>
            <w:b w:val="false"/>
            <w:bCs w:val="false"/>
            <w:color w:val="44546A"/>
            <w:sz w:val="22"/>
            <w:szCs w:val="22"/>
            <w:u w:val="single"/>
          </w:rPr>
          <w:t xml:space="preserve">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41</w:t>
      </w:r>
    </w:p>
    <w:p>
      <w:pPr>
        <w:spacing w:after="60"/>
        <w:ind w:left="360"/>
      </w:pPr>
      <w:hyperlink w:history="1" w:anchor="toc10">
        <w:r>
          <w:rPr>
            <w:rFonts w:ascii="Cambria" w:cs="Cambria" w:eastAsia="Cambria" w:hAnsi="Cambria"/>
            <w:b w:val="false"/>
            <w:bCs w:val="false"/>
            <w:color w:val="44546A"/>
            <w:sz w:val="22"/>
            <w:szCs w:val="22"/>
            <w:u w:val="single"/>
          </w:rPr>
          <w:t xml:space="preserve">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48</w:t>
      </w:r>
    </w:p>
    <w:p>
      <w:pPr>
        <w:spacing w:after="60"/>
        <w:ind w:left="360"/>
      </w:pPr>
      <w:hyperlink w:history="1" w:anchor="toc11">
        <w:r>
          <w:rPr>
            <w:rFonts w:ascii="Cambria" w:cs="Cambria" w:eastAsia="Cambria" w:hAnsi="Cambria"/>
            <w:b w:val="false"/>
            <w:bCs w:val="false"/>
            <w:color w:val="44546A"/>
            <w:sz w:val="22"/>
            <w:szCs w:val="22"/>
            <w:u w:val="single"/>
          </w:rPr>
          <w:t xml:space="preserve">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52</w:t>
      </w:r>
    </w:p>
    <w:p>
      <w:pPr>
        <w:spacing w:after="60" w:before="240"/>
      </w:pPr>
      <w:hyperlink w:history="1" w:anchor="toc12">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56</w:t>
      </w:r>
    </w:p>
    <w:p>
      <w:pPr>
        <w:spacing w:after="60"/>
        <w:ind w:left="360"/>
      </w:pPr>
      <w:hyperlink w:history="1" w:anchor="toc13">
        <w:r>
          <w:rPr>
            <w:rFonts w:ascii="Cambria" w:cs="Cambria" w:eastAsia="Cambria" w:hAnsi="Cambria"/>
            <w:b w:val="false"/>
            <w:bCs w:val="false"/>
            <w:color w:val="44546A"/>
            <w:sz w:val="22"/>
            <w:szCs w:val="22"/>
            <w:u w:val="single"/>
          </w:rPr>
          <w:t xml:space="preserve">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62</w:t>
      </w:r>
    </w:p>
    <w:p>
      <w:pPr>
        <w:spacing w:after="60"/>
        <w:ind w:left="360"/>
      </w:pPr>
      <w:hyperlink w:history="1" w:anchor="toc14">
        <w:r>
          <w:rPr>
            <w:rFonts w:ascii="Cambria" w:cs="Cambria" w:eastAsia="Cambria" w:hAnsi="Cambria"/>
            <w:b w:val="false"/>
            <w:bCs w:val="false"/>
            <w:color w:val="44546A"/>
            <w:sz w:val="22"/>
            <w:szCs w:val="22"/>
            <w:u w:val="single"/>
          </w:rPr>
          <w:t xml:space="preserve">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63</w:t>
      </w:r>
    </w:p>
    <w:p>
      <w:pPr>
        <w:spacing w:after="60"/>
        <w:ind w:left="360"/>
      </w:pPr>
      <w:hyperlink w:history="1" w:anchor="toc15">
        <w:r>
          <w:rPr>
            <w:rFonts w:ascii="Cambria" w:cs="Cambria" w:eastAsia="Cambria" w:hAnsi="Cambria"/>
            <w:b w:val="false"/>
            <w:bCs w:val="false"/>
            <w:color w:val="44546A"/>
            <w:sz w:val="22"/>
            <w:szCs w:val="22"/>
            <w:u w:val="single"/>
          </w:rPr>
          <w:t xml:space="preserve">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68</w:t>
      </w:r>
    </w:p>
    <w:p>
      <w:pPr>
        <w:spacing w:after="60" w:before="240"/>
      </w:pPr>
      <w:hyperlink w:history="1" w:anchor="toc16">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72</w:t>
      </w:r>
    </w:p>
    <w:p>
      <w:pPr>
        <w:spacing w:after="60"/>
        <w:ind w:left="360"/>
      </w:pPr>
      <w:hyperlink w:history="1" w:anchor="toc17">
        <w:r>
          <w:rPr>
            <w:rFonts w:ascii="Cambria" w:cs="Cambria" w:eastAsia="Cambria" w:hAnsi="Cambria"/>
            <w:b w:val="false"/>
            <w:bCs w:val="false"/>
            <w:color w:val="44546A"/>
            <w:sz w:val="22"/>
            <w:szCs w:val="22"/>
            <w:u w:val="single"/>
          </w:rPr>
          <w:t xml:space="preserve">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77</w:t>
      </w:r>
    </w:p>
    <w:p>
      <w:pPr>
        <w:spacing w:after="60"/>
        <w:ind w:left="360"/>
      </w:pPr>
      <w:hyperlink w:history="1" w:anchor="toc18">
        <w:r>
          <w:rPr>
            <w:rFonts w:ascii="Cambria" w:cs="Cambria" w:eastAsia="Cambria" w:hAnsi="Cambria"/>
            <w:b w:val="false"/>
            <w:bCs w:val="false"/>
            <w:color w:val="44546A"/>
            <w:sz w:val="22"/>
            <w:szCs w:val="22"/>
            <w:u w:val="single"/>
          </w:rPr>
          <w:t xml:space="preserve">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78</w:t>
      </w:r>
    </w:p>
    <w:p>
      <w:pPr>
        <w:spacing w:after="60"/>
        <w:ind w:left="360"/>
      </w:pPr>
      <w:hyperlink w:history="1" w:anchor="toc19">
        <w:r>
          <w:rPr>
            <w:rFonts w:ascii="Cambria" w:cs="Cambria" w:eastAsia="Cambria" w:hAnsi="Cambria"/>
            <w:b w:val="false"/>
            <w:bCs w:val="false"/>
            <w:color w:val="44546A"/>
            <w:sz w:val="22"/>
            <w:szCs w:val="22"/>
            <w:u w:val="single"/>
          </w:rPr>
          <w:t xml:space="preserve">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82</w:t>
      </w:r>
    </w:p>
    <w:p>
      <w:pPr>
        <w:spacing w:after="60" w:before="240"/>
      </w:pPr>
      <w:hyperlink w:history="1" w:anchor="toc20">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86</w:t>
      </w:r>
    </w:p>
    <w:p>
      <w:pPr>
        <w:spacing w:after="60"/>
        <w:ind w:left="360"/>
      </w:pPr>
      <w:hyperlink w:history="1" w:anchor="toc21">
        <w:r>
          <w:rPr>
            <w:rFonts w:ascii="Cambria" w:cs="Cambria" w:eastAsia="Cambria" w:hAnsi="Cambria"/>
            <w:b w:val="false"/>
            <w:bCs w:val="false"/>
            <w:color w:val="44546A"/>
            <w:sz w:val="22"/>
            <w:szCs w:val="22"/>
            <w:u w:val="single"/>
          </w:rPr>
          <w:t xml:space="preserve">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93</w:t>
      </w:r>
    </w:p>
    <w:p>
      <w:pPr>
        <w:spacing w:after="60"/>
        <w:ind w:left="360"/>
      </w:pPr>
      <w:hyperlink w:history="1" w:anchor="toc22">
        <w:r>
          <w:rPr>
            <w:rFonts w:ascii="Cambria" w:cs="Cambria" w:eastAsia="Cambria" w:hAnsi="Cambria"/>
            <w:b w:val="false"/>
            <w:bCs w:val="false"/>
            <w:color w:val="44546A"/>
            <w:sz w:val="22"/>
            <w:szCs w:val="22"/>
            <w:u w:val="single"/>
          </w:rPr>
          <w:t xml:space="preserve">16. Wheeler and Feynman: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94</w:t>
      </w:r>
    </w:p>
    <w:p>
      <w:pPr>
        <w:spacing w:after="60"/>
        <w:ind w:left="360"/>
      </w:pPr>
      <w:hyperlink w:history="1" w:anchor="toc23">
        <w:r>
          <w:rPr>
            <w:rFonts w:ascii="Cambria" w:cs="Cambria" w:eastAsia="Cambria" w:hAnsi="Cambria"/>
            <w:b w:val="false"/>
            <w:bCs w:val="false"/>
            <w:color w:val="44546A"/>
            <w:sz w:val="22"/>
            <w:szCs w:val="22"/>
            <w:u w:val="single"/>
          </w:rPr>
          <w:t xml:space="preserve">17. A Field or a Relationship?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97</w:t>
      </w:r>
    </w:p>
    <w:p>
      <w:pPr>
        <w:spacing w:after="60"/>
        <w:ind w:left="360"/>
      </w:pPr>
      <w:hyperlink w:history="1" w:anchor="toc24">
        <w:r>
          <w:rPr>
            <w:rFonts w:ascii="Cambria" w:cs="Cambria" w:eastAsia="Cambria" w:hAnsi="Cambria"/>
            <w:b w:val="false"/>
            <w:bCs w:val="false"/>
            <w:color w:val="44546A"/>
            <w:sz w:val="22"/>
            <w:szCs w:val="22"/>
            <w:u w:val="single"/>
          </w:rPr>
          <w:t xml:space="preserve">18.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101</w:t>
      </w:r>
    </w:p>
    <w:p>
      <w:pPr>
        <w:spacing w:after="60"/>
        <w:ind w:left="360"/>
      </w:pPr>
      <w:hyperlink w:history="1" w:anchor="toc25">
        <w:r>
          <w:rPr>
            <w:rFonts w:ascii="Cambria" w:cs="Cambria" w:eastAsia="Cambria" w:hAnsi="Cambria"/>
            <w:b w:val="false"/>
            <w:bCs w:val="false"/>
            <w:color w:val="44546A"/>
            <w:sz w:val="22"/>
            <w:szCs w:val="22"/>
            <w:u w:val="single"/>
          </w:rPr>
          <w:t xml:space="preserve">19.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104</w:t>
      </w:r>
    </w:p>
    <w:p>
      <w:pPr>
        <w:spacing w:after="60" w:before="240"/>
      </w:pPr>
      <w:hyperlink w:history="1" w:anchor="toc26">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108</w:t>
      </w:r>
    </w:p>
    <w:p>
      <w:pPr>
        <w:spacing w:after="60"/>
        <w:ind w:left="360"/>
      </w:pPr>
      <w:hyperlink w:history="1" w:anchor="toc27">
        <w:r>
          <w:rPr>
            <w:rFonts w:ascii="Cambria" w:cs="Cambria" w:eastAsia="Cambria" w:hAnsi="Cambria"/>
            <w:b w:val="false"/>
            <w:bCs w:val="false"/>
            <w:color w:val="44546A"/>
            <w:sz w:val="22"/>
            <w:szCs w:val="22"/>
            <w:u w:val="single"/>
          </w:rPr>
          <w:t xml:space="preserve">20.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115</w:t>
      </w:r>
    </w:p>
    <w:p>
      <w:pPr>
        <w:spacing w:after="60"/>
        <w:ind w:left="360"/>
      </w:pPr>
      <w:hyperlink w:history="1" w:anchor="toc28">
        <w:r>
          <w:rPr>
            <w:rFonts w:ascii="Cambria" w:cs="Cambria" w:eastAsia="Cambria" w:hAnsi="Cambria"/>
            <w:b w:val="false"/>
            <w:bCs w:val="false"/>
            <w:color w:val="44546A"/>
            <w:sz w:val="22"/>
            <w:szCs w:val="22"/>
            <w:u w:val="single"/>
          </w:rPr>
          <w:t xml:space="preserve">21.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116</w:t>
      </w:r>
    </w:p>
    <w:p>
      <w:pPr>
        <w:spacing w:after="60"/>
        <w:ind w:left="360"/>
      </w:pPr>
      <w:hyperlink w:history="1" w:anchor="toc29">
        <w:r>
          <w:rPr>
            <w:rFonts w:ascii="Cambria" w:cs="Cambria" w:eastAsia="Cambria" w:hAnsi="Cambria"/>
            <w:b w:val="false"/>
            <w:bCs w:val="false"/>
            <w:color w:val="44546A"/>
            <w:sz w:val="22"/>
            <w:szCs w:val="22"/>
            <w:u w:val="single"/>
          </w:rPr>
          <w:t xml:space="preserve">22.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121</w:t>
      </w:r>
    </w:p>
    <w:p>
      <w:pPr>
        <w:spacing w:after="60"/>
        <w:ind w:left="360"/>
      </w:pPr>
      <w:hyperlink w:history="1" w:anchor="toc30">
        <w:r>
          <w:rPr>
            <w:rFonts w:ascii="Cambria" w:cs="Cambria" w:eastAsia="Cambria" w:hAnsi="Cambria"/>
            <w:b w:val="false"/>
            <w:bCs w:val="false"/>
            <w:color w:val="44546A"/>
            <w:sz w:val="22"/>
            <w:szCs w:val="22"/>
            <w:u w:val="single"/>
          </w:rPr>
          <w:t xml:space="preserve">23.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125</w:t>
      </w:r>
    </w:p>
    <w:p>
      <w:pPr>
        <w:spacing w:after="60" w:before="240"/>
      </w:pPr>
      <w:hyperlink w:history="1" w:anchor="toc31">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129</w:t>
      </w:r>
    </w:p>
    <w:p>
      <w:pPr>
        <w:spacing w:after="60"/>
        <w:ind w:left="360"/>
      </w:pPr>
      <w:hyperlink w:history="1" w:anchor="toc32">
        <w:r>
          <w:rPr>
            <w:rFonts w:ascii="Cambria" w:cs="Cambria" w:eastAsia="Cambria" w:hAnsi="Cambria"/>
            <w:b w:val="false"/>
            <w:bCs w:val="false"/>
            <w:color w:val="44546A"/>
            <w:sz w:val="22"/>
            <w:szCs w:val="22"/>
            <w:u w:val="single"/>
          </w:rPr>
          <w:t xml:space="preserve">24.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134</w:t>
      </w:r>
    </w:p>
    <w:p>
      <w:pPr>
        <w:spacing w:after="60"/>
        <w:ind w:left="360"/>
      </w:pPr>
      <w:hyperlink w:history="1" w:anchor="toc33">
        <w:r>
          <w:rPr>
            <w:rFonts w:ascii="Cambria" w:cs="Cambria" w:eastAsia="Cambria" w:hAnsi="Cambria"/>
            <w:b w:val="false"/>
            <w:bCs w:val="false"/>
            <w:color w:val="44546A"/>
            <w:sz w:val="22"/>
            <w:szCs w:val="22"/>
            <w:u w:val="single"/>
          </w:rPr>
          <w:t xml:space="preserve">25.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135</w:t>
      </w:r>
    </w:p>
    <w:p>
      <w:pPr>
        <w:spacing w:after="60"/>
        <w:ind w:left="360"/>
      </w:pPr>
      <w:hyperlink w:history="1" w:anchor="toc34">
        <w:r>
          <w:rPr>
            <w:rFonts w:ascii="Cambria" w:cs="Cambria" w:eastAsia="Cambria" w:hAnsi="Cambria"/>
            <w:b w:val="false"/>
            <w:bCs w:val="false"/>
            <w:color w:val="44546A"/>
            <w:sz w:val="22"/>
            <w:szCs w:val="22"/>
            <w:u w:val="single"/>
          </w:rPr>
          <w:t xml:space="preserve">26. Magnetism, Light, and Empty Space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140</w:t>
      </w:r>
    </w:p>
    <w:p>
      <w:pPr>
        <w:spacing w:after="60"/>
        <w:ind w:left="360"/>
      </w:pPr>
      <w:hyperlink w:history="1" w:anchor="toc35">
        <w:r>
          <w:rPr>
            <w:rFonts w:ascii="Cambria" w:cs="Cambria" w:eastAsia="Cambria" w:hAnsi="Cambria"/>
            <w:b w:val="false"/>
            <w:bCs w:val="false"/>
            <w:color w:val="44546A"/>
            <w:sz w:val="22"/>
            <w:szCs w:val="22"/>
            <w:u w:val="single"/>
          </w:rPr>
          <w:t xml:space="preserve">27.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143</w:t>
      </w:r>
    </w:p>
    <w:p>
      <w:pPr>
        <w:spacing w:after="60" w:before="240"/>
      </w:pPr>
      <w:hyperlink w:history="1" w:anchor="toc36">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150</w:t>
      </w:r>
    </w:p>
    <w:p>
      <w:pPr>
        <w:spacing w:after="60"/>
        <w:ind w:left="360"/>
      </w:pPr>
      <w:hyperlink w:history="1" w:anchor="toc37">
        <w:r>
          <w:rPr>
            <w:rFonts w:ascii="Cambria" w:cs="Cambria" w:eastAsia="Cambria" w:hAnsi="Cambria"/>
            <w:b w:val="false"/>
            <w:bCs w:val="false"/>
            <w:color w:val="44546A"/>
            <w:sz w:val="22"/>
            <w:szCs w:val="22"/>
            <w:u w:val="single"/>
          </w:rPr>
          <w:t xml:space="preserve">28.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156</w:t>
      </w:r>
    </w:p>
    <w:p>
      <w:pPr>
        <w:spacing w:after="60"/>
        <w:ind w:left="360"/>
      </w:pPr>
      <w:hyperlink w:history="1" w:anchor="toc38">
        <w:r>
          <w:rPr>
            <w:rFonts w:ascii="Cambria" w:cs="Cambria" w:eastAsia="Cambria" w:hAnsi="Cambria"/>
            <w:b w:val="false"/>
            <w:bCs w:val="false"/>
            <w:color w:val="44546A"/>
            <w:sz w:val="22"/>
            <w:szCs w:val="22"/>
            <w:u w:val="single"/>
          </w:rPr>
          <w:t xml:space="preserve">29.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157</w:t>
      </w:r>
    </w:p>
    <w:p>
      <w:pPr>
        <w:spacing w:after="60"/>
        <w:ind w:left="360"/>
      </w:pPr>
      <w:hyperlink w:history="1" w:anchor="toc39">
        <w:r>
          <w:rPr>
            <w:rFonts w:ascii="Cambria" w:cs="Cambria" w:eastAsia="Cambria" w:hAnsi="Cambria"/>
            <w:b w:val="false"/>
            <w:bCs w:val="false"/>
            <w:color w:val="44546A"/>
            <w:sz w:val="22"/>
            <w:szCs w:val="22"/>
            <w:u w:val="single"/>
          </w:rPr>
          <w:t xml:space="preserve">30.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162</w:t>
      </w:r>
    </w:p>
    <w:p>
      <w:pPr>
        <w:spacing w:after="60"/>
        <w:ind w:left="360"/>
      </w:pPr>
      <w:hyperlink w:history="1" w:anchor="toc40">
        <w:r>
          <w:rPr>
            <w:rFonts w:ascii="Cambria" w:cs="Cambria" w:eastAsia="Cambria" w:hAnsi="Cambria"/>
            <w:b w:val="false"/>
            <w:bCs w:val="false"/>
            <w:color w:val="44546A"/>
            <w:sz w:val="22"/>
            <w:szCs w:val="22"/>
            <w:u w:val="single"/>
          </w:rPr>
          <w:t xml:space="preserve">31.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166</w:t>
      </w:r>
    </w:p>
    <w:p>
      <w:pPr>
        <w:spacing w:after="60"/>
        <w:ind w:left="360"/>
      </w:pPr>
      <w:hyperlink w:history="1" w:anchor="toc41">
        <w:r>
          <w:rPr>
            <w:rFonts w:ascii="Cambria" w:cs="Cambria" w:eastAsia="Cambria" w:hAnsi="Cambria"/>
            <w:b w:val="false"/>
            <w:bCs w:val="false"/>
            <w:color w:val="44546A"/>
            <w:sz w:val="22"/>
            <w:szCs w:val="22"/>
            <w:u w:val="single"/>
          </w:rPr>
          <w:t xml:space="preserve">32.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172</w:t>
      </w:r>
    </w:p>
    <w:p>
      <w:pPr>
        <w:spacing w:after="60" w:before="240"/>
      </w:pPr>
      <w:hyperlink w:history="1" w:anchor="toc42">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176</w:t>
      </w:r>
    </w:p>
    <w:p>
      <w:pPr>
        <w:spacing w:after="60"/>
        <w:ind w:left="360"/>
      </w:pPr>
      <w:hyperlink w:history="1" w:anchor="toc43">
        <w:r>
          <w:rPr>
            <w:rFonts w:ascii="Cambria" w:cs="Cambria" w:eastAsia="Cambria" w:hAnsi="Cambria"/>
            <w:b w:val="false"/>
            <w:bCs w:val="false"/>
            <w:color w:val="44546A"/>
            <w:sz w:val="22"/>
            <w:szCs w:val="22"/>
            <w:u w:val="single"/>
          </w:rPr>
          <w:t xml:space="preserve">33.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182</w:t>
      </w:r>
    </w:p>
    <w:p>
      <w:pPr>
        <w:spacing w:after="60"/>
        <w:ind w:left="360"/>
      </w:pPr>
      <w:hyperlink w:history="1" w:anchor="toc44">
        <w:r>
          <w:rPr>
            <w:rFonts w:ascii="Cambria" w:cs="Cambria" w:eastAsia="Cambria" w:hAnsi="Cambria"/>
            <w:b w:val="false"/>
            <w:bCs w:val="false"/>
            <w:color w:val="44546A"/>
            <w:sz w:val="22"/>
            <w:szCs w:val="22"/>
            <w:u w:val="single"/>
          </w:rPr>
          <w:t xml:space="preserve">34.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183</w:t>
      </w:r>
    </w:p>
    <w:p>
      <w:pPr>
        <w:spacing w:after="60"/>
        <w:ind w:left="360"/>
      </w:pPr>
      <w:hyperlink w:history="1" w:anchor="toc45">
        <w:r>
          <w:rPr>
            <w:rFonts w:ascii="Cambria" w:cs="Cambria" w:eastAsia="Cambria" w:hAnsi="Cambria"/>
            <w:b w:val="false"/>
            <w:bCs w:val="false"/>
            <w:color w:val="44546A"/>
            <w:sz w:val="22"/>
            <w:szCs w:val="22"/>
            <w:u w:val="single"/>
          </w:rPr>
          <w:t xml:space="preserve">35.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188</w:t>
      </w:r>
    </w:p>
    <w:p>
      <w:pPr>
        <w:spacing w:after="60" w:before="240"/>
      </w:pPr>
      <w:hyperlink w:history="1" w:anchor="toc46">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193</w:t>
      </w:r>
    </w:p>
    <w:p>
      <w:pPr>
        <w:spacing w:after="60"/>
        <w:ind w:left="360"/>
      </w:pPr>
      <w:hyperlink w:history="1" w:anchor="toc47">
        <w:r>
          <w:rPr>
            <w:rFonts w:ascii="Cambria" w:cs="Cambria" w:eastAsia="Cambria" w:hAnsi="Cambria"/>
            <w:b w:val="false"/>
            <w:bCs w:val="false"/>
            <w:color w:val="44546A"/>
            <w:sz w:val="22"/>
            <w:szCs w:val="22"/>
            <w:u w:val="single"/>
          </w:rPr>
          <w:t xml:space="preserve">36. Vacuum Polarization: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196</w:t>
      </w:r>
    </w:p>
    <w:p>
      <w:pPr>
        <w:spacing w:after="60"/>
        <w:ind w:left="360"/>
      </w:pPr>
      <w:hyperlink w:history="1" w:anchor="toc48">
        <w:r>
          <w:rPr>
            <w:rFonts w:ascii="Cambria" w:cs="Cambria" w:eastAsia="Cambria" w:hAnsi="Cambria"/>
            <w:b w:val="false"/>
            <w:bCs w:val="false"/>
            <w:color w:val="44546A"/>
            <w:sz w:val="22"/>
            <w:szCs w:val="22"/>
            <w:u w:val="single"/>
          </w:rPr>
          <w:t xml:space="preserve">37.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197</w:t>
      </w:r>
    </w:p>
    <w:p>
      <w:pPr>
        <w:spacing w:after="60"/>
        <w:ind w:left="360"/>
      </w:pPr>
      <w:hyperlink w:history="1" w:anchor="toc49">
        <w:r>
          <w:rPr>
            <w:rFonts w:ascii="Cambria" w:cs="Cambria" w:eastAsia="Cambria" w:hAnsi="Cambria"/>
            <w:b w:val="false"/>
            <w:bCs w:val="false"/>
            <w:color w:val="44546A"/>
            <w:sz w:val="22"/>
            <w:szCs w:val="22"/>
            <w:u w:val="single"/>
          </w:rPr>
          <w:t xml:space="preserve">38.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202</w:t>
      </w:r>
    </w:p>
    <w:p>
      <w:pPr>
        <w:spacing w:after="60"/>
        <w:ind w:left="360"/>
      </w:pPr>
      <w:hyperlink w:history="1" w:anchor="toc50">
        <w:r>
          <w:rPr>
            <w:rFonts w:ascii="Cambria" w:cs="Cambria" w:eastAsia="Cambria" w:hAnsi="Cambria"/>
            <w:b w:val="false"/>
            <w:bCs w:val="false"/>
            <w:color w:val="44546A"/>
            <w:sz w:val="22"/>
            <w:szCs w:val="22"/>
            <w:u w:val="single"/>
          </w:rPr>
          <w:t xml:space="preserve">39.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209</w:t>
      </w:r>
    </w:p>
    <w:p>
      <w:pPr>
        <w:spacing w:after="60" w:before="240"/>
      </w:pPr>
      <w:hyperlink w:history="1" w:anchor="toc51">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215</w:t>
      </w:r>
    </w:p>
    <w:p>
      <w:pPr>
        <w:spacing w:after="60"/>
        <w:ind w:left="360"/>
      </w:pPr>
      <w:hyperlink w:history="1" w:anchor="toc52">
        <w:r>
          <w:rPr>
            <w:rFonts w:ascii="Cambria" w:cs="Cambria" w:eastAsia="Cambria" w:hAnsi="Cambria"/>
            <w:b w:val="false"/>
            <w:bCs w:val="false"/>
            <w:color w:val="44546A"/>
            <w:sz w:val="22"/>
            <w:szCs w:val="22"/>
            <w:u w:val="single"/>
          </w:rPr>
          <w:t xml:space="preserve">40.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223</w:t>
      </w:r>
    </w:p>
    <w:p>
      <w:pPr>
        <w:spacing w:after="60"/>
        <w:ind w:left="360"/>
      </w:pPr>
      <w:hyperlink w:history="1" w:anchor="toc53">
        <w:r>
          <w:rPr>
            <w:rFonts w:ascii="Cambria" w:cs="Cambria" w:eastAsia="Cambria" w:hAnsi="Cambria"/>
            <w:b w:val="false"/>
            <w:bCs w:val="false"/>
            <w:color w:val="44546A"/>
            <w:sz w:val="22"/>
            <w:szCs w:val="22"/>
            <w:u w:val="single"/>
          </w:rPr>
          <w:t xml:space="preserve">41.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224</w:t>
      </w:r>
    </w:p>
    <w:p>
      <w:pPr>
        <w:spacing w:after="60"/>
        <w:ind w:left="360"/>
      </w:pPr>
      <w:hyperlink w:history="1" w:anchor="toc54">
        <w:r>
          <w:rPr>
            <w:rFonts w:ascii="Cambria" w:cs="Cambria" w:eastAsia="Cambria" w:hAnsi="Cambria"/>
            <w:b w:val="false"/>
            <w:bCs w:val="false"/>
            <w:color w:val="44546A"/>
            <w:sz w:val="22"/>
            <w:szCs w:val="22"/>
            <w:u w:val="single"/>
          </w:rPr>
          <w:t xml:space="preserve">42.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230</w:t>
      </w:r>
    </w:p>
    <w:p>
      <w:pPr>
        <w:spacing w:after="60" w:before="240"/>
      </w:pPr>
      <w:hyperlink w:history="1" w:anchor="toc55">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235</w:t>
      </w:r>
    </w:p>
    <w:p>
      <w:pPr>
        <w:spacing w:after="60"/>
        <w:ind w:left="360"/>
      </w:pPr>
      <w:hyperlink w:history="1" w:anchor="toc56">
        <w:r>
          <w:rPr>
            <w:rFonts w:ascii="Cambria" w:cs="Cambria" w:eastAsia="Cambria" w:hAnsi="Cambria"/>
            <w:b w:val="false"/>
            <w:bCs w:val="false"/>
            <w:color w:val="44546A"/>
            <w:sz w:val="22"/>
            <w:szCs w:val="22"/>
            <w:u w:val="single"/>
          </w:rPr>
          <w:t xml:space="preserve">43.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240</w:t>
      </w:r>
    </w:p>
    <w:p>
      <w:pPr>
        <w:spacing w:after="60"/>
        <w:ind w:left="360"/>
      </w:pPr>
      <w:hyperlink w:history="1" w:anchor="toc57">
        <w:r>
          <w:rPr>
            <w:rFonts w:ascii="Cambria" w:cs="Cambria" w:eastAsia="Cambria" w:hAnsi="Cambria"/>
            <w:b w:val="false"/>
            <w:bCs w:val="false"/>
            <w:color w:val="44546A"/>
            <w:sz w:val="22"/>
            <w:szCs w:val="22"/>
            <w:u w:val="single"/>
          </w:rPr>
          <w:t xml:space="preserve">44.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241</w:t>
      </w:r>
    </w:p>
    <w:p>
      <w:pPr>
        <w:spacing w:after="60"/>
        <w:ind w:left="360"/>
      </w:pPr>
      <w:hyperlink w:history="1" w:anchor="toc58">
        <w:r>
          <w:rPr>
            <w:rFonts w:ascii="Cambria" w:cs="Cambria" w:eastAsia="Cambria" w:hAnsi="Cambria"/>
            <w:b w:val="false"/>
            <w:bCs w:val="false"/>
            <w:color w:val="44546A"/>
            <w:sz w:val="22"/>
            <w:szCs w:val="22"/>
            <w:u w:val="single"/>
          </w:rPr>
          <w:t xml:space="preserve">45.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245</w:t>
      </w:r>
    </w:p>
    <w:p>
      <w:pPr>
        <w:spacing w:after="60" w:before="240"/>
      </w:pPr>
      <w:hyperlink w:history="1" w:anchor="toc59">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249</w:t>
      </w:r>
    </w:p>
    <w:p>
      <w:pPr>
        <w:spacing w:after="60"/>
        <w:ind w:left="360"/>
      </w:pPr>
      <w:hyperlink w:history="1" w:anchor="toc60">
        <w:r>
          <w:rPr>
            <w:rFonts w:ascii="Cambria" w:cs="Cambria" w:eastAsia="Cambria" w:hAnsi="Cambria"/>
            <w:b w:val="false"/>
            <w:bCs w:val="false"/>
            <w:color w:val="44546A"/>
            <w:sz w:val="22"/>
            <w:szCs w:val="22"/>
            <w:u w:val="single"/>
          </w:rPr>
          <w:t xml:space="preserve">46. The Ladder of Descriptions: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256</w:t>
      </w:r>
    </w:p>
    <w:p>
      <w:pPr>
        <w:spacing w:after="60"/>
        <w:ind w:left="360"/>
      </w:pPr>
      <w:hyperlink w:history="1" w:anchor="toc61">
        <w:r>
          <w:rPr>
            <w:rFonts w:ascii="Cambria" w:cs="Cambria" w:eastAsia="Cambria" w:hAnsi="Cambria"/>
            <w:b w:val="false"/>
            <w:bCs w:val="false"/>
            <w:color w:val="44546A"/>
            <w:sz w:val="22"/>
            <w:szCs w:val="22"/>
            <w:u w:val="single"/>
          </w:rPr>
          <w:t xml:space="preserve">47.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257</w:t>
      </w:r>
    </w:p>
    <w:p>
      <w:pPr>
        <w:spacing w:after="60"/>
        <w:ind w:left="360"/>
      </w:pPr>
      <w:hyperlink w:history="1" w:anchor="toc62">
        <w:r>
          <w:rPr>
            <w:rFonts w:ascii="Cambria" w:cs="Cambria" w:eastAsia="Cambria" w:hAnsi="Cambria"/>
            <w:b w:val="false"/>
            <w:bCs w:val="false"/>
            <w:color w:val="44546A"/>
            <w:sz w:val="22"/>
            <w:szCs w:val="22"/>
            <w:u w:val="single"/>
          </w:rPr>
          <w:t xml:space="preserve">48. Epilogue: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264</w:t>
      </w:r>
    </w:p>
    <w:p>
      <w:pPr>
        <w:spacing w:after="60"/>
      </w:pPr>
      <w:hyperlink w:history="1" w:anchor="toc63">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273</w:t>
      </w:r>
    </w:p>
    <w:p>
      <w:pPr>
        <w:spacing w:after="60"/>
      </w:pPr>
      <w:hyperlink w:history="1" w:anchor="toc64">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278</w:t>
      </w:r>
    </w:p>
    <w:p>
      <w:pPr>
        <w:spacing w:after="60"/>
      </w:pPr>
      <w:hyperlink w:history="1" w:anchor="toc65">
        <w:r>
          <w:rPr>
            <w:rFonts w:ascii="Cambria" w:cs="Cambria" w:eastAsia="Cambria" w:hAnsi="Cambria"/>
            <w:b/>
            <w:bCs/>
            <w:color w:val="44546A"/>
            <w:sz w:val="24"/>
            <w:szCs w:val="24"/>
            <w:u w:val="single"/>
          </w:rPr>
          <w:t xml:space="preserve">Appendix C: Glossary</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284</w:t>
      </w:r>
    </w:p>
    <w:p>
      <w:pPr>
        <w:spacing w:after="60"/>
      </w:pPr>
      <w:hyperlink w:history="1" w:anchor="toc66">
        <w:r>
          <w:rPr>
            <w:rFonts w:ascii="Cambria" w:cs="Cambria" w:eastAsia="Cambria" w:hAnsi="Cambria"/>
            <w:b/>
            <w:bCs/>
            <w:color w:val="44546A"/>
            <w:sz w:val="24"/>
            <w:szCs w:val="24"/>
            <w:u w:val="single"/>
          </w:rPr>
          <w:t xml:space="preserve">Appendix D: Index of Chapters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289</w:t>
      </w:r>
    </w:p>
    <w:p>
      <w:pPr>
        <w:spacing w:after="60"/>
      </w:pPr>
      <w:hyperlink w:history="1" w:anchor="toc67">
        <w:r>
          <w:rPr>
            <w:rFonts w:ascii="Cambria" w:cs="Cambria" w:eastAsia="Cambria" w:hAnsi="Cambria"/>
            <w:b/>
            <w:bCs/>
            <w:color w:val="44546A"/>
            <w:sz w:val="24"/>
            <w:szCs w:val="24"/>
            <w:u w:val="single"/>
          </w:rPr>
          <w:t xml:space="preserve">Appendix E: Symbols, Numbers, and Distinctions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290</w:t>
      </w:r>
    </w:p>
    <w:p>
      <w:pPr>
        <w:spacing w:after="60"/>
      </w:pPr>
      <w:hyperlink w:history="1" w:anchor="toc68">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9">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spacing w:after="60"/>
      </w:pPr>
      <w:hyperlink w:history="1" w:anchor="toc70">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71">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pStyle w:val="Heading2"/>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I am not going to hand you that answer here. The questions above are the book. The Lorentz force still predicts the motion of every charged object in the laboratory, and nothing in these pages retires it. What that force is a trace of is what the long way is for.</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And yet a remarkable thread runs through both of them. Each invites you to stop thinking of electromagnetism as, fundamentally, a story about small objects being shoved around by invisible mechanical forces. Something more subtle is happening in both pictures: quantum phase is changing. That single observation is the guide I follow from the first chapter to the last.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 — not to replace one theory with another.</w:t>
      </w:r>
    </w:p>
    <w:p>
      <w:pPr>
        <w:spacing w:after="260" w:line="360" w:lineRule="auto"/>
        <w:jc w:val="left"/>
      </w:pPr>
      <w:r>
        <w:rPr>
          <w:rFonts w:ascii="Cambria" w:cs="Cambria" w:eastAsia="Cambria" w:hAnsi="Cambria"/>
          <w:i w:val="false"/>
          <w:iCs w:val="false"/>
          <w:sz w:val="24"/>
          <w:szCs w:val="24"/>
        </w:rPr>
        <w:t xml:space="preserve">Perhaps that is what Feynman was after all along.</w:t>
      </w:r>
    </w:p>
    <w:p>
      <w:pPr>
        <w:pStyle w:val="Heading2"/>
        <w:pageBreakBefore/>
        <w:spacing w:after="240" w:before="0"/>
        <w:jc w:val="center"/>
      </w:pPr>
      <w:bookmarkStart w:name="toc1"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spacing w:after="260" w:line="360" w:lineRule="auto"/>
        <w:jc w:val="left"/>
      </w:pPr>
      <w:r>
        <w:rPr>
          <w:rFonts w:ascii="Cambria" w:cs="Cambria" w:eastAsia="Cambria" w:hAnsi="Cambria"/>
          <w:i w:val="false"/>
          <w:iCs w:val="false"/>
          <w:sz w:val="24"/>
          <w:szCs w:val="24"/>
        </w:rPr>
        <w:t xml:space="preserve">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spacing w:after="260" w:line="360" w:lineRule="auto"/>
        <w:jc w:val="left"/>
      </w:pPr>
      <w:r>
        <w:rPr>
          <w:rFonts w:ascii="Cambria" w:cs="Cambria" w:eastAsia="Cambria" w:hAnsi="Cambria"/>
          <w:i w:val="false"/>
          <w:iCs w:val="false"/>
          <w:sz w:val="24"/>
          <w:szCs w:val="24"/>
        </w:rP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elsewhere in this series, will recognize the seed: an interlude on collective electrodynamics, after the chapters on QED, cryptography, and computing, that asked for a book of its own.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pacing w:after="260" w:line="360" w:lineRule="auto"/>
        <w:jc w:val="left"/>
      </w:pPr>
      <w:r>
        <w:rPr>
          <w:rFonts w:ascii="Cambria" w:cs="Cambria" w:eastAsia="Cambria" w:hAnsi="Cambria"/>
          <w:i w:val="false"/>
          <w:iCs w:val="false"/>
          <w:sz w:val="24"/>
          <w:szCs w:val="24"/>
        </w:rPr>
        <w:t xml:space="preserve">Stay if you already know that an electron interferes, and you want to know why the potential — the quantity a first course tells you to ignore — is the thing the interference notices. Put the book down if you wanted a textbook, a history of quantum electrodynamics, or a claim that fields are illusions. It is none of those.</w:t>
      </w:r>
    </w:p>
    <w:p>
      <w:pPr>
        <w:spacing w:after="260" w:line="360" w:lineRule="auto"/>
        <w:jc w:val="left"/>
      </w:pPr>
      <w:r>
        <w:rPr>
          <w:rFonts w:ascii="Cambria" w:cs="Cambria" w:eastAsia="Cambria" w:hAnsi="Cambria"/>
          <w:i w:val="false"/>
          <w:iCs w:val="false"/>
          <w:sz w:val="24"/>
          <w:szCs w:val="24"/>
        </w:rPr>
        <w:t xml:space="preserve">Before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you should have met electric and magnetic fields, and you should know that an electron can be described by a wave that interferes. This book does not teach calculus, Maxwell’s equations from nothing, or quantum field theory. It does stop to say what a phase, a potential, and a gauge transformation are doing. When a formula appears, the sentence in front of it is the part to hold onto if the symbols are new.</w:t>
      </w:r>
    </w:p>
    <w:p>
      <w:pPr>
        <w:spacing w:after="260" w:line="360" w:lineRule="auto"/>
        <w:jc w:val="left"/>
      </w:pPr>
      <w:r>
        <w:rPr>
          <w:rFonts w:ascii="Cambria" w:cs="Cambria" w:eastAsia="Cambria" w:hAnsi="Cambria"/>
          <w:i w:val="false"/>
          <w:iCs w:val="false"/>
          <w:sz w:val="24"/>
          <w:szCs w:val="24"/>
        </w:rPr>
        <w:t xml:space="preserve">There are three sensible ways to use what follows. Read it straight through: that is the argument in the order it was built. If fields and interference are already familiar and the destination you care about is the circuit, the spine is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through 8, then 28 and 32, then 40 through 42, then 47. The parts between those chapters are where the fields return, where the absorber question is kept in its place, and where QED’s precision is earned, so that route is a tour of the spine.</w:t>
      </w:r>
    </w:p>
    <w:p>
      <w:pPr>
        <w:spacing w:after="260" w:line="360" w:lineRule="auto"/>
        <w:jc w:val="left"/>
      </w:pPr>
      <w:r>
        <w:rPr>
          <w:rFonts w:ascii="Cambria" w:cs="Cambria" w:eastAsia="Cambria" w:hAnsi="Cambria"/>
          <w:i w:val="false"/>
          <w:iCs w:val="false"/>
          <w:sz w:val="24"/>
          <w:szCs w:val="24"/>
        </w:rPr>
        <w:t xml:space="preserve">If a formula stops you, Appendix A has the equation, Appendix E has the letter and the unit convention, and Appendix C has the word.</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2"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 w:id="1"/>
      <w:r>
        <w:rPr>
          <w:rFonts w:ascii="Amazon Ember" w:cs="Amazon Ember" w:eastAsia="Amazon Ember" w:hAnsi="Amazon Ember"/>
          <w:b/>
          <w:bCs/>
          <w:color w:val="0000FF"/>
          <w:sz w:val="36"/>
          <w:szCs w:val="36"/>
        </w:rPr>
        <w:t xml:space="preserve">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w:t>
      </w:r>
    </w:p>
    <w:p>
      <w:pPr>
        <w:spacing w:after="260" w:line="360" w:lineRule="auto"/>
        <w:jc w:val="left"/>
      </w:pPr>
      <w:r>
        <w:rPr>
          <w:rFonts w:ascii="Cambria" w:cs="Cambria" w:eastAsia="Cambria" w:hAnsi="Cambria"/>
          <w:i w:val="false"/>
          <w:iCs w:val="false"/>
          <w:sz w:val="24"/>
          <w:szCs w:val="24"/>
        </w:rP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spacing w:after="260" w:line="360" w:lineRule="auto"/>
        <w:jc w:val="left"/>
      </w:pPr>
      <w:r>
        <w:rPr>
          <w:rFonts w:ascii="Cambria" w:cs="Cambria" w:eastAsia="Cambria" w:hAnsi="Cambria"/>
          <w:i w:val="false"/>
          <w:iCs w:val="false"/>
          <w:sz w:val="24"/>
          <w:szCs w:val="24"/>
        </w:rPr>
        <w:t xml:space="preserve">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spacing w:after="260" w:line="360" w:lineRule="auto"/>
        <w:jc w:val="left"/>
      </w:pPr>
      <w:r>
        <w:rPr>
          <w:rFonts w:ascii="Cambria" w:cs="Cambria" w:eastAsia="Cambria" w:hAnsi="Cambria"/>
          <w:i w:val="false"/>
          <w:iCs w:val="false"/>
          <w:sz w:val="24"/>
          <w:szCs w:val="24"/>
        </w:rP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260" w:line="360" w:lineRule="auto"/>
        <w:jc w:val="left"/>
      </w:pPr>
      <w:r>
        <w:rPr>
          <w:rFonts w:ascii="Cambria" w:cs="Cambria" w:eastAsia="Cambria" w:hAnsi="Cambria"/>
          <w:i w:val="false"/>
          <w:iCs w:val="false"/>
          <w:sz w:val="24"/>
          <w:szCs w:val="24"/>
        </w:rPr>
        <w:t xml:space="preserve">Do the addition once, on a page, with two arrows of length 1. Point one due north and one due south. Head to tail, they close: the sum has length 0, and a detector at that spot stays dark. Tip the south-pointing arrow ten degrees toward the east. They no longer close. A short leftover remains, and that leftover is the faint signal. The routes did not change their lengths. Only the angle between them changed. Keep this pair.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asks you to add it for neighboring paths.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asks you to add it for the path that wins.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spacing w:after="260" w:line="360" w:lineRule="auto"/>
        <w:jc w:val="left"/>
      </w:pPr>
      <w:r>
        <w:rPr>
          <w:rFonts w:ascii="Cambria" w:cs="Cambria" w:eastAsia="Cambria" w:hAnsi="Cambria"/>
          <w:i w:val="false"/>
          <w:iCs w:val="false"/>
          <w:sz w:val="24"/>
          <w:szCs w:val="24"/>
        </w:rPr>
        <w:t xml:space="preserve">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w:t>
      </w:r>
    </w:p>
    <w:p>
      <w:pPr>
        <w:spacing w:after="260" w:line="360" w:lineRule="auto"/>
        <w:jc w:val="left"/>
      </w:pPr>
      <w:r>
        <w:rPr>
          <w:rFonts w:ascii="Cambria" w:cs="Cambria" w:eastAsia="Cambria" w:hAnsi="Cambria"/>
          <w:i w:val="false"/>
          <w:iCs w:val="false"/>
          <w:sz w:val="24"/>
          <w:szCs w:val="24"/>
        </w:rP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spacing w:after="260" w:line="360" w:lineRule="auto"/>
        <w:jc w:val="left"/>
      </w:pPr>
      <w:r>
        <w:rPr>
          <w:rFonts w:ascii="Cambria" w:cs="Cambria" w:eastAsia="Cambria" w:hAnsi="Cambria"/>
          <w:i w:val="false"/>
          <w:iCs w:val="false"/>
          <w:sz w:val="24"/>
          <w:szCs w:val="24"/>
        </w:rPr>
        <w:t xml:space="preserve">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spacing w:after="260" w:line="360" w:lineRule="auto"/>
        <w:jc w:val="left"/>
      </w:pPr>
      <w:r>
        <w:rPr>
          <w:rFonts w:ascii="Cambria" w:cs="Cambria" w:eastAsia="Cambria" w:hAnsi="Cambria"/>
          <w:i w:val="false"/>
          <w:iCs w:val="false"/>
          <w:sz w:val="24"/>
          <w:szCs w:val="24"/>
        </w:rP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spacing w:after="260" w:line="360" w:lineRule="auto"/>
        <w:jc w:val="left"/>
      </w:pPr>
      <w:r>
        <w:rPr>
          <w:rFonts w:ascii="Cambria" w:cs="Cambria" w:eastAsia="Cambria" w:hAnsi="Cambria"/>
          <w:i w:val="false"/>
          <w:iCs w:val="false"/>
          <w:sz w:val="24"/>
          <w:szCs w:val="24"/>
        </w:rPr>
        <w:t xml:space="preserve">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The next chapter derives the phase around the loop.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returns to this two-path experiment once the rest of the machinery is in place. The effect is named for Yakir Aharonov and David Bohm, who worked out its consequences in 1959</w:t>
      </w:r>
      <w:hyperlink w:history="1" w:anchor="note1">
        <w:r>
          <w:rPr>
            <w:rFonts w:ascii="Cambria" w:cs="Cambria" w:eastAsia="Cambria" w:hAnsi="Cambria"/>
            <w:i w:val="false"/>
            <w:iCs w:val="false"/>
            <w:color w:val="44546A"/>
            <w:sz w:val="24"/>
            <w:szCs w:val="24"/>
            <w:u w:val="single"/>
            <w:vertAlign w:val="superscript"/>
          </w:rPr>
          <w:t xml:space="preserve">1</w:t>
        </w:r>
      </w:hyperlink>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spacing w:after="260" w:line="360" w:lineRule="auto"/>
        <w:jc w:val="left"/>
      </w:pPr>
      <w:r>
        <w:rPr>
          <w:rFonts w:ascii="Cambria" w:cs="Cambria" w:eastAsia="Cambria" w:hAnsi="Cambria"/>
          <w:i w:val="false"/>
          <w:iCs w:val="false"/>
          <w:sz w:val="24"/>
          <w:szCs w:val="24"/>
        </w:rP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spacing w:after="260" w:line="360" w:lineRule="auto"/>
        <w:jc w:val="left"/>
      </w:pPr>
      <w:r>
        <w:rPr>
          <w:rFonts w:ascii="Cambria" w:cs="Cambria" w:eastAsia="Cambria" w:hAnsi="Cambria"/>
          <w:i w:val="false"/>
          <w:iCs w:val="false"/>
          <w:sz w:val="24"/>
          <w:szCs w:val="24"/>
        </w:rPr>
        <w:t xml:space="preserve">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w:t>
      </w:r>
    </w:p>
    <w:p>
      <w:pPr>
        <w:spacing w:after="260" w:line="360" w:lineRule="auto"/>
        <w:jc w:val="left"/>
      </w:pPr>
      <w:r>
        <w:rPr>
          <w:rFonts w:ascii="Cambria" w:cs="Cambria" w:eastAsia="Cambria" w:hAnsi="Cambria"/>
          <w:i w:val="false"/>
          <w:iCs w:val="false"/>
          <w:sz w:val="24"/>
          <w:szCs w:val="24"/>
        </w:rPr>
        <w:t xml:space="preserve">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w:t>
      </w:r>
    </w:p>
    <w:p>
      <w:pPr>
        <w:spacing w:after="260" w:line="360" w:lineRule="auto"/>
        <w:jc w:val="left"/>
      </w:pPr>
      <w:r>
        <w:rPr>
          <w:rFonts w:ascii="Cambria" w:cs="Cambria" w:eastAsia="Cambria" w:hAnsi="Cambria"/>
          <w:i w:val="false"/>
          <w:iCs w:val="false"/>
          <w:sz w:val="24"/>
          <w:szCs w:val="24"/>
        </w:rP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that is what produces one of the cleanest quantized quantities in all of physics</w:t>
      </w:r>
      <w:hyperlink w:history="1" w:anchor="note2">
        <w:r>
          <w:rPr>
            <w:rFonts w:ascii="Cambria" w:cs="Cambria" w:eastAsia="Cambria" w:hAnsi="Cambria"/>
            <w:i w:val="false"/>
            <w:iCs w:val="false"/>
            <w:color w:val="44546A"/>
            <w:sz w:val="24"/>
            <w:szCs w:val="24"/>
            <w:u w:val="single"/>
            <w:vertAlign w:val="superscript"/>
          </w:rPr>
          <w:t xml:space="preserve">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can share one phase with every other pair in the material. The microscopic account of that binding is the theory of Bardeen, Cooper, and Schrieffer. This book uses what that theory hands over — the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shared phase — and leaves the binding calculation to the superconductivity texts in Appendix B.</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The same step does something different to a single electron, and the arithmetic is short enough to check.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A Cooper pair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one flux quantum advances its shared phase by a full turn, 2π, which is why the trapped flux changes in steps of Φ₀. A single electron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that same flux quantum advances its phase by π. The Aharonov–Bohm pattern for electrons therefore repeats every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One quantum, two experiments, two different periods. Appendix E keeps this conversion with the other letters.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spacing w:after="260" w:line="360" w:lineRule="auto"/>
        <w:jc w:val="left"/>
      </w:pPr>
      <w:r>
        <w:rPr>
          <w:rFonts w:ascii="Cambria" w:cs="Cambria" w:eastAsia="Cambria" w:hAnsi="Cambria"/>
          <w:i w:val="false"/>
          <w:iCs w:val="false"/>
          <w:sz w:val="24"/>
          <w:szCs w:val="24"/>
        </w:rP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4. Not Just Bookkeeping</w:t>
      </w:r>
      <w:bookmarkEnd w:id="1"/>
    </w:p>
    <w:p>
      <w:pPr>
        <w:spacing w:after="260" w:line="360" w:lineRule="auto"/>
        <w:jc w:val="left"/>
      </w:pPr>
      <w:r>
        <w:rPr>
          <w:rFonts w:ascii="Cambria Math" w:cs="Cambria Math" w:eastAsia="Cambria Math" w:hAnsi="Cambria Math"/>
          <w:i/>
          <w:iCs/>
          <w:sz w:val="24"/>
          <w:szCs w:val="24"/>
        </w:rPr>
        <w:t xml:space="preserve">Fine. The vector potential is in the equations. Isn’t that only because we chose to write the magnetic field as</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with</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leave both the electric and magnetic fields, and every measurement, exactly as they were.</w:t>
      </w:r>
    </w:p>
    <w:p>
      <w:pPr>
        <w:spacing w:after="260" w:line="360" w:lineRule="auto"/>
        <w:jc w:val="left"/>
      </w:pPr>
      <w:r>
        <w:rPr>
          <w:rFonts w:ascii="Cambria" w:cs="Cambria" w:eastAsia="Cambria" w:hAnsi="Cambria"/>
          <w:i w:val="false"/>
          <w:iCs w:val="false"/>
          <w:sz w:val="24"/>
          <w:szCs w:val="24"/>
        </w:rPr>
        <w:t xml:space="preserve">The rewrite has a specific form, called a gauge transformation. Pick any smooth function of space and time,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w:t>
      </w:r>
    </w:p>
    <w:p>
      <w:pPr>
        <w:spacing w:after="260" w:line="360" w:lineRule="auto"/>
        <w:jc w:val="left"/>
      </w:pP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φ* → *φ* − ∂*χ*/∂*t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already set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Put the shifted potentials into those two definitions and the pieces that contain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cancel, so the fields come out untouched. Different potentials, same physics. What an experiment can actually register is a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 a quantity that stays fixed no matter which of these equivalent descriptions you picked.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spacing w:after="260" w:line="360" w:lineRule="auto"/>
        <w:jc w:val="left"/>
      </w:pPr>
      <w:r>
        <w:rPr>
          <w:rFonts w:ascii="Cambria" w:cs="Cambria" w:eastAsia="Cambria" w:hAnsi="Cambria"/>
          <w:i w:val="false"/>
          <w:iCs w:val="false"/>
          <w:sz w:val="24"/>
          <w:szCs w:val="24"/>
        </w:rPr>
        <w:t xml:space="preserve">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spacing w:after="260" w:line="360" w:lineRule="auto"/>
        <w:jc w:val="left"/>
      </w:pPr>
      <w:r>
        <w:rPr>
          <w:rFonts w:ascii="Cambria" w:cs="Cambria" w:eastAsia="Cambria" w:hAnsi="Cambria"/>
          <w:i w:val="false"/>
          <w:iCs w:val="false"/>
          <w:sz w:val="24"/>
          <w:szCs w:val="24"/>
        </w:rPr>
        <w:t xml:space="preserve">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w:t>
      </w:r>
    </w:p>
    <w:p>
      <w:pPr>
        <w:spacing w:after="260" w:line="360" w:lineRule="auto"/>
        <w:jc w:val="left"/>
      </w:pPr>
      <w:r>
        <w:rPr>
          <w:rFonts w:ascii="Cambria" w:cs="Cambria" w:eastAsia="Cambria" w:hAnsi="Cambria"/>
          <w:i w:val="false"/>
          <w:iCs w:val="false"/>
          <w:sz w:val="24"/>
          <w:szCs w:val="24"/>
        </w:rPr>
        <w:t xml:space="preserve">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w:t>
      </w:r>
    </w:p>
    <w:p>
      <w:pPr>
        <w:spacing w:after="260" w:line="360" w:lineRule="auto"/>
        <w:jc w:val="left"/>
      </w:pPr>
      <w:r>
        <w:rPr>
          <w:rFonts w:ascii="Cambria" w:cs="Cambria" w:eastAsia="Cambria" w:hAnsi="Cambria"/>
          <w:i w:val="false"/>
          <w:iCs w:val="false"/>
          <w:sz w:val="24"/>
          <w:szCs w:val="24"/>
        </w:rPr>
        <w:t xml:space="preserve">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7"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8" w:id="1"/>
      <w:r>
        <w:rPr>
          <w:rFonts w:ascii="Amazon Ember" w:cs="Amazon Ember" w:eastAsia="Amazon Ember" w:hAnsi="Amazon Ember"/>
          <w:b/>
          <w:bCs/>
          <w:color w:val="0000FF"/>
          <w:sz w:val="36"/>
          <w:szCs w:val="36"/>
        </w:rPr>
        <w:t xml:space="preserve">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spacing w:after="260" w:line="360" w:lineRule="auto"/>
        <w:jc w:val="left"/>
      </w:pPr>
      <w:r>
        <w:rPr>
          <w:rFonts w:ascii="Cambria" w:cs="Cambria" w:eastAsia="Cambria" w:hAnsi="Cambria"/>
          <w:i w:val="false"/>
          <w:iCs w:val="false"/>
          <w:sz w:val="24"/>
          <w:szCs w:val="24"/>
        </w:rP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spacing w:after="260" w:line="360" w:lineRule="auto"/>
        <w:jc w:val="left"/>
      </w:pPr>
      <w:r>
        <w:rPr>
          <w:rFonts w:ascii="Cambria" w:cs="Cambria" w:eastAsia="Cambria" w:hAnsi="Cambria"/>
          <w:i w:val="false"/>
          <w:iCs w:val="false"/>
          <w:sz w:val="24"/>
          <w:szCs w:val="24"/>
        </w:rPr>
        <w:t xml:space="preserve">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spacing w:after="260" w:line="360" w:lineRule="auto"/>
        <w:jc w:val="left"/>
      </w:pPr>
      <w:r>
        <w:rPr>
          <w:rFonts w:ascii="Cambria" w:cs="Cambria" w:eastAsia="Cambria" w:hAnsi="Cambria"/>
          <w:i w:val="false"/>
          <w:iCs w:val="false"/>
          <w:sz w:val="24"/>
          <w:szCs w:val="24"/>
        </w:rP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spacing w:after="260" w:line="360" w:lineRule="auto"/>
        <w:jc w:val="left"/>
      </w:pPr>
      <w:r>
        <w:rPr>
          <w:rFonts w:ascii="Cambria" w:cs="Cambria" w:eastAsia="Cambria" w:hAnsi="Cambria"/>
          <w:i w:val="false"/>
          <w:iCs w:val="false"/>
          <w:sz w:val="24"/>
          <w:szCs w:val="24"/>
        </w:rPr>
        <w:t xml:space="preserve">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spacing w:after="260" w:line="360" w:lineRule="auto"/>
        <w:jc w:val="left"/>
      </w:pPr>
      <w:r>
        <w:rPr>
          <w:rFonts w:ascii="Cambria" w:cs="Cambria" w:eastAsia="Cambria" w:hAnsi="Cambria"/>
          <w:i w:val="false"/>
          <w:iCs w:val="false"/>
          <w:sz w:val="24"/>
          <w:szCs w:val="24"/>
        </w:rP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w:t>
      </w:r>
    </w:p>
    <w:p>
      <w:pPr>
        <w:spacing w:after="260" w:line="360" w:lineRule="auto"/>
        <w:jc w:val="left"/>
      </w:pPr>
      <w:r>
        <w:rPr>
          <w:rFonts w:ascii="Cambria" w:cs="Cambria" w:eastAsia="Cambria" w:hAnsi="Cambria"/>
          <w:i w:val="false"/>
          <w:iCs w:val="false"/>
          <w:sz w:val="24"/>
          <w:szCs w:val="24"/>
        </w:rPr>
        <w:t xml:space="preserve">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spacing w:after="260" w:line="360" w:lineRule="auto"/>
        <w:jc w:val="left"/>
      </w:pPr>
      <w:r>
        <w:rPr>
          <w:rFonts w:ascii="Cambria" w:cs="Cambria" w:eastAsia="Cambria" w:hAnsi="Cambria"/>
          <w:i w:val="false"/>
          <w:iCs w:val="false"/>
          <w:sz w:val="24"/>
          <w:szCs w:val="24"/>
        </w:rP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spacing w:after="260" w:line="360" w:lineRule="auto"/>
        <w:jc w:val="left"/>
      </w:pPr>
      <w:r>
        <w:rPr>
          <w:rFonts w:ascii="Cambria" w:cs="Cambria" w:eastAsia="Cambria" w:hAnsi="Cambria"/>
          <w:i w:val="false"/>
          <w:iCs w:val="false"/>
          <w:sz w:val="24"/>
          <w:szCs w:val="24"/>
        </w:rPr>
        <w:t xml:space="preserve">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w:t>
      </w:r>
    </w:p>
    <w:p>
      <w:pPr>
        <w:spacing w:after="260" w:line="360" w:lineRule="auto"/>
        <w:jc w:val="left"/>
      </w:pPr>
      <w:r>
        <w:rPr>
          <w:rFonts w:ascii="Cambria" w:cs="Cambria" w:eastAsia="Cambria" w:hAnsi="Cambria"/>
          <w:i w:val="false"/>
          <w:iCs w:val="false"/>
          <w:sz w:val="24"/>
          <w:szCs w:val="24"/>
        </w:rPr>
        <w:t xml:space="preserve">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spacing w:after="260" w:line="360" w:lineRule="auto"/>
        <w:jc w:val="left"/>
      </w:pPr>
      <w:r>
        <w:rPr>
          <w:rFonts w:ascii="Cambria" w:cs="Cambria" w:eastAsia="Cambria" w:hAnsi="Cambria"/>
          <w:i w:val="false"/>
          <w:iCs w:val="false"/>
          <w:sz w:val="24"/>
          <w:szCs w:val="24"/>
        </w:rPr>
        <w:t xml:space="preserve">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The potential shapes the phase of charged matter. What produces the potential?</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If you have met a response function under another name, this is that object. The name is older than the jargon around it.</w:t>
      </w:r>
    </w:p>
    <w:p>
      <w:pPr>
        <w:spacing w:after="260" w:line="360" w:lineRule="auto"/>
        <w:jc w:val="left"/>
      </w:pPr>
      <w:r>
        <w:rPr>
          <w:rFonts w:ascii="Cambria" w:cs="Cambria" w:eastAsia="Cambria" w:hAnsi="Cambria"/>
          <w:i w:val="false"/>
          <w:iCs w:val="false"/>
          <w:sz w:val="24"/>
          <w:szCs w:val="24"/>
        </w:rP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spacing w:after="260" w:line="360" w:lineRule="auto"/>
        <w:jc w:val="left"/>
      </w:pPr>
      <w:r>
        <w:rPr>
          <w:rFonts w:ascii="Cambria" w:cs="Cambria" w:eastAsia="Cambria" w:hAnsi="Cambria"/>
          <w:i w:val="false"/>
          <w:iCs w:val="false"/>
          <w:sz w:val="24"/>
          <w:szCs w:val="24"/>
        </w:rP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spacing w:after="260" w:line="360" w:lineRule="auto"/>
        <w:jc w:val="left"/>
      </w:pPr>
      <w:r>
        <w:rPr>
          <w:rFonts w:ascii="Cambria" w:cs="Cambria" w:eastAsia="Cambria" w:hAnsi="Cambria"/>
          <w:i w:val="false"/>
          <w:iCs w:val="false"/>
          <w:sz w:val="24"/>
          <w:szCs w:val="24"/>
        </w:rP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keeps it in its place.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states the question.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gives the absorber.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through 19 are the aside: radiation, energy, and the photon. If that question is not why you came,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is the door back.</w:t>
      </w:r>
    </w:p>
    <w:p>
      <w:pPr>
        <w:spacing w:after="260" w:line="360" w:lineRule="auto"/>
        <w:jc w:val="left"/>
      </w:pPr>
      <w:r>
        <w:rPr>
          <w:rFonts w:ascii="Cambria" w:cs="Cambria" w:eastAsia="Cambria" w:hAnsi="Cambria"/>
          <w:i w:val="false"/>
          <w:iCs w:val="false"/>
          <w:sz w:val="24"/>
          <w:szCs w:val="24"/>
        </w:rPr>
        <w:t xml:space="preserve">If you are walking the spine from the front matter, the circuit is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reached through </w:t>
      </w:r>
      <w:r>
        <w:rPr>
          <w:rFonts w:ascii="Cambria" w:cs="Cambria" w:eastAsia="Cambria" w:hAnsi="Cambria"/>
          <w:i w:val="false"/>
          <w:iCs w:val="false"/>
          <w:sz w:val="24"/>
          <w:szCs w:val="24"/>
        </w:rPr>
        <w:t xml:space="preserve">Chapters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and 32, and the boundary of the claim is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The same door is marked again at the end of those chapters. First, though, standard quantum electrodynamics has to say what a photon is. Otherwise the aside has nothing to be an aside from.</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2"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3" w:id="1"/>
      <w:r>
        <w:rPr>
          <w:rFonts w:ascii="Amazon Ember" w:cs="Amazon Ember" w:eastAsia="Amazon Ember" w:hAnsi="Amazon Ember"/>
          <w:b/>
          <w:bCs/>
          <w:color w:val="0000FF"/>
          <w:sz w:val="36"/>
          <w:szCs w:val="36"/>
        </w:rPr>
        <w:t xml:space="preserve">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spacing w:after="260" w:line="360" w:lineRule="auto"/>
        <w:jc w:val="left"/>
      </w:pPr>
      <w:r>
        <w:rPr>
          <w:rFonts w:ascii="Cambria" w:cs="Cambria" w:eastAsia="Cambria" w:hAnsi="Cambria"/>
          <w:i w:val="false"/>
          <w:iCs w:val="false"/>
          <w:sz w:val="24"/>
          <w:szCs w:val="24"/>
        </w:rP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spacing w:after="260" w:line="360" w:lineRule="auto"/>
        <w:jc w:val="left"/>
      </w:pPr>
      <w:r>
        <w:rPr>
          <w:rFonts w:ascii="Cambria" w:cs="Cambria" w:eastAsia="Cambria" w:hAnsi="Cambria"/>
          <w:i w:val="false"/>
          <w:iCs w:val="false"/>
          <w:sz w:val="24"/>
          <w:szCs w:val="24"/>
        </w:rP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history="1" w:anchor="note3">
        <w:r>
          <w:rPr>
            <w:rFonts w:ascii="Cambria" w:cs="Cambria" w:eastAsia="Cambria" w:hAnsi="Cambria"/>
            <w:i w:val="false"/>
            <w:iCs w:val="false"/>
            <w:color w:val="44546A"/>
            <w:sz w:val="24"/>
            <w:szCs w:val="24"/>
            <w:u w:val="single"/>
            <w:vertAlign w:val="superscript"/>
          </w:rPr>
          <w:t xml:space="preserve">3</w:t>
        </w:r>
      </w:hyperlink>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spacing w:after="260" w:line="360" w:lineRule="auto"/>
        <w:jc w:val="left"/>
      </w:pPr>
      <w:r>
        <w:rPr>
          <w:rFonts w:ascii="Cambria" w:cs="Cambria" w:eastAsia="Cambria" w:hAnsi="Cambria"/>
          <w:i w:val="false"/>
          <w:iCs w:val="false"/>
          <w:sz w:val="24"/>
          <w:szCs w:val="24"/>
        </w:rP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spacing w:after="260" w:line="360" w:lineRule="auto"/>
        <w:jc w:val="left"/>
      </w:pPr>
      <w:r>
        <w:rPr>
          <w:rFonts w:ascii="Cambria" w:cs="Cambria" w:eastAsia="Cambria" w:hAnsi="Cambria"/>
          <w:i w:val="false"/>
          <w:iCs w:val="false"/>
          <w:sz w:val="24"/>
          <w:szCs w:val="24"/>
        </w:rP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spacing w:after="260" w:line="360" w:lineRule="auto"/>
        <w:jc w:val="left"/>
      </w:pPr>
      <w:r>
        <w:rPr>
          <w:rFonts w:ascii="Cambria" w:cs="Cambria" w:eastAsia="Cambria" w:hAnsi="Cambria"/>
          <w:i w:val="false"/>
          <w:iCs w:val="false"/>
          <w:sz w:val="24"/>
          <w:szCs w:val="24"/>
        </w:rPr>
        <w:t xml:space="preserve">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spacing w:after="260" w:line="360" w:lineRule="auto"/>
        <w:jc w:val="left"/>
      </w:pPr>
      <w:r>
        <w:rPr>
          <w:rFonts w:ascii="Cambria" w:cs="Cambria" w:eastAsia="Cambria" w:hAnsi="Cambria"/>
          <w:i w:val="false"/>
          <w:iCs w:val="false"/>
          <w:sz w:val="24"/>
          <w:szCs w:val="24"/>
        </w:rPr>
        <w:t xml:space="preserve">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spacing w:after="260" w:line="360" w:lineRule="auto"/>
        <w:jc w:val="left"/>
      </w:pPr>
      <w:r>
        <w:rPr>
          <w:rFonts w:ascii="Cambria" w:cs="Cambria" w:eastAsia="Cambria" w:hAnsi="Cambria"/>
          <w:i w:val="false"/>
          <w:iCs w:val="false"/>
          <w:sz w:val="24"/>
          <w:szCs w:val="24"/>
        </w:rPr>
        <w:t xml:space="preserve">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It is not a coincidence, and the next two chapters are going to lean on it hard.</w:t>
      </w: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spacing w:after="260" w:line="360" w:lineRule="auto"/>
        <w:jc w:val="left"/>
      </w:pPr>
      <w:r>
        <w:rPr>
          <w:rFonts w:ascii="Cambria" w:cs="Cambria" w:eastAsia="Cambria" w:hAnsi="Cambria"/>
          <w:i w:val="false"/>
          <w:iCs w:val="false"/>
          <w:sz w:val="24"/>
          <w:szCs w:val="24"/>
        </w:rPr>
        <w:t xml:space="preserve">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spacing w:after="260" w:line="360" w:lineRule="auto"/>
        <w:jc w:val="left"/>
      </w:pPr>
      <w:r>
        <w:rPr>
          <w:rFonts w:ascii="Cambria" w:cs="Cambria" w:eastAsia="Cambria" w:hAnsi="Cambria"/>
          <w:i w:val="false"/>
          <w:iCs w:val="false"/>
          <w:sz w:val="24"/>
          <w:szCs w:val="24"/>
        </w:rPr>
        <w:t xml:space="preserve">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w:t>
      </w:r>
    </w:p>
    <w:p>
      <w:pPr>
        <w:spacing w:after="260" w:line="360" w:lineRule="auto"/>
        <w:jc w:val="left"/>
      </w:pPr>
      <w:r>
        <w:rPr>
          <w:rFonts w:ascii="Cambria" w:cs="Cambria" w:eastAsia="Cambria" w:hAnsi="Cambria"/>
          <w:i w:val="false"/>
          <w:iCs w:val="false"/>
          <w:sz w:val="24"/>
          <w:szCs w:val="24"/>
        </w:rPr>
        <w:t xml:space="preserve">Add the same pair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Two arrows of length 1, both pointing north: head to tail, the sum has length 2. That is a pair of neighboring paths, the ones whose phases nearly agree. One north and one south: the sum has length 0. That is a pair of wild paths. The classical trajectory is the neighborhood where your addition comes out long. Everywhere else, it comes out dark.</w:t>
      </w:r>
    </w:p>
    <w:p>
      <w:pPr>
        <w:spacing w:after="260" w:line="360" w:lineRule="auto"/>
        <w:jc w:val="left"/>
      </w:pPr>
      <w:r>
        <w:rPr>
          <w:rFonts w:ascii="Cambria" w:cs="Cambria" w:eastAsia="Cambria" w:hAnsi="Cambria"/>
          <w:i w:val="false"/>
          <w:iCs w:val="false"/>
          <w:sz w:val="24"/>
          <w:szCs w:val="24"/>
        </w:rP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w:t>
      </w:r>
    </w:p>
    <w:p>
      <w:pPr>
        <w:spacing w:after="260" w:line="360" w:lineRule="auto"/>
        <w:jc w:val="left"/>
      </w:pPr>
      <w:r>
        <w:rPr>
          <w:rFonts w:ascii="Cambria" w:cs="Cambria" w:eastAsia="Cambria" w:hAnsi="Cambria"/>
          <w:i w:val="false"/>
          <w:iCs w:val="false"/>
          <w:sz w:val="24"/>
          <w:szCs w:val="24"/>
        </w:rP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and that discarding is not free; it is a genuine physical process with its own story, one this book will come back to directly when it takes up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spacing w:after="260" w:line="360" w:lineRule="auto"/>
        <w:jc w:val="left"/>
      </w:pPr>
      <w:r>
        <w:rPr>
          <w:rFonts w:ascii="Cambria" w:cs="Cambria" w:eastAsia="Cambria" w:hAnsi="Cambria"/>
          <w:i w:val="false"/>
          <w:iCs w:val="false"/>
          <w:sz w:val="24"/>
          <w:szCs w:val="24"/>
        </w:rP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spacing w:after="260" w:line="360" w:lineRule="auto"/>
        <w:jc w:val="left"/>
      </w:pPr>
      <w:r>
        <w:rPr>
          <w:rFonts w:ascii="Cambria" w:cs="Cambria" w:eastAsia="Cambria" w:hAnsi="Cambria"/>
          <w:i w:val="false"/>
          <w:iCs w:val="false"/>
          <w:sz w:val="24"/>
          <w:szCs w:val="24"/>
        </w:rPr>
        <w:t xml:space="preserve">The two insights aim at the same target from two different distances and land in the same place: electromagnetism runs on phase — it isn’t decoration sprinkled on top of the theory —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6"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7" w:id="1"/>
      <w:r>
        <w:rPr>
          <w:rFonts w:ascii="Amazon Ember" w:cs="Amazon Ember" w:eastAsia="Amazon Ember" w:hAnsi="Amazon Ember"/>
          <w:b/>
          <w:bCs/>
          <w:color w:val="0000FF"/>
          <w:sz w:val="36"/>
          <w:szCs w:val="36"/>
        </w:rPr>
        <w:t xml:space="preserve">12. Where Did the Fields Go?</w:t>
      </w:r>
      <w:bookmarkEnd w:id="1"/>
    </w:p>
    <w:p>
      <w:pPr>
        <w:spacing w:after="260" w:line="360" w:lineRule="auto"/>
        <w:jc w:val="left"/>
      </w:pPr>
      <w:r>
        <w:rPr>
          <w:rFonts w:ascii="Cambria" w:cs="Cambria" w:eastAsia="Cambria" w:hAnsi="Cambria"/>
          <w:i w:val="false"/>
          <w:iCs w:val="false"/>
          <w:sz w:val="24"/>
          <w:szCs w:val="24"/>
        </w:rPr>
        <w:t xml:space="preserve">Where did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go? Eleven chapters of phase and potential, and the fields with the diagrams and the right-hand rules have barely appeared.</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spacing w:after="260" w:line="360" w:lineRule="auto"/>
        <w:jc w:val="left"/>
      </w:pPr>
      <w:r>
        <w:rPr>
          <w:rFonts w:ascii="Cambria" w:cs="Cambria" w:eastAsia="Cambria" w:hAnsi="Cambria"/>
          <w:i w:val="false"/>
          <w:iCs w:val="false"/>
          <w:sz w:val="24"/>
          <w:szCs w:val="24"/>
        </w:rP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spacing w:after="260" w:line="360" w:lineRule="auto"/>
        <w:jc w:val="left"/>
      </w:pPr>
      <w:r>
        <w:rPr>
          <w:rFonts w:ascii="Cambria" w:cs="Cambria" w:eastAsia="Cambria" w:hAnsi="Cambria"/>
          <w:i w:val="false"/>
          <w:iCs w:val="false"/>
          <w:sz w:val="24"/>
          <w:szCs w:val="24"/>
        </w:rP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spacing w:after="260" w:line="360" w:lineRule="auto"/>
        <w:jc w:val="left"/>
      </w:pPr>
      <w:r>
        <w:rPr>
          <w:rFonts w:ascii="Cambria" w:cs="Cambria" w:eastAsia="Cambria" w:hAnsi="Cambria"/>
          <w:i w:val="false"/>
          <w:iCs w:val="false"/>
          <w:sz w:val="24"/>
          <w:szCs w:val="24"/>
        </w:rPr>
        <w:t xml:space="preserve">It was Oliver Heaviside (the same Heaviside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w:t>
      </w:r>
    </w:p>
    <w:p>
      <w:pPr>
        <w:spacing w:after="260" w:line="360" w:lineRule="auto"/>
        <w:jc w:val="left"/>
      </w:pPr>
      <w:r>
        <w:rPr>
          <w:rFonts w:ascii="Cambria" w:cs="Cambria" w:eastAsia="Cambria" w:hAnsi="Cambria"/>
          <w:i w:val="false"/>
          <w:iCs w:val="false"/>
          <w:sz w:val="24"/>
          <w:szCs w:val="24"/>
        </w:rP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spacing w:after="260" w:line="360" w:lineRule="auto"/>
        <w:jc w:val="left"/>
      </w:pPr>
      <w:r>
        <w:rPr>
          <w:rFonts w:ascii="Cambria" w:cs="Cambria" w:eastAsia="Cambria" w:hAnsi="Cambria"/>
          <w:i w:val="false"/>
          <w:iCs w:val="false"/>
          <w:sz w:val="24"/>
          <w:szCs w:val="24"/>
        </w:rP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spacing w:after="260" w:line="360" w:lineRule="auto"/>
        <w:jc w:val="left"/>
      </w:pPr>
      <w:r>
        <w:rPr>
          <w:rFonts w:ascii="Cambria" w:cs="Cambria" w:eastAsia="Cambria" w:hAnsi="Cambria"/>
          <w:i w:val="false"/>
          <w:iCs w:val="false"/>
          <w:sz w:val="24"/>
          <w:szCs w:val="24"/>
        </w:rP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spacing w:after="260" w:line="360" w:lineRule="auto"/>
        <w:jc w:val="left"/>
      </w:pPr>
      <w:r>
        <w:rPr>
          <w:rFonts w:ascii="Cambria" w:cs="Cambria" w:eastAsia="Cambria" w:hAnsi="Cambria"/>
          <w:i w:val="false"/>
          <w:iCs w:val="false"/>
          <w:sz w:val="24"/>
          <w:szCs w:val="24"/>
        </w:rP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spacing w:after="260" w:line="360" w:lineRule="auto"/>
        <w:jc w:val="left"/>
      </w:pPr>
      <w:r>
        <w:rPr>
          <w:rFonts w:ascii="Cambria" w:cs="Cambria" w:eastAsia="Cambria" w:hAnsi="Cambria"/>
          <w:i w:val="false"/>
          <w:iCs w:val="false"/>
          <w:sz w:val="24"/>
          <w:szCs w:val="24"/>
        </w:rP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spacing w:after="260" w:line="360" w:lineRule="auto"/>
        <w:jc w:val="left"/>
      </w:pPr>
      <w:r>
        <w:rPr>
          <w:rFonts w:ascii="Cambria" w:cs="Cambria" w:eastAsia="Cambria" w:hAnsi="Cambria"/>
          <w:i w:val="false"/>
          <w:iCs w:val="false"/>
          <w:sz w:val="24"/>
          <w:szCs w:val="24"/>
        </w:rP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spacing w:after="260" w:line="360" w:lineRule="auto"/>
        <w:jc w:val="left"/>
      </w:pPr>
      <w:r>
        <w:rPr>
          <w:rFonts w:ascii="Cambria" w:cs="Cambria" w:eastAsia="Cambria" w:hAnsi="Cambria"/>
          <w:i w:val="false"/>
          <w:iCs w:val="false"/>
          <w:sz w:val="24"/>
          <w:szCs w:val="24"/>
        </w:rP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spacing w:after="260" w:line="360" w:lineRule="auto"/>
        <w:jc w:val="left"/>
      </w:pPr>
      <w:r>
        <w:rPr>
          <w:rFonts w:ascii="Cambria" w:cs="Cambria" w:eastAsia="Cambria" w:hAnsi="Cambria"/>
          <w:i w:val="false"/>
          <w:iCs w:val="false"/>
          <w:sz w:val="24"/>
          <w:szCs w:val="24"/>
        </w:rPr>
        <w:t xml:space="preserve">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spacing w:after="260" w:line="360" w:lineRule="auto"/>
        <w:jc w:val="left"/>
      </w:pPr>
      <w:r>
        <w:rPr>
          <w:rFonts w:ascii="Cambria" w:cs="Cambria" w:eastAsia="Cambria" w:hAnsi="Cambria"/>
          <w:i w:val="false"/>
          <w:iCs w:val="false"/>
          <w:sz w:val="24"/>
          <w:szCs w:val="24"/>
        </w:rPr>
        <w:t xml:space="preserve">This is precisely the question Richard Feynman took up, a few years before quantum electrodynamics became his more famous legacy, in an unusual collaboration with John Wheeler. It gets the next several chapters, not a shrug.</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0"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1" w:id="1"/>
      <w:r>
        <w:rPr>
          <w:rFonts w:ascii="Amazon Ember" w:cs="Amazon Ember" w:eastAsia="Amazon Ember" w:hAnsi="Amazon Ember"/>
          <w:b/>
          <w:bCs/>
          <w:color w:val="0000FF"/>
          <w:sz w:val="36"/>
          <w:szCs w:val="36"/>
        </w:rPr>
        <w:t xml:space="preserve">15. What If the Field Isn’t Independent?</w:t>
      </w:r>
      <w:bookmarkEnd w:id="1"/>
    </w:p>
    <w:p>
      <w:pPr>
        <w:spacing w:after="260" w:line="360" w:lineRule="auto"/>
        <w:jc w:val="left"/>
      </w:pPr>
      <w:r>
        <w:rPr>
          <w:rFonts w:ascii="Cambria Math" w:cs="Cambria Math" w:eastAsia="Cambria Math" w:hAnsi="Cambria Math"/>
          <w:i/>
          <w:iCs/>
          <w:sz w:val="24"/>
          <w:szCs w:val="24"/>
        </w:rPr>
        <w:t xml:space="preserve">The next five chapters are a question, not a replacement for QED. Wheeler–Feynman absorber theory is a mid-century reformulation of classical radiation reaction. It cannot reproduce QED’s radiative corrections, vacuum polarization, or particle creation. Its value is the question it forces: must the field be an independent thing, or can it be a bookkeeping of relationships? The standard theory remains QED. If you are on the spine, read this chapter and the next, then go to Chapter 20. Chapters 17 through 19 are the rest of the aside.</w:t>
      </w:r>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spacing w:after="260" w:line="360" w:lineRule="auto"/>
        <w:jc w:val="left"/>
      </w:pPr>
      <w:r>
        <w:rPr>
          <w:rFonts w:ascii="Cambria" w:cs="Cambria" w:eastAsia="Cambria" w:hAnsi="Cambria"/>
          <w:i w:val="false"/>
          <w:iCs w:val="false"/>
          <w:sz w:val="24"/>
          <w:szCs w:val="24"/>
        </w:rP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spacing w:after="260" w:line="360" w:lineRule="auto"/>
        <w:jc w:val="left"/>
      </w:pPr>
      <w:r>
        <w:rPr>
          <w:rFonts w:ascii="Cambria" w:cs="Cambria" w:eastAsia="Cambria" w:hAnsi="Cambria"/>
          <w:i w:val="false"/>
          <w:iCs w:val="false"/>
          <w:sz w:val="24"/>
          <w:szCs w:val="24"/>
        </w:rP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16. Wheeler and Feynman: The Universe Talks Back</w:t>
      </w:r>
      <w:bookmarkEnd w:id="1"/>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spacing w:after="260" w:line="360" w:lineRule="auto"/>
        <w:jc w:val="left"/>
      </w:pPr>
      <w:r>
        <w:rPr>
          <w:rFonts w:ascii="Cambria" w:cs="Cambria" w:eastAsia="Cambria" w:hAnsi="Cambria"/>
          <w:i w:val="false"/>
          <w:iCs w:val="false"/>
          <w:sz w:val="24"/>
          <w:szCs w:val="24"/>
        </w:rP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the absorber-theory papers followed a few years later</w:t>
      </w:r>
      <w:hyperlink w:history="1" w:anchor="note5">
        <w:r>
          <w:rPr>
            <w:rFonts w:ascii="Cambria" w:cs="Cambria" w:eastAsia="Cambria" w:hAnsi="Cambria"/>
            <w:i w:val="false"/>
            <w:iCs w:val="false"/>
            <w:color w:val="44546A"/>
            <w:sz w:val="24"/>
            <w:szCs w:val="24"/>
            <w:u w:val="single"/>
            <w:vertAlign w:val="superscript"/>
          </w:rPr>
          <w:t xml:space="preserve">5</w:t>
        </w:r>
      </w:hyperlink>
      <w:r>
        <w:rPr>
          <w:rFonts w:ascii="Cambria" w:cs="Cambria" w:eastAsia="Cambria" w:hAnsi="Cambria"/>
          <w:i w:val="false"/>
          <w:iCs w:val="false"/>
          <w:sz w:val="24"/>
          <w:szCs w:val="24"/>
        </w:rPr>
        <w:t xml:space="preserve">, not long before quantum electrodynamics proper made him a household name in physics.</w:t>
      </w:r>
    </w:p>
    <w:p>
      <w:pPr>
        <w:spacing w:after="260" w:line="360" w:lineRule="auto"/>
        <w:jc w:val="left"/>
      </w:pPr>
      <w:r>
        <w:rPr>
          <w:rFonts w:ascii="Cambria" w:cs="Cambria" w:eastAsia="Cambria" w:hAnsi="Cambria"/>
          <w:i w:val="false"/>
          <w:iCs w:val="false"/>
          <w:sz w:val="24"/>
          <w:szCs w:val="24"/>
        </w:rP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spacing w:after="260" w:line="360" w:lineRule="auto"/>
        <w:jc w:val="left"/>
      </w:pPr>
      <w:r>
        <w:rPr>
          <w:rFonts w:ascii="Cambria" w:cs="Cambria" w:eastAsia="Cambria" w:hAnsi="Cambria"/>
          <w:i w:val="false"/>
          <w:iCs w:val="false"/>
          <w:sz w:val="24"/>
          <w:szCs w:val="24"/>
        </w:rP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spacing w:after="260" w:line="360" w:lineRule="auto"/>
        <w:jc w:val="left"/>
      </w:pPr>
      <w:r>
        <w:rPr>
          <w:rFonts w:ascii="Cambria" w:cs="Cambria" w:eastAsia="Cambria" w:hAnsi="Cambria"/>
          <w:i w:val="false"/>
          <w:iCs w:val="false"/>
          <w:sz w:val="24"/>
          <w:szCs w:val="24"/>
        </w:rP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spacing w:after="120" w:line="360" w:lineRule="auto"/>
        <w:jc w:val="center"/>
      </w:pPr>
      <w:r>
        <w:drawing>
          <wp:inline distT="0" distB="0" distL="0" distR="0">
            <wp:extent cx="4000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7335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14. Retarded and advanced are two pieces of one solution, drawn here as arrows in time. Sum the response of every charge that will absorb the radiation, and the backward pieces cancel. What remains is the forward radiation and the recoil a detector actually sees.</w:t>
      </w:r>
    </w:p>
    <w:p>
      <w:pPr>
        <w:spacing w:after="260" w:line="360" w:lineRule="auto"/>
        <w:jc w:val="left"/>
      </w:pPr>
      <w:r>
        <w:rPr>
          <w:rFonts w:ascii="Cambria" w:cs="Cambria" w:eastAsia="Cambria" w:hAnsi="Cambria"/>
          <w:i w:val="false"/>
          <w:iCs w:val="false"/>
          <w:sz w:val="24"/>
          <w:szCs w:val="24"/>
        </w:rPr>
        <w:t xml:space="preserve">The spine resumes at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through 19 stay with the question only where it gets expensive: a beam that carries energy, the Poynting flux that accounts for it, and the photon that arrives with a definite energy and momentum. Skip there if the circuit is why you came.</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17. A Field or a Relationship?</w:t>
      </w:r>
      <w:bookmarkEnd w:id="1"/>
    </w:p>
    <w:p>
      <w:pPr>
        <w:spacing w:after="260" w:line="360" w:lineRule="auto"/>
        <w:jc w:val="left"/>
      </w:pPr>
      <w:r>
        <w:rPr>
          <w:rFonts w:ascii="Cambria" w:cs="Cambria" w:eastAsia="Cambria" w:hAnsi="Cambria"/>
          <w:i w:val="false"/>
          <w:iCs w:val="false"/>
          <w:sz w:val="24"/>
          <w:szCs w:val="24"/>
        </w:rPr>
        <w:t xml:space="preserve">This chapter is the aside. The spine resumes at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Picture two people talking across a room. You can describe the conversation as sound waves propagating through the air between them — a perfectly good physical account. Or you could describe it as the state of one person’s vocal apparatus, the state of the air, and the response of the other person’s ears — a different but equally valid decomposition of the very same physical process. Now imagine removing the air. The analogy collapses immediately, because sound requires a material medium to propagate through, and no clever reformulation changes that fact.</w:t>
      </w:r>
    </w:p>
    <w:p>
      <w:pPr>
        <w:spacing w:after="260" w:line="360" w:lineRule="auto"/>
        <w:jc w:val="left"/>
      </w:pPr>
      <w:r>
        <w:rPr>
          <w:rFonts w:ascii="Cambria" w:cs="Cambria" w:eastAsia="Cambria" w:hAnsi="Cambria"/>
          <w:i w:val="false"/>
          <w:iCs w:val="false"/>
          <w:sz w:val="24"/>
          <w:szCs w:val="24"/>
        </w:rPr>
        <w:t xml:space="preserve">Electromagnetism does not share this limitation. Electromagnetic radiation crosses the vacuum of space perfectly well, with no material medium required, and the standard description of that fact is the quantized electromagnetic field. To be clear, this </w:t>
      </w:r>
      <w:r>
        <w:rPr>
          <w:rFonts w:ascii="Cambria" w:cs="Cambria" w:eastAsia="Cambria" w:hAnsi="Cambria"/>
          <w:i w:val="false"/>
          <w:iCs w:val="false"/>
          <w:sz w:val="24"/>
          <w:szCs w:val="24"/>
        </w:rPr>
        <w:t xml:space="preserve">Part draws</w:t>
      </w:r>
      <w:r>
        <w:rPr>
          <w:rFonts w:ascii="Cambria" w:cs="Cambria" w:eastAsia="Cambria" w:hAnsi="Cambria"/>
          <w:i w:val="false"/>
          <w:iCs w:val="false"/>
          <w:sz w:val="24"/>
          <w:szCs w:val="24"/>
        </w:rPr>
        <w:t xml:space="preserve"> no support from the old nineteenth-century luminiferous ether, the invisible mechanical medium physicists eventually discarded for good reason; reviving it here would be a step backward, not forward.</w:t>
      </w:r>
    </w:p>
    <w:p>
      <w:pPr>
        <w:spacing w:after="260" w:line="360" w:lineRule="auto"/>
        <w:jc w:val="left"/>
      </w:pPr>
      <w:r>
        <w:rPr>
          <w:rFonts w:ascii="Cambria" w:cs="Cambria" w:eastAsia="Cambria" w:hAnsi="Cambria"/>
          <w:i w:val="false"/>
          <w:iCs w:val="false"/>
          <w:sz w:val="24"/>
          <w:szCs w:val="24"/>
        </w:rPr>
        <w:t xml:space="preserve">The interesting question is subtler than “field or ether.” A mathematical object can be treated as fundamental and dynamical in one formulation of a theory, and as a derived or effective object in another formulation of the very same physics — and modern physics is full of this kind of flexibility, where different mathematical descriptions expose different structure while still agreeing on every observable prediction. That is why “field versus relationship” has no single winner-takes-all answer; the more productive question is which description makes which physics easiest to see clearly.</w:t>
      </w:r>
    </w:p>
    <w:p>
      <w:pPr>
        <w:spacing w:after="260" w:line="360" w:lineRule="auto"/>
        <w:jc w:val="left"/>
      </w:pPr>
      <w:r>
        <w:rPr>
          <w:rFonts w:ascii="Cambria" w:cs="Cambria" w:eastAsia="Cambria" w:hAnsi="Cambria"/>
          <w:i w:val="false"/>
          <w:iCs w:val="false"/>
          <w:sz w:val="24"/>
          <w:szCs w:val="24"/>
        </w:rPr>
        <w:t xml:space="preserve">For microscopic scattering processes at high energy, the quantum-field formulation of QED is extraordinarily powerful, and nothing else comes close. For coherent superconducting systems, a collective-phase description can make phenomena that look baffling in field language almost obvious. For certain deep questions about radiation and interaction, direct-action thinking exposes conceptual structure that the field description tends to paper over. The mistake would be insisting that any one of these three languages ought to handle every explanatory job equally well. A subway map is a wonderful way to navigate underground transit and a nearly useless way to find a hiking trail; that doesn’t make the subway map wrong, it makes it a tool built for a specific purpose.</w:t>
      </w:r>
    </w:p>
    <w:p>
      <w:pPr>
        <w:spacing w:after="260" w:line="360" w:lineRule="auto"/>
        <w:jc w:val="left"/>
      </w:pPr>
      <w:r>
        <w:rPr>
          <w:rFonts w:ascii="Cambria" w:cs="Cambria" w:eastAsia="Cambria" w:hAnsi="Cambria"/>
          <w:i w:val="false"/>
          <w:iCs w:val="false"/>
          <w:sz w:val="24"/>
          <w:szCs w:val="24"/>
        </w:rPr>
        <w:t xml:space="preserve">Physics is more tightly constrained than cartography (every formulation still has to respect the same experiments, in a way that a hiking map and a subway map never have to agree with each other), but the underlying lesson survives the analogy intact: a good physical description is one that makes the structure relevant to the question at hand visible, not one that claims to be the single true picture underlying all the others.</w:t>
      </w:r>
    </w:p>
    <w:p>
      <w:pPr>
        <w:spacing w:after="260" w:line="360" w:lineRule="auto"/>
        <w:jc w:val="left"/>
      </w:pPr>
      <w:r>
        <w:rPr>
          <w:rFonts w:ascii="Cambria" w:cs="Cambria" w:eastAsia="Cambria" w:hAnsi="Cambria"/>
          <w:i w:val="false"/>
          <w:iCs w:val="false"/>
          <w:sz w:val="24"/>
          <w:szCs w:val="24"/>
        </w:rPr>
        <w:t xml:space="preserve">Chapter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is where the idea gets expensive. A beam of light carries energy whether or not anyone has decided the field is a substance.</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18.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A beam of light carries energy and momentum. It can push a solar sail. It knocks electrons out of a metal one photon at a time. The last three chapters made an independent field sound optional: charges interact, phases shift, familiar fields emerge downstream, coherence makes phase visible. The beam is where that idea gets expensive.</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spacing w:after="260" w:line="360" w:lineRule="auto"/>
        <w:jc w:val="left"/>
      </w:pPr>
      <w:r>
        <w:rPr>
          <w:rFonts w:ascii="Cambria" w:cs="Cambria" w:eastAsia="Cambria" w:hAnsi="Cambria"/>
          <w:i w:val="false"/>
          <w:iCs w:val="false"/>
          <w:sz w:val="24"/>
          <w:szCs w:val="24"/>
        </w:rP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spacing w:after="260" w:line="360" w:lineRule="auto"/>
        <w:jc w:val="left"/>
      </w:pPr>
      <w:r>
        <w:rPr>
          <w:rFonts w:ascii="Cambria" w:cs="Cambria" w:eastAsia="Cambria" w:hAnsi="Cambria"/>
          <w:i w:val="false"/>
          <w:iCs w:val="false"/>
          <w:sz w:val="24"/>
          <w:szCs w:val="24"/>
        </w:rPr>
        <w:t xml:space="preserve">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spacing w:after="260" w:line="360" w:lineRule="auto"/>
        <w:jc w:val="left"/>
      </w:pPr>
      <w:r>
        <w:rPr>
          <w:rFonts w:ascii="Cambria" w:cs="Cambria" w:eastAsia="Cambria" w:hAnsi="Cambria"/>
          <w:i w:val="false"/>
          <w:iCs w:val="false"/>
          <w:sz w:val="24"/>
          <w:szCs w:val="24"/>
        </w:rP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spacing w:after="260" w:line="360" w:lineRule="auto"/>
        <w:jc w:val="left"/>
      </w:pPr>
      <w:r>
        <w:rPr>
          <w:rFonts w:ascii="Cambria" w:cs="Cambria" w:eastAsia="Cambria" w:hAnsi="Cambria"/>
          <w:i w:val="false"/>
          <w:iCs w:val="false"/>
          <w:sz w:val="24"/>
          <w:szCs w:val="24"/>
        </w:rPr>
        <w:t xml:space="preserve">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5" w:id="1"/>
      <w:r>
        <w:rPr>
          <w:rFonts w:ascii="Amazon Ember" w:cs="Amazon Ember" w:eastAsia="Amazon Ember" w:hAnsi="Amazon Ember"/>
          <w:b/>
          <w:bCs/>
          <w:color w:val="0000FF"/>
          <w:sz w:val="36"/>
          <w:szCs w:val="36"/>
        </w:rPr>
        <w:t xml:space="preserve">19.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spacing w:after="260" w:line="360" w:lineRule="auto"/>
        <w:jc w:val="left"/>
      </w:pPr>
      <w:r>
        <w:rPr>
          <w:rFonts w:ascii="Cambria" w:cs="Cambria" w:eastAsia="Cambria" w:hAnsi="Cambria"/>
          <w:i w:val="false"/>
          <w:iCs w:val="false"/>
          <w:sz w:val="24"/>
          <w:szCs w:val="24"/>
        </w:rP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spacing w:after="260" w:line="360" w:lineRule="auto"/>
        <w:jc w:val="left"/>
      </w:pPr>
      <w:r>
        <w:rPr>
          <w:rFonts w:ascii="Cambria" w:cs="Cambria" w:eastAsia="Cambria" w:hAnsi="Cambria"/>
          <w:i w:val="false"/>
          <w:iCs w:val="false"/>
          <w:sz w:val="24"/>
          <w:szCs w:val="24"/>
        </w:rP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spacing w:after="260" w:line="360" w:lineRule="auto"/>
        <w:jc w:val="left"/>
      </w:pPr>
      <w:r>
        <w:rPr>
          <w:rFonts w:ascii="Cambria" w:cs="Cambria" w:eastAsia="Cambria" w:hAnsi="Cambria"/>
          <w:i w:val="false"/>
          <w:iCs w:val="false"/>
          <w:sz w:val="24"/>
          <w:szCs w:val="24"/>
        </w:rPr>
        <w:t xml:space="preserve">The honest move here isn’t to declare a winner but to ask a sharper question: what is gained, in each specific case, by changing the viewpoint?</w:t>
      </w:r>
    </w:p>
    <w:p>
      <w:pPr>
        <w:spacing w:after="260" w:line="360" w:lineRule="auto"/>
        <w:jc w:val="left"/>
      </w:pPr>
      <w:r>
        <w:rPr>
          <w:rFonts w:ascii="Cambria" w:cs="Cambria" w:eastAsia="Cambria" w:hAnsi="Cambria"/>
          <w:i w:val="false"/>
          <w:iCs w:val="false"/>
          <w:sz w:val="24"/>
          <w:szCs w:val="24"/>
        </w:rPr>
        <w:t xml:space="preserve">Here is one way to hold both halves of that answer at once, borrowed from something more mundane than physics. Imagine a complicated financial transaction involving thousands of people. You could track every individual account separately, transaction by transaction. Or you could build an intermediate accounting system that records the flow of funds between departments, without needing to reference any one person’s account directly. That accounting system is not a person, and it would be strange to worry that it might be secretly alive. But it is not meaningless either: it captures real constraints, real conservation laws, real structure in how money moves.</w:t>
      </w:r>
    </w:p>
    <w:p>
      <w:pPr>
        <w:spacing w:after="260" w:line="360" w:lineRule="auto"/>
        <w:jc w:val="left"/>
      </w:pPr>
      <w:r>
        <w:rPr>
          <w:rFonts w:ascii="Cambria" w:cs="Cambria" w:eastAsia="Cambria" w:hAnsi="Cambria"/>
          <w:i w:val="false"/>
          <w:iCs w:val="false"/>
          <w:sz w:val="24"/>
          <w:szCs w:val="24"/>
        </w:rPr>
        <w:t xml:space="preserve">The electromagnetic field can be viewed, at least in part, in this spirit: a local bookkeeping system, telling you what’s happening at every point in spacetime, letting you write conservation laws locally rather than only globally, providing a natural relativistic description, and, once quantized, giving you photons as a bonus. Calling it a bookkeeper does not mean calling it imaginary.</w:t>
      </w:r>
    </w:p>
    <w:p>
      <w:pPr>
        <w:spacing w:after="260" w:line="360" w:lineRule="auto"/>
        <w:jc w:val="left"/>
      </w:pPr>
      <w:r>
        <w:rPr>
          <w:rFonts w:ascii="Cambria" w:cs="Cambria" w:eastAsia="Cambria" w:hAnsi="Cambria"/>
          <w:i w:val="false"/>
          <w:iCs w:val="false"/>
          <w:sz w:val="24"/>
          <w:szCs w:val="24"/>
        </w:rPr>
        <w:t xml:space="preserve">Before moving on, one clarification: the phrase “energy stored in the field” invites the kind of philosophical confusion this book keeps trying to head off. A different formulation may legitimately assign the very same total energy differently than the standard field picture does — emphasizing interaction terms between charges, say, rather than crediting an independent field with carrying energy of its own. But a different bookkeeping convention is not the same thing as energy disappearing. Energy conservation survives every reformulation on offer. Momentum conservation survives. Radiation survives, unambiguously, as a real, measurable phenomenon.</w:t>
      </w:r>
    </w:p>
    <w:p>
      <w:pPr>
        <w:spacing w:after="260" w:line="360" w:lineRule="auto"/>
        <w:jc w:val="left"/>
      </w:pPr>
      <w:r>
        <w:rPr>
          <w:rFonts w:ascii="Cambria" w:cs="Cambria" w:eastAsia="Cambria" w:hAnsi="Cambria"/>
          <w:i w:val="false"/>
          <w:iCs w:val="false"/>
          <w:sz w:val="24"/>
          <w:szCs w:val="24"/>
        </w:rPr>
        <w:t xml:space="preserve">What actually changes from formulation to formulation is only where the mathematical description chooses to place the corresponding degrees of freedom. That is a legitimate, serious foundational question. It is never permission to quietly stop conserving energy.</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spacing w:after="260" w:line="360" w:lineRule="auto"/>
        <w:jc w:val="left"/>
      </w:pPr>
      <w:r>
        <w:rPr>
          <w:rFonts w:ascii="Cambria" w:cs="Cambria" w:eastAsia="Cambria" w:hAnsi="Cambria"/>
          <w:i w:val="false"/>
          <w:iCs w:val="false"/>
          <w:sz w:val="24"/>
          <w:szCs w:val="24"/>
        </w:rP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spacing w:after="260" w:line="360" w:lineRule="auto"/>
        <w:jc w:val="left"/>
      </w:pPr>
      <w:r>
        <w:rPr>
          <w:rFonts w:ascii="Cambria" w:cs="Cambria" w:eastAsia="Cambria" w:hAnsi="Cambria"/>
          <w:i w:val="false"/>
          <w:iCs w:val="false"/>
          <w:sz w:val="24"/>
          <w:szCs w:val="24"/>
        </w:rP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w:t>
      </w:r>
    </w:p>
    <w:p>
      <w:pPr>
        <w:spacing w:after="260" w:line="360" w:lineRule="auto"/>
        <w:jc w:val="left"/>
      </w:pPr>
      <w:r>
        <w:rPr>
          <w:rFonts w:ascii="Cambria" w:cs="Cambria" w:eastAsia="Cambria" w:hAnsi="Cambria"/>
          <w:i w:val="false"/>
          <w:iCs w:val="false"/>
          <w:sz w:val="24"/>
          <w:szCs w:val="24"/>
        </w:rP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6"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7" w:id="1"/>
      <w:r>
        <w:rPr>
          <w:rFonts w:ascii="Amazon Ember" w:cs="Amazon Ember" w:eastAsia="Amazon Ember" w:hAnsi="Amazon Ember"/>
          <w:b/>
          <w:bCs/>
          <w:color w:val="0000FF"/>
          <w:sz w:val="36"/>
          <w:szCs w:val="36"/>
        </w:rPr>
        <w:t xml:space="preserve">20. What QED Adds</w:t>
      </w:r>
      <w:bookmarkEnd w:id="1"/>
    </w:p>
    <w:p>
      <w:pPr>
        <w:spacing w:after="260" w:line="360" w:lineRule="auto"/>
        <w:jc w:val="left"/>
      </w:pPr>
      <w:r>
        <w:rPr>
          <w:rFonts w:ascii="Cambria" w:cs="Cambria" w:eastAsia="Cambria" w:hAnsi="Cambria"/>
          <w:i w:val="false"/>
          <w:iCs w:val="false"/>
          <w:sz w:val="24"/>
          <w:szCs w:val="24"/>
        </w:rPr>
        <w:t xml:space="preserve">Halfway. The phase-and-potential story is in place. Here is what it still cannot do, and what quantum electrodynamics adds.</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spacing w:after="260" w:line="360" w:lineRule="auto"/>
        <w:jc w:val="left"/>
      </w:pPr>
      <w:r>
        <w:rPr>
          <w:rFonts w:ascii="Cambria" w:cs="Cambria" w:eastAsia="Cambria" w:hAnsi="Cambria"/>
          <w:i w:val="false"/>
          <w:iCs w:val="false"/>
          <w:sz w:val="24"/>
          <w:szCs w:val="24"/>
        </w:rP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spacing w:after="260" w:line="360" w:lineRule="auto"/>
        <w:jc w:val="left"/>
      </w:pPr>
      <w:r>
        <w:rPr>
          <w:rFonts w:ascii="Cambria" w:cs="Cambria" w:eastAsia="Cambria" w:hAnsi="Cambria"/>
          <w:i w:val="false"/>
          <w:iCs w:val="false"/>
          <w:sz w:val="24"/>
          <w:szCs w:val="24"/>
        </w:rP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spacing w:after="260" w:line="360" w:lineRule="auto"/>
        <w:jc w:val="left"/>
      </w:pPr>
      <w:r>
        <w:rPr>
          <w:rFonts w:ascii="Cambria" w:cs="Cambria" w:eastAsia="Cambria" w:hAnsi="Cambria"/>
          <w:i w:val="false"/>
          <w:iCs w:val="false"/>
          <w:sz w:val="24"/>
          <w:szCs w:val="24"/>
        </w:rP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spacing w:after="260" w:line="360" w:lineRule="auto"/>
        <w:jc w:val="left"/>
      </w:pPr>
      <w:r>
        <w:rPr>
          <w:rFonts w:ascii="Cambria" w:cs="Cambria" w:eastAsia="Cambria" w:hAnsi="Cambria"/>
          <w:i w:val="false"/>
          <w:iCs w:val="false"/>
          <w:sz w:val="24"/>
          <w:szCs w:val="24"/>
        </w:rP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returns to ask what this book’s synthesis has, and has not, established.</w:t>
      </w:r>
    </w:p>
    <w:p>
      <w:pPr>
        <w:spacing w:after="260" w:line="360" w:lineRule="auto"/>
        <w:jc w:val="left"/>
      </w:pPr>
      <w:r>
        <w:rPr>
          <w:rFonts w:ascii="Cambria" w:cs="Cambria" w:eastAsia="Cambria" w:hAnsi="Cambria"/>
          <w:i w:val="false"/>
          <w:iCs w:val="false"/>
          <w:sz w:val="24"/>
          <w:szCs w:val="24"/>
        </w:rP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history="1" w:anchor="note6">
        <w:r>
          <w:rPr>
            <w:rFonts w:ascii="Cambria" w:cs="Cambria" w:eastAsia="Cambria" w:hAnsi="Cambria"/>
            <w:i w:val="false"/>
            <w:iCs w:val="false"/>
            <w:color w:val="44546A"/>
            <w:sz w:val="24"/>
            <w:szCs w:val="24"/>
            <w:u w:val="single"/>
            <w:vertAlign w:val="superscript"/>
          </w:rPr>
          <w:t xml:space="preserve">6</w:t>
        </w:r>
      </w:hyperlink>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w:t>
      </w:r>
    </w:p>
    <w:p>
      <w:pPr>
        <w:spacing w:after="260" w:line="360" w:lineRule="auto"/>
        <w:jc w:val="left"/>
      </w:pPr>
      <w:r>
        <w:rPr>
          <w:rFonts w:ascii="Cambria" w:cs="Cambria" w:eastAsia="Cambria" w:hAnsi="Cambria"/>
          <w:i w:val="false"/>
          <w:iCs w:val="false"/>
          <w:sz w:val="24"/>
          <w:szCs w:val="24"/>
        </w:rP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spacing w:after="260" w:line="360" w:lineRule="auto"/>
        <w:jc w:val="left"/>
      </w:pPr>
      <w:r>
        <w:rPr>
          <w:rFonts w:ascii="Cambria" w:cs="Cambria" w:eastAsia="Cambria" w:hAnsi="Cambria"/>
          <w:i w:val="false"/>
          <w:iCs w:val="false"/>
          <w:sz w:val="24"/>
          <w:szCs w:val="24"/>
        </w:rPr>
        <w:t xml:space="preserve">Send the photon straight back and the wavelength grows by about five picometers, twice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mc</w:t>
      </w:r>
      <w:r>
        <w:rPr>
          <w:rFonts w:ascii="Cambria" w:cs="Cambria" w:eastAsia="Cambria" w:hAnsi="Cambria"/>
          <w:i w:val="false"/>
          <w:iCs w:val="false"/>
          <w:sz w:val="24"/>
          <w:szCs w:val="24"/>
        </w:rP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spacing w:after="260" w:line="360" w:lineRule="auto"/>
        <w:jc w:val="left"/>
      </w:pPr>
      <w:r>
        <w:rPr>
          <w:rFonts w:ascii="Cambria" w:cs="Cambria" w:eastAsia="Cambria" w:hAnsi="Cambria"/>
          <w:i w:val="false"/>
          <w:iCs w:val="false"/>
          <w:sz w:val="24"/>
          <w:szCs w:val="24"/>
        </w:rP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spacing w:after="260" w:line="360" w:lineRule="auto"/>
        <w:jc w:val="left"/>
      </w:pPr>
      <w:r>
        <w:rPr>
          <w:rFonts w:ascii="Cambria" w:cs="Cambria" w:eastAsia="Cambria" w:hAnsi="Cambria"/>
          <w:i w:val="false"/>
          <w:iCs w:val="false"/>
          <w:sz w:val="24"/>
          <w:szCs w:val="24"/>
        </w:rPr>
        <w:t xml:space="preserve">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21. The Geometry of the Potential</w:t>
      </w:r>
      <w:bookmarkEnd w:id="1"/>
    </w:p>
    <w:p>
      <w:pPr>
        <w:spacing w:after="260" w:line="360" w:lineRule="auto"/>
        <w:jc w:val="left"/>
      </w:pPr>
      <w:r>
        <w:rPr>
          <w:rFonts w:ascii="Cambria" w:cs="Cambria" w:eastAsia="Cambria" w:hAnsi="Cambria"/>
          <w:i w:val="false"/>
          <w:iCs w:val="false"/>
          <w:sz w:val="24"/>
          <w:szCs w:val="24"/>
        </w:rP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spacing w:after="260" w:line="360" w:lineRule="auto"/>
        <w:jc w:val="left"/>
      </w:pPr>
      <w:r>
        <w:rPr>
          <w:rFonts w:ascii="Cambria" w:cs="Cambria" w:eastAsia="Cambria" w:hAnsi="Cambria"/>
          <w:i w:val="false"/>
          <w:iCs w:val="false"/>
          <w:sz w:val="24"/>
          <w:szCs w:val="24"/>
        </w:rPr>
        <w:t xml:space="preserve">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Allow the phase convention to differ from point to point, and an ordinary derivative of the wave function stops transforming cleanly. The repair is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a rule for comparing the phase here with the phase next door.</w:t>
      </w:r>
    </w:p>
    <w:p>
      <w:pPr>
        <w:spacing w:after="260" w:line="360" w:lineRule="auto"/>
        <w:jc w:val="left"/>
      </w:pPr>
      <w:r>
        <w:rPr>
          <w:rFonts w:ascii="Cambria" w:cs="Cambria" w:eastAsia="Cambria" w:hAnsi="Cambria"/>
          <w:i w:val="false"/>
          <w:iCs w:val="false"/>
          <w:sz w:val="24"/>
          <w:szCs w:val="24"/>
        </w:rP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w:t>
      </w:r>
    </w:p>
    <w:p>
      <w:pPr>
        <w:spacing w:after="260" w:line="360" w:lineRule="auto"/>
        <w:jc w:val="left"/>
      </w:pPr>
      <w:r>
        <w:rPr>
          <w:rFonts w:ascii="Cambria" w:cs="Cambria" w:eastAsia="Cambria" w:hAnsi="Cambria"/>
          <w:i w:val="false"/>
          <w:iCs w:val="false"/>
          <w:sz w:val="24"/>
          <w:szCs w:val="24"/>
        </w:rP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w:t>
      </w:r>
    </w:p>
    <w:p>
      <w:pPr>
        <w:spacing w:after="260" w:line="360" w:lineRule="auto"/>
        <w:jc w:val="left"/>
      </w:pPr>
      <w:r>
        <w:rPr>
          <w:rFonts w:ascii="Cambria" w:cs="Cambria" w:eastAsia="Cambria" w:hAnsi="Cambria"/>
          <w:i w:val="false"/>
          <w:iCs w:val="false"/>
          <w:sz w:val="24"/>
          <w:szCs w:val="24"/>
        </w:rP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22.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spacing w:after="260" w:line="360" w:lineRule="auto"/>
        <w:jc w:val="left"/>
      </w:pPr>
      <w:r>
        <w:rPr>
          <w:rFonts w:ascii="Cambria" w:cs="Cambria" w:eastAsia="Cambria" w:hAnsi="Cambria"/>
          <w:i w:val="false"/>
          <w:iCs w:val="false"/>
          <w:sz w:val="24"/>
          <w:szCs w:val="24"/>
        </w:rP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spacing w:after="260" w:line="360" w:lineRule="auto"/>
        <w:jc w:val="left"/>
      </w:pPr>
      <w:r>
        <w:rPr>
          <w:rFonts w:ascii="Cambria" w:cs="Cambria" w:eastAsia="Cambria" w:hAnsi="Cambria"/>
          <w:i w:val="false"/>
          <w:iCs w:val="false"/>
          <w:sz w:val="24"/>
          <w:szCs w:val="24"/>
        </w:rP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spacing w:after="260" w:line="360" w:lineRule="auto"/>
        <w:jc w:val="left"/>
      </w:pPr>
      <w:r>
        <w:rPr>
          <w:rFonts w:ascii="Cambria" w:cs="Cambria" w:eastAsia="Cambria" w:hAnsi="Cambria"/>
          <w:i w:val="false"/>
          <w:iCs w:val="false"/>
          <w:sz w:val="24"/>
          <w:szCs w:val="24"/>
        </w:rP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spacing w:after="260" w:line="360" w:lineRule="auto"/>
        <w:jc w:val="left"/>
      </w:pPr>
      <w:r>
        <w:rPr>
          <w:rFonts w:ascii="Cambria" w:cs="Cambria" w:eastAsia="Cambria" w:hAnsi="Cambria"/>
          <w:i w:val="false"/>
          <w:iCs w:val="false"/>
          <w:sz w:val="24"/>
          <w:szCs w:val="24"/>
        </w:rP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spacing w:after="260" w:line="360" w:lineRule="auto"/>
        <w:jc w:val="left"/>
      </w:pPr>
      <w:r>
        <w:rPr>
          <w:rFonts w:ascii="Cambria" w:cs="Cambria" w:eastAsia="Cambria" w:hAnsi="Cambria"/>
          <w:i w:val="false"/>
          <w:iCs w:val="false"/>
          <w:sz w:val="24"/>
          <w:szCs w:val="24"/>
        </w:rPr>
        <w:t xml:space="preserve">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30" w:id="1"/>
      <w:r>
        <w:rPr>
          <w:rFonts w:ascii="Amazon Ember" w:cs="Amazon Ember" w:eastAsia="Amazon Ember" w:hAnsi="Amazon Ember"/>
          <w:b/>
          <w:bCs/>
          <w:color w:val="0000FF"/>
          <w:sz w:val="36"/>
          <w:szCs w:val="36"/>
        </w:rPr>
        <w:t xml:space="preserve">23. The Meaning of “Fundamental”</w:t>
      </w:r>
      <w:bookmarkEnd w:id="1"/>
    </w:p>
    <w:p>
      <w:pPr>
        <w:spacing w:after="260" w:line="360" w:lineRule="auto"/>
        <w:jc w:val="left"/>
      </w:pPr>
      <w:r>
        <w:rPr>
          <w:rFonts w:ascii="Cambria" w:cs="Cambria" w:eastAsia="Cambria" w:hAnsi="Cambria"/>
          <w:i w:val="false"/>
          <w:iCs w:val="false"/>
          <w:sz w:val="24"/>
          <w:szCs w:val="24"/>
        </w:rPr>
        <w:t xml:space="preserve">Ask what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means, and you get three different answers, depending on the question.</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w:t>
      </w:r>
    </w:p>
    <w:p>
      <w:pPr>
        <w:spacing w:after="260" w:line="360" w:lineRule="auto"/>
        <w:jc w:val="left"/>
      </w:pPr>
      <w:r>
        <w:rPr>
          <w:rFonts w:ascii="Cambria" w:cs="Cambria" w:eastAsia="Cambria" w:hAnsi="Cambria"/>
          <w:i w:val="false"/>
          <w:iCs w:val="false"/>
          <w:sz w:val="24"/>
          <w:szCs w:val="24"/>
        </w:rPr>
        <w:t xml:space="preserve">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spacing w:after="260" w:line="360" w:lineRule="auto"/>
        <w:jc w:val="left"/>
      </w:pPr>
      <w:r>
        <w:rPr>
          <w:rFonts w:ascii="Cambria" w:cs="Cambria" w:eastAsia="Cambria" w:hAnsi="Cambria"/>
          <w:i w:val="false"/>
          <w:iCs w:val="false"/>
          <w:sz w:val="24"/>
          <w:szCs w:val="24"/>
        </w:rP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spacing w:after="260" w:line="360" w:lineRule="auto"/>
        <w:jc w:val="left"/>
      </w:pPr>
      <w:r>
        <w:rPr>
          <w:rFonts w:ascii="Cambria" w:cs="Cambria" w:eastAsia="Cambria" w:hAnsi="Cambria"/>
          <w:i w:val="false"/>
          <w:iCs w:val="false"/>
          <w:sz w:val="24"/>
          <w:szCs w:val="24"/>
        </w:rPr>
        <w:t xml:space="preserve">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w:t>
      </w:r>
    </w:p>
    <w:p>
      <w:pPr>
        <w:spacing w:after="260" w:line="360" w:lineRule="auto"/>
        <w:jc w:val="left"/>
      </w:pPr>
      <w:r>
        <w:rPr>
          <w:rFonts w:ascii="Cambria" w:cs="Cambria" w:eastAsia="Cambria" w:hAnsi="Cambria"/>
          <w:i w:val="false"/>
          <w:iCs w:val="false"/>
          <w:sz w:val="24"/>
          <w:szCs w:val="24"/>
        </w:rP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w:t>
      </w:r>
    </w:p>
    <w:p>
      <w:pPr>
        <w:spacing w:after="260" w:line="360" w:lineRule="auto"/>
        <w:jc w:val="left"/>
      </w:pPr>
      <w:r>
        <w:rPr>
          <w:rFonts w:ascii="Cambria" w:cs="Cambria" w:eastAsia="Cambria" w:hAnsi="Cambria"/>
          <w:i w:val="false"/>
          <w:iCs w:val="false"/>
          <w:sz w:val="24"/>
          <w:szCs w:val="24"/>
        </w:rP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spacing w:after="260" w:line="360" w:lineRule="auto"/>
        <w:jc w:val="left"/>
      </w:pPr>
      <w:r>
        <w:rPr>
          <w:rFonts w:ascii="Cambria" w:cs="Cambria" w:eastAsia="Cambria" w:hAnsi="Cambria"/>
          <w:i w:val="false"/>
          <w:iCs w:val="false"/>
          <w:sz w:val="24"/>
          <w:szCs w:val="24"/>
        </w:rPr>
        <w:t xml:space="preserve">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1"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2" w:id="1"/>
      <w:r>
        <w:rPr>
          <w:rFonts w:ascii="Amazon Ember" w:cs="Amazon Ember" w:eastAsia="Amazon Ember" w:hAnsi="Amazon Ember"/>
          <w:b/>
          <w:bCs/>
          <w:color w:val="0000FF"/>
          <w:sz w:val="36"/>
          <w:szCs w:val="36"/>
        </w:rPr>
        <w:t xml:space="preserve">24.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Charge is the price of being allowed to set the phase convention differently at every point.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spacing w:after="260" w:line="360" w:lineRule="auto"/>
        <w:jc w:val="left"/>
      </w:pPr>
      <w:r>
        <w:rPr>
          <w:rFonts w:ascii="Cambria" w:cs="Cambria" w:eastAsia="Cambria" w:hAnsi="Cambria"/>
          <w:i w:val="false"/>
          <w:iCs w:val="false"/>
          <w:sz w:val="24"/>
          <w:szCs w:val="24"/>
        </w:rPr>
        <w:t xml:space="preserve">This is the same comparison problem the London and Tokyo clocks illustrated in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history="1" w:anchor="note7">
        <w:r>
          <w:rPr>
            <w:rFonts w:ascii="Cambria" w:cs="Cambria" w:eastAsia="Cambria" w:hAnsi="Cambria"/>
            <w:i w:val="false"/>
            <w:iCs w:val="false"/>
            <w:color w:val="44546A"/>
            <w:sz w:val="24"/>
            <w:szCs w:val="24"/>
            <w:u w:val="single"/>
            <w:vertAlign w:val="superscript"/>
          </w:rPr>
          <w:t xml:space="preserve">7</w:t>
        </w:r>
      </w:hyperlink>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spacing w:after="260" w:line="360" w:lineRule="auto"/>
        <w:jc w:val="left"/>
      </w:pPr>
      <w:r>
        <w:rPr>
          <w:rFonts w:ascii="Cambria" w:cs="Cambria" w:eastAsia="Cambria" w:hAnsi="Cambria"/>
          <w:i w:val="false"/>
          <w:iCs w:val="false"/>
          <w:sz w:val="24"/>
          <w:szCs w:val="24"/>
        </w:rP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spacing w:after="260" w:line="360" w:lineRule="auto"/>
        <w:jc w:val="left"/>
      </w:pPr>
      <w:r>
        <w:rPr>
          <w:rFonts w:ascii="Cambria" w:cs="Cambria" w:eastAsia="Cambria" w:hAnsi="Cambria"/>
          <w:i w:val="false"/>
          <w:iCs w:val="false"/>
          <w:sz w:val="24"/>
          <w:szCs w:val="24"/>
        </w:rP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6">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spacing w:after="260" w:line="360" w:lineRule="auto"/>
        <w:jc w:val="left"/>
      </w:pPr>
      <w:r>
        <w:rPr>
          <w:rFonts w:ascii="Cambria" w:cs="Cambria" w:eastAsia="Cambria" w:hAnsi="Cambria"/>
          <w:i w:val="false"/>
          <w:iCs w:val="false"/>
          <w:sz w:val="24"/>
          <w:szCs w:val="24"/>
        </w:rP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25.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w:t>
      </w:r>
    </w:p>
    <w:p>
      <w:pPr>
        <w:spacing w:after="260" w:line="360" w:lineRule="auto"/>
        <w:jc w:val="left"/>
      </w:pPr>
      <w:r>
        <w:rPr>
          <w:rFonts w:ascii="Cambria" w:cs="Cambria" w:eastAsia="Cambria" w:hAnsi="Cambria"/>
          <w:i w:val="false"/>
          <w:iCs w:val="false"/>
          <w:sz w:val="24"/>
          <w:szCs w:val="24"/>
        </w:rPr>
        <w:t xml:space="preserve">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spacing w:after="260" w:line="360" w:lineRule="auto"/>
        <w:jc w:val="left"/>
      </w:pPr>
      <w:r>
        <w:rPr>
          <w:rFonts w:ascii="Cambria" w:cs="Cambria" w:eastAsia="Cambria" w:hAnsi="Cambria"/>
          <w:i w:val="false"/>
          <w:iCs w:val="false"/>
          <w:sz w:val="24"/>
          <w:szCs w:val="24"/>
        </w:rPr>
        <w:t xml:space="preserve">The addition is the one you already did. Near the stationary path, neighboring arrows of length 1 point nearly north together, and the sum comes out near 2. Far from it, they point north and south, and the sum comes out near 0. The classical path is the place where that addition comes out large. Nature is not choosing it. The other contributions are canceling. The classical trajectory becomes statistically overwhelming because it sits at the center of the one narrow bundle of histories whose contributions survive the interference intact.</w:t>
      </w:r>
    </w:p>
    <w:p>
      <w:pPr>
        <w:spacing w:after="260" w:line="360" w:lineRule="auto"/>
        <w:jc w:val="left"/>
      </w:pPr>
      <w:r>
        <w:rPr>
          <w:rFonts w:ascii="Cambria" w:cs="Cambria" w:eastAsia="Cambria" w:hAnsi="Cambria"/>
          <w:i w:val="false"/>
          <w:iCs w:val="false"/>
          <w:sz w:val="24"/>
          <w:szCs w:val="24"/>
        </w:rP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26. Magnetism, Light, and Empty Space</w:t>
      </w:r>
      <w:bookmarkEnd w:id="1"/>
    </w:p>
    <w:p>
      <w:pPr>
        <w:spacing w:after="260" w:line="360" w:lineRule="auto"/>
        <w:jc w:val="left"/>
      </w:pPr>
      <w:r>
        <w:rPr>
          <w:rFonts w:ascii="Cambria" w:cs="Cambria" w:eastAsia="Cambria" w:hAnsi="Cambria"/>
          <w:i w:val="false"/>
          <w:iCs w:val="false"/>
          <w:sz w:val="24"/>
          <w:szCs w:val="24"/>
        </w:rPr>
        <w:t xml:space="preserve">Electrons drifting through an ordinary copper wire move at about a millimeter a second, slower than a snail. A wire full of them can still lift a car.</w:t>
      </w:r>
    </w:p>
    <w:p>
      <w:pPr>
        <w:spacing w:after="260" w:line="360" w:lineRule="auto"/>
        <w:jc w:val="left"/>
      </w:pPr>
      <w:r>
        <w:rPr>
          <w:rFonts w:ascii="Cambria" w:cs="Cambria" w:eastAsia="Cambria" w:hAnsi="Cambria"/>
          <w:i w:val="false"/>
          <w:iCs w:val="false"/>
          <w:sz w:val="24"/>
          <w:szCs w:val="24"/>
        </w:rPr>
        <w:t xml:space="preserve">The fact underneath that trick is usually memorized and then forgotten.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spacing w:after="260" w:line="360" w:lineRule="auto"/>
        <w:jc w:val="left"/>
      </w:pPr>
      <w:r>
        <w:rPr>
          <w:rFonts w:ascii="Cambria" w:cs="Cambria" w:eastAsia="Cambria" w:hAnsi="Cambria"/>
          <w:i w:val="false"/>
          <w:iCs w:val="false"/>
          <w:sz w:val="24"/>
          <w:szCs w:val="24"/>
        </w:rP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spacing w:after="260" w:line="360" w:lineRule="auto"/>
        <w:jc w:val="left"/>
      </w:pPr>
      <w:r>
        <w:rPr>
          <w:rFonts w:ascii="Cambria" w:cs="Cambria" w:eastAsia="Cambria" w:hAnsi="Cambria"/>
          <w:i w:val="false"/>
          <w:iCs w:val="false"/>
          <w:sz w:val="24"/>
          <w:szCs w:val="24"/>
        </w:rP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spacing w:after="260" w:line="360" w:lineRule="auto"/>
        <w:jc w:val="left"/>
      </w:pPr>
      <w:r>
        <w:rPr>
          <w:rFonts w:ascii="Cambria" w:cs="Cambria" w:eastAsia="Cambria" w:hAnsi="Cambria"/>
          <w:i w:val="false"/>
          <w:iCs w:val="false"/>
          <w:sz w:val="24"/>
          <w:szCs w:val="24"/>
        </w:rP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spacing w:after="260" w:line="360" w:lineRule="auto"/>
        <w:jc w:val="left"/>
      </w:pPr>
      <w:r>
        <w:rPr>
          <w:rFonts w:ascii="Cambria" w:cs="Cambria" w:eastAsia="Cambria" w:hAnsi="Cambria"/>
          <w:i w:val="false"/>
          <w:iCs w:val="false"/>
          <w:sz w:val="24"/>
          <w:szCs w:val="24"/>
        </w:rP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spacing w:after="260" w:line="360" w:lineRule="auto"/>
        <w:jc w:val="left"/>
      </w:pPr>
      <w:r>
        <w:rPr>
          <w:rFonts w:ascii="Cambria" w:cs="Cambria" w:eastAsia="Cambria" w:hAnsi="Cambria"/>
          <w:i w:val="false"/>
          <w:iCs w:val="false"/>
          <w:sz w:val="24"/>
          <w:szCs w:val="24"/>
        </w:rP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spacing w:after="260" w:line="360" w:lineRule="auto"/>
        <w:jc w:val="left"/>
      </w:pPr>
      <w:r>
        <w:rPr>
          <w:rFonts w:ascii="Cambria" w:cs="Cambria" w:eastAsia="Cambria" w:hAnsi="Cambria"/>
          <w:i w:val="false"/>
          <w:iCs w:val="false"/>
          <w:sz w:val="24"/>
          <w:szCs w:val="24"/>
        </w:rPr>
        <w:t xml:space="preserve">The electromagnetic field tensor from </w:t>
      </w:r>
      <w:r>
        <w:rPr>
          <w:rFonts w:ascii="Cambria" w:cs="Cambria" w:eastAsia="Cambria" w:hAnsi="Cambria"/>
          <w:i w:val="false"/>
          <w:iCs w:val="false"/>
          <w:sz w:val="24"/>
          <w:szCs w:val="24"/>
        </w:rPr>
        <w:t xml:space="preserve">Chapter </w:t>
      </w:r>
      <w:hyperlink w:history="1" w:anchor="toc17">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spacing w:after="260" w:line="360" w:lineRule="auto"/>
        <w:jc w:val="left"/>
      </w:pPr>
      <w:r>
        <w:rPr>
          <w:rFonts w:ascii="Cambria" w:cs="Cambria" w:eastAsia="Cambria" w:hAnsi="Cambria"/>
          <w:i w:val="false"/>
          <w:iCs w:val="false"/>
          <w:sz w:val="24"/>
          <w:szCs w:val="24"/>
        </w:rP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It matched the already-known speed of light to about one percent. That match is one of the turning points in the history of physics: light is an electromagnetic wave.</w:t>
      </w:r>
    </w:p>
    <w:p>
      <w:pPr>
        <w:spacing w:after="260" w:line="360" w:lineRule="auto"/>
        <w:jc w:val="left"/>
      </w:pPr>
      <w:r>
        <w:rPr>
          <w:rFonts w:ascii="Cambria" w:cs="Cambria" w:eastAsia="Cambria" w:hAnsi="Cambria"/>
          <w:i w:val="false"/>
          <w:iCs w:val="false"/>
          <w:sz w:val="24"/>
          <w:szCs w:val="24"/>
        </w:rPr>
        <w:t xml:space="preserve">The modern account goes one step further.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spacing w:after="260" w:line="360" w:lineRule="auto"/>
        <w:jc w:val="left"/>
      </w:pPr>
      <w:r>
        <w:rPr>
          <w:rFonts w:ascii="Cambria" w:cs="Cambria" w:eastAsia="Cambria" w:hAnsi="Cambria"/>
          <w:i w:val="false"/>
          <w:iCs w:val="false"/>
          <w:sz w:val="24"/>
          <w:szCs w:val="24"/>
        </w:rPr>
        <w:t xml:space="preserve">A photon has no rest frame. It is massless, it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is what a large coherent population of those photon excitations looks like.</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spacing w:after="260" w:line="360" w:lineRule="auto"/>
        <w:jc w:val="left"/>
      </w:pPr>
      <w:r>
        <w:rPr>
          <w:rFonts w:ascii="Cambria" w:cs="Cambria" w:eastAsia="Cambria" w:hAnsi="Cambria"/>
          <w:i w:val="false"/>
          <w:iCs w:val="false"/>
          <w:sz w:val="24"/>
          <w:szCs w:val="24"/>
        </w:rPr>
        <w:t xml:space="preserve">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spacing w:after="260" w:line="360" w:lineRule="auto"/>
        <w:jc w:val="left"/>
      </w:pPr>
      <w:r>
        <w:rPr>
          <w:rFonts w:ascii="Cambria" w:cs="Cambria" w:eastAsia="Cambria" w:hAnsi="Cambria"/>
          <w:i w:val="false"/>
          <w:iCs w:val="false"/>
          <w:sz w:val="24"/>
          <w:szCs w:val="24"/>
        </w:rPr>
        <w:t xml:space="preserve">Put two conducting plates very close together in vacuum. Quantum electrodynamics predicts a real force pulling them together. Hendrik Casimir worked this out in 1948</w:t>
      </w:r>
      <w:hyperlink w:history="1" w:anchor="note8">
        <w:r>
          <w:rPr>
            <w:rFonts w:ascii="Cambria" w:cs="Cambria" w:eastAsia="Cambria" w:hAnsi="Cambria"/>
            <w:i w:val="false"/>
            <w:iCs w:val="false"/>
            <w:color w:val="44546A"/>
            <w:sz w:val="24"/>
            <w:szCs w:val="24"/>
            <w:u w:val="single"/>
            <w:vertAlign w:val="superscript"/>
          </w:rPr>
          <w:t xml:space="preserve">8</w:t>
        </w:r>
      </w:hyperlink>
      <w:r>
        <w:rPr>
          <w:rFonts w:ascii="Cambria" w:cs="Cambria" w:eastAsia="Cambria" w:hAnsi="Cambria"/>
          <w:i w:val="false"/>
          <w:iCs w:val="false"/>
          <w:sz w:val="24"/>
          <w:szCs w:val="24"/>
        </w:rP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spacing w:after="260" w:line="360" w:lineRule="auto"/>
        <w:jc w:val="left"/>
      </w:pPr>
      <w:r>
        <w:rPr>
          <w:rFonts w:ascii="Cambria" w:cs="Cambria" w:eastAsia="Cambria" w:hAnsi="Cambria"/>
          <w:i w:val="false"/>
          <w:iCs w:val="false"/>
          <w:sz w:val="24"/>
          <w:szCs w:val="24"/>
        </w:rP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ageBreakBefore/>
        <w:spacing w:after="240" w:before="0"/>
        <w:jc w:val="center"/>
      </w:pPr>
      <w:bookmarkStart w:name="toc35" w:id="1"/>
      <w:r>
        <w:rPr>
          <w:rFonts w:ascii="Amazon Ember" w:cs="Amazon Ember" w:eastAsia="Amazon Ember" w:hAnsi="Amazon Ember"/>
          <w:b/>
          <w:bCs/>
          <w:color w:val="0000FF"/>
          <w:sz w:val="36"/>
          <w:szCs w:val="36"/>
        </w:rPr>
        <w:t xml:space="preserve">27.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w:t>
      </w:r>
    </w:p>
    <w:p>
      <w:pPr>
        <w:spacing w:after="260" w:line="360" w:lineRule="auto"/>
        <w:jc w:val="left"/>
      </w:pPr>
      <w:r>
        <w:rPr>
          <w:rFonts w:ascii="Cambria" w:cs="Cambria" w:eastAsia="Cambria" w:hAnsi="Cambria"/>
          <w:i w:val="false"/>
          <w:iCs w:val="false"/>
          <w:sz w:val="24"/>
          <w:szCs w:val="24"/>
        </w:rP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spacing w:after="260" w:line="360" w:lineRule="auto"/>
        <w:jc w:val="left"/>
      </w:pPr>
      <w:r>
        <w:rPr>
          <w:rFonts w:ascii="Cambria" w:cs="Cambria" w:eastAsia="Cambria" w:hAnsi="Cambria"/>
          <w:i w:val="false"/>
          <w:iCs w:val="false"/>
          <w:sz w:val="24"/>
          <w:szCs w:val="24"/>
        </w:rP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spacing w:after="260" w:line="360" w:lineRule="auto"/>
        <w:jc w:val="left"/>
      </w:pPr>
      <w:r>
        <w:rPr>
          <w:rFonts w:ascii="Cambria" w:cs="Cambria" w:eastAsia="Cambria" w:hAnsi="Cambria"/>
          <w:i w:val="false"/>
          <w:iCs w:val="false"/>
          <w:sz w:val="24"/>
          <w:szCs w:val="24"/>
        </w:rPr>
        <w:t xml:space="preserve">They pack themselves into a strikingly regular triangular lattice, first predicted mathematically by Alexei Abrikosov</w:t>
      </w:r>
      <w:hyperlink w:history="1" w:anchor="note9">
        <w:r>
          <w:rPr>
            <w:rFonts w:ascii="Cambria" w:cs="Cambria" w:eastAsia="Cambria" w:hAnsi="Cambria"/>
            <w:i w:val="false"/>
            <w:iCs w:val="false"/>
            <w:color w:val="44546A"/>
            <w:sz w:val="24"/>
            <w:szCs w:val="24"/>
            <w:u w:val="single"/>
            <w:vertAlign w:val="superscript"/>
          </w:rPr>
          <w:t xml:space="preserve">9</w:t>
        </w:r>
      </w:hyperlink>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hyperlink w:history="1" w:anchor="note10">
        <w:r>
          <w:rPr>
            <w:rFonts w:ascii="Cambria" w:cs="Cambria" w:eastAsia="Cambria" w:hAnsi="Cambria"/>
            <w:i w:val="false"/>
            <w:iCs w:val="false"/>
            <w:color w:val="44546A"/>
            <w:sz w:val="24"/>
            <w:szCs w:val="24"/>
            <w:u w:val="single"/>
            <w:vertAlign w:val="superscript"/>
          </w:rPr>
          <w:t xml:space="preserve">10</w:t>
        </w:r>
      </w:hyperlink>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w:t>
      </w:r>
    </w:p>
    <w:p>
      <w:pPr>
        <w:spacing w:after="260" w:line="360" w:lineRule="auto"/>
        <w:jc w:val="left"/>
      </w:pPr>
      <w:r>
        <w:rPr>
          <w:rFonts w:ascii="Cambria" w:cs="Cambria" w:eastAsia="Cambria" w:hAnsi="Cambria"/>
          <w:i w:val="false"/>
          <w:iCs w:val="false"/>
          <w:sz w:val="24"/>
          <w:szCs w:val="24"/>
        </w:rPr>
        <w:t xml:space="preserve">Wrap a closed loop around it, the kind of loop used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w:t>
      </w:r>
    </w:p>
    <w:p>
      <w:pPr>
        <w:spacing w:after="260" w:line="360" w:lineRule="auto"/>
        <w:jc w:val="left"/>
      </w:pPr>
      <w:r>
        <w:rPr>
          <w:rFonts w:ascii="Cambria" w:cs="Cambria" w:eastAsia="Cambria" w:hAnsi="Cambria"/>
          <w:i w:val="false"/>
          <w:iCs w:val="false"/>
          <w:sz w:val="24"/>
          <w:szCs w:val="24"/>
        </w:rPr>
        <w:t xml:space="preserve">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spacing w:after="260" w:line="360" w:lineRule="auto"/>
        <w:jc w:val="left"/>
      </w:pPr>
      <w:r>
        <w:rPr>
          <w:rFonts w:ascii="Cambria" w:cs="Cambria" w:eastAsia="Cambria" w:hAnsi="Cambria"/>
          <w:i w:val="false"/>
          <w:iCs w:val="false"/>
          <w:sz w:val="24"/>
          <w:szCs w:val="24"/>
        </w:rP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spacing w:after="260" w:line="360" w:lineRule="auto"/>
        <w:jc w:val="left"/>
      </w:pPr>
      <w:r>
        <w:rPr>
          <w:rFonts w:ascii="Cambria" w:cs="Cambria" w:eastAsia="Cambria" w:hAnsi="Cambria"/>
          <w:i w:val="false"/>
          <w:iCs w:val="false"/>
          <w:sz w:val="24"/>
          <w:szCs w:val="24"/>
        </w:rPr>
        <w:t xml:space="preserve">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spacing w:after="260" w:line="360" w:lineRule="auto"/>
        <w:jc w:val="left"/>
      </w:pPr>
      <w:r>
        <w:rPr>
          <w:rFonts w:ascii="Cambria" w:cs="Cambria" w:eastAsia="Cambria" w:hAnsi="Cambria"/>
          <w:i w:val="false"/>
          <w:iCs w:val="false"/>
          <w:sz w:val="24"/>
          <w:szCs w:val="24"/>
        </w:rP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6"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7" w:id="1"/>
      <w:r>
        <w:rPr>
          <w:rFonts w:ascii="Amazon Ember" w:cs="Amazon Ember" w:eastAsia="Amazon Ember" w:hAnsi="Amazon Ember"/>
          <w:b/>
          <w:bCs/>
          <w:color w:val="0000FF"/>
          <w:sz w:val="36"/>
          <w:szCs w:val="36"/>
        </w:rPr>
        <w:t xml:space="preserve">28.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Here is the equation the book has been walking toward. If a symbol is new, keep the sentence in front of it. The matrices can stay unread. This part is heading for one coupling, and that coupling shows up again in a wire.</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w:t>
      </w:r>
    </w:p>
    <w:p>
      <w:pPr>
        <w:spacing w:after="260" w:line="360" w:lineRule="auto"/>
        <w:jc w:val="left"/>
      </w:pPr>
      <w:r>
        <w:rPr>
          <w:rFonts w:ascii="Cambria" w:cs="Cambria" w:eastAsia="Cambria" w:hAnsi="Cambria"/>
          <w:i w:val="false"/>
          <w:iCs w:val="false"/>
          <w:sz w:val="24"/>
          <w:szCs w:val="24"/>
        </w:rPr>
        <w:t xml:space="preserve">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w:t>
      </w:r>
    </w:p>
    <w:p>
      <w:pPr>
        <w:spacing w:after="260" w:line="360" w:lineRule="auto"/>
        <w:jc w:val="left"/>
      </w:pPr>
      <w:r>
        <w:rPr>
          <w:rFonts w:ascii="Cambria" w:cs="Cambria" w:eastAsia="Cambria" w:hAnsi="Cambria"/>
          <w:i w:val="false"/>
          <w:iCs w:val="false"/>
          <w:sz w:val="24"/>
          <w:szCs w:val="24"/>
        </w:rP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Equation (6)’s denominator is what lets that substitution come out even,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phase formulas in the rest of this book are the same coupling written in units where the speed of light equals 1.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in Equation (6) and the potential term is </w:t>
      </w:r>
      <w:r>
        <w:rPr>
          <w:rFonts w:ascii="Cambria Math" w:cs="Cambria Math" w:eastAsia="Cambria Math" w:hAnsi="Cambria Math"/>
          <w:i/>
          <w:iCs/>
          <w:sz w:val="24"/>
          <w:szCs w:val="24"/>
        </w:rPr>
        <w:t xml:space="preserve">(iq/ħ)A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The flux quantum, the Wilson loop, and the 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are that reduced form: multiply the connection by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electromagnetic piece is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standing beside the phase gradient exactly as Equation (8) writes it. One coupling, two conventions.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w:t>
      </w:r>
    </w:p>
    <w:p>
      <w:pPr>
        <w:spacing w:after="260" w:line="360" w:lineRule="auto"/>
        <w:jc w:val="left"/>
      </w:pPr>
      <w:r>
        <w:rPr>
          <w:rFonts w:ascii="Cambria" w:cs="Cambria" w:eastAsia="Cambria" w:hAnsi="Cambria"/>
          <w:i w:val="false"/>
          <w:iCs w:val="false"/>
          <w:sz w:val="24"/>
          <w:szCs w:val="24"/>
        </w:rPr>
        <w:t xml:space="preserve">This is the interaction term of QED, in a form where the algebra can be checked.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spacing w:after="260" w:line="360" w:lineRule="auto"/>
        <w:jc w:val="left"/>
      </w:pPr>
      <w:r>
        <w:rPr>
          <w:rFonts w:ascii="Cambria" w:cs="Cambria" w:eastAsia="Cambria" w:hAnsi="Cambria"/>
          <w:i w:val="false"/>
          <w:iCs w:val="false"/>
          <w:sz w:val="24"/>
          <w:szCs w:val="24"/>
        </w:rPr>
        <w:t xml:space="preserve">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spacing w:after="260" w:line="360" w:lineRule="auto"/>
        <w:jc w:val="left"/>
      </w:pPr>
      <w:r>
        <w:rPr>
          <w:rFonts w:ascii="Cambria" w:cs="Cambria" w:eastAsia="Cambria" w:hAnsi="Cambria"/>
          <w:i w:val="false"/>
          <w:iCs w:val="false"/>
          <w:sz w:val="24"/>
          <w:szCs w:val="24"/>
        </w:rPr>
        <w:t xml:space="preserve">Spine: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is the bridge,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are the circuit, and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draws the boundary. The pages between here and the bridge are one electron’s amplitude becoming a diagram, a force, and a current.</w:t>
      </w: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29.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spacing w:after="260" w:line="360" w:lineRule="auto"/>
        <w:jc w:val="left"/>
      </w:pPr>
      <w:r>
        <w:rPr>
          <w:rFonts w:ascii="Cambria" w:cs="Cambria" w:eastAsia="Cambria" w:hAnsi="Cambria"/>
          <w:i w:val="false"/>
          <w:iCs w:val="false"/>
          <w:sz w:val="24"/>
          <w:szCs w:val="24"/>
        </w:rP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spacing w:after="260" w:line="360" w:lineRule="auto"/>
        <w:jc w:val="left"/>
      </w:pPr>
      <w:r>
        <w:rPr>
          <w:rFonts w:ascii="Cambria" w:cs="Cambria" w:eastAsia="Cambria" w:hAnsi="Cambria"/>
          <w:i w:val="false"/>
          <w:iCs w:val="false"/>
          <w:sz w:val="24"/>
          <w:szCs w:val="24"/>
        </w:rP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spacing w:after="260" w:line="360" w:lineRule="auto"/>
        <w:jc w:val="left"/>
      </w:pPr>
      <w:r>
        <w:rPr>
          <w:rFonts w:ascii="Cambria" w:cs="Cambria" w:eastAsia="Cambria" w:hAnsi="Cambria"/>
          <w:i w:val="false"/>
          <w:iCs w:val="false"/>
          <w:sz w:val="24"/>
          <w:szCs w:val="24"/>
        </w:rPr>
        <w:t xml:space="preserve">The warning from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spacing w:after="260" w:line="360" w:lineRule="auto"/>
        <w:jc w:val="left"/>
      </w:pPr>
      <w:r>
        <w:rPr>
          <w:rFonts w:ascii="Cambria" w:cs="Cambria" w:eastAsia="Cambria" w:hAnsi="Cambria"/>
          <w:i w:val="false"/>
          <w:iCs w:val="false"/>
          <w:sz w:val="24"/>
          <w:szCs w:val="24"/>
        </w:rPr>
        <w:t xml:space="preserve">The mathematics can be rearranged this way. But the caution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w:t>
      </w:r>
    </w:p>
    <w:p>
      <w:pPr>
        <w:spacing w:after="260" w:line="360" w:lineRule="auto"/>
        <w:jc w:val="left"/>
      </w:pPr>
      <w:r>
        <w:rPr>
          <w:rFonts w:ascii="Cambria" w:cs="Cambria" w:eastAsia="Cambria" w:hAnsi="Cambria"/>
          <w:i w:val="false"/>
          <w:iCs w:val="false"/>
          <w:sz w:val="24"/>
          <w:szCs w:val="24"/>
        </w:rPr>
        <w:t xml:space="preserve">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30.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spacing w:after="260" w:line="360" w:lineRule="auto"/>
        <w:jc w:val="left"/>
      </w:pPr>
      <w:r>
        <w:rPr>
          <w:rFonts w:ascii="Cambria" w:cs="Cambria" w:eastAsia="Cambria" w:hAnsi="Cambria"/>
          <w:i w:val="false"/>
          <w:iCs w:val="false"/>
          <w:sz w:val="24"/>
          <w:szCs w:val="24"/>
        </w:rP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spacing w:after="260" w:line="360" w:lineRule="auto"/>
        <w:jc w:val="left"/>
      </w:pPr>
      <w:r>
        <w:rPr>
          <w:rFonts w:ascii="Cambria" w:cs="Cambria" w:eastAsia="Cambria" w:hAnsi="Cambria"/>
          <w:i w:val="false"/>
          <w:iCs w:val="false"/>
          <w:sz w:val="24"/>
          <w:szCs w:val="24"/>
        </w:rPr>
        <w:t xml:space="preserve">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spacing w:after="260" w:line="360" w:lineRule="auto"/>
        <w:jc w:val="left"/>
      </w:pPr>
      <w:r>
        <w:rPr>
          <w:rFonts w:ascii="Cambria" w:cs="Cambria" w:eastAsia="Cambria" w:hAnsi="Cambria"/>
          <w:i w:val="false"/>
          <w:iCs w:val="false"/>
          <w:sz w:val="24"/>
          <w:szCs w:val="24"/>
        </w:rP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p>
    <w:p>
      <w:pPr>
        <w:spacing w:after="260" w:line="360" w:lineRule="auto"/>
        <w:jc w:val="left"/>
      </w:pPr>
      <w:r>
        <w:rPr>
          <w:rFonts w:ascii="Cambria" w:cs="Cambria" w:eastAsia="Cambria" w:hAnsi="Cambria"/>
          <w:i w:val="false"/>
          <w:iCs w:val="false"/>
          <w:sz w:val="24"/>
          <w:szCs w:val="24"/>
        </w:rP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w:t>
      </w:r>
    </w:p>
    <w:p>
      <w:pPr>
        <w:spacing w:after="260" w:line="360" w:lineRule="auto"/>
        <w:jc w:val="left"/>
      </w:pPr>
      <w:r>
        <w:rPr>
          <w:rFonts w:ascii="Cambria" w:cs="Cambria" w:eastAsia="Cambria" w:hAnsi="Cambria"/>
          <w:i w:val="false"/>
          <w:iCs w:val="false"/>
          <w:sz w:val="24"/>
          <w:szCs w:val="24"/>
        </w:rPr>
        <w:t xml:space="preserve">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w:t>
      </w:r>
    </w:p>
    <w:p>
      <w:pPr>
        <w:spacing w:after="260" w:line="360" w:lineRule="auto"/>
        <w:jc w:val="left"/>
      </w:pPr>
      <w:r>
        <w:rPr>
          <w:rFonts w:ascii="Cambria" w:cs="Cambria" w:eastAsia="Cambria" w:hAnsi="Cambria"/>
          <w:i w:val="false"/>
          <w:iCs w:val="false"/>
          <w:sz w:val="24"/>
          <w:szCs w:val="24"/>
        </w:rPr>
        <w:t xml:space="preserve">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spacing w:after="260" w:line="360" w:lineRule="auto"/>
        <w:jc w:val="left"/>
      </w:pPr>
      <w:r>
        <w:rPr>
          <w:rFonts w:ascii="Cambria" w:cs="Cambria" w:eastAsia="Cambria" w:hAnsi="Cambria"/>
          <w:i w:val="false"/>
          <w:iCs w:val="false"/>
          <w:sz w:val="24"/>
          <w:szCs w:val="24"/>
        </w:rP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31.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spacing w:after="260" w:line="360" w:lineRule="auto"/>
        <w:jc w:val="left"/>
      </w:pPr>
      <w:r>
        <w:rPr>
          <w:rFonts w:ascii="Cambria" w:cs="Cambria" w:eastAsia="Cambria" w:hAnsi="Cambria"/>
          <w:i w:val="false"/>
          <w:iCs w:val="false"/>
          <w:sz w:val="24"/>
          <w:szCs w:val="24"/>
        </w:rPr>
        <w:t xml:space="preserve">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spacing w:after="260" w:line="360" w:lineRule="auto"/>
        <w:jc w:val="left"/>
      </w:pPr>
      <w:r>
        <w:rPr>
          <w:rFonts w:ascii="Cambria" w:cs="Cambria" w:eastAsia="Cambria" w:hAnsi="Cambria"/>
          <w:i w:val="false"/>
          <w:iCs w:val="false"/>
          <w:sz w:val="24"/>
          <w:szCs w:val="24"/>
        </w:rPr>
        <w:t xml:space="preserve">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spacing w:after="260" w:line="360" w:lineRule="auto"/>
        <w:jc w:val="left"/>
      </w:pPr>
      <w:r>
        <w:rPr>
          <w:rFonts w:ascii="Cambria" w:cs="Cambria" w:eastAsia="Cambria" w:hAnsi="Cambria"/>
          <w:i w:val="false"/>
          <w:iCs w:val="false"/>
          <w:sz w:val="24"/>
          <w:szCs w:val="24"/>
        </w:rPr>
        <w:t xml:space="preserve">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minimal-coupling structure from the covariant derivative that opened this Part,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quantization condition for the enclosed magnetic flux falls out directly.</w:t>
      </w:r>
    </w:p>
    <w:p>
      <w:pPr>
        <w:spacing w:after="260" w:line="360" w:lineRule="auto"/>
        <w:jc w:val="left"/>
      </w:pPr>
      <w:r>
        <w:rPr>
          <w:rFonts w:ascii="Cambria" w:cs="Cambria" w:eastAsia="Cambria" w:hAnsi="Cambria"/>
          <w:i w:val="false"/>
          <w:iCs w:val="false"/>
          <w:sz w:val="24"/>
          <w:szCs w:val="24"/>
        </w:rPr>
        <w:t xml:space="preserve">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spacing w:after="260" w:line="360" w:lineRule="auto"/>
        <w:jc w:val="left"/>
      </w:pPr>
      <w:r>
        <w:rPr>
          <w:rFonts w:ascii="Cambria" w:cs="Cambria" w:eastAsia="Cambria" w:hAnsi="Cambria"/>
          <w:i w:val="false"/>
          <w:iCs w:val="false"/>
          <w:sz w:val="24"/>
          <w:szCs w:val="24"/>
        </w:rPr>
        <w:t xml:space="preserve">This is why emergence, throughout this book, has meant organization, not mere averaging — and organization is what makes new physical laws possible.</w:t>
      </w:r>
    </w:p>
    <w:p>
      <w:pPr>
        <w:pStyle w:val="Heading2"/>
        <w:pageBreakBefore/>
        <w:spacing w:after="240" w:before="0"/>
        <w:jc w:val="center"/>
      </w:pPr>
      <w:bookmarkStart w:name="toc41" w:id="1"/>
      <w:r>
        <w:rPr>
          <w:rFonts w:ascii="Amazon Ember" w:cs="Amazon Ember" w:eastAsia="Amazon Ember" w:hAnsi="Amazon Ember"/>
          <w:b/>
          <w:bCs/>
          <w:color w:val="0000FF"/>
          <w:sz w:val="36"/>
          <w:szCs w:val="36"/>
        </w:rPr>
        <w:t xml:space="preserve">32. The Book’s Central Bridge</w:t>
      </w:r>
      <w:bookmarkEnd w:id="1"/>
    </w:p>
    <w:p>
      <w:pPr>
        <w:spacing w:after="260" w:line="360" w:lineRule="auto"/>
        <w:jc w:val="left"/>
      </w:pPr>
      <w:r>
        <w:rPr>
          <w:rFonts w:ascii="Cambria" w:cs="Cambria" w:eastAsia="Cambria" w:hAnsi="Cambria"/>
          <w:i w:val="false"/>
          <w:iCs w:val="false"/>
          <w:sz w:val="24"/>
          <w:szCs w:val="24"/>
        </w:rPr>
        <w:t xml:space="preserve">One relationship, both ends of the story. A single electron in the full theory, and a supercurrent in a wire, are the same combination of phase gradient and potential:</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In the units of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where the speed of light is set to 1, this is the combination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With the speed of light set to 1, the combination ħ∇θ − qA is the coupling inside one electron’s covariant derivative and inside a coherent supercurrent — the book’s central bridge,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w:t>
      </w:r>
    </w:p>
    <w:p>
      <w:pPr>
        <w:spacing w:after="260" w:line="360" w:lineRule="auto"/>
        <w:jc w:val="left"/>
      </w:pPr>
      <w:r>
        <w:rPr>
          <w:rFonts w:ascii="Cambria" w:cs="Cambria" w:eastAsia="Cambria" w:hAnsi="Cambria"/>
          <w:i w:val="false"/>
          <w:iCs w:val="false"/>
          <w:sz w:val="24"/>
          <w:szCs w:val="24"/>
        </w:rP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spacing w:after="260" w:line="360" w:lineRule="auto"/>
        <w:jc w:val="left"/>
      </w:pPr>
      <w:r>
        <w:rPr>
          <w:rFonts w:ascii="Cambria" w:cs="Cambria" w:eastAsia="Cambria" w:hAnsi="Cambria"/>
          <w:i w:val="false"/>
          <w:iCs w:val="false"/>
          <w:sz w:val="24"/>
          <w:szCs w:val="24"/>
        </w:rP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spacing w:after="260" w:line="360" w:lineRule="auto"/>
        <w:jc w:val="left"/>
      </w:pPr>
      <w:r>
        <w:rPr>
          <w:rFonts w:ascii="Cambria" w:cs="Cambria" w:eastAsia="Cambria" w:hAnsi="Cambria"/>
          <w:i w:val="false"/>
          <w:iCs w:val="false"/>
          <w:sz w:val="24"/>
          <w:szCs w:val="24"/>
        </w:rP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spacing w:after="260" w:line="360" w:lineRule="auto"/>
        <w:jc w:val="left"/>
      </w:pPr>
      <w:r>
        <w:rPr>
          <w:rFonts w:ascii="Cambria" w:cs="Cambria" w:eastAsia="Cambria" w:hAnsi="Cambria"/>
          <w:i w:val="false"/>
          <w:iCs w:val="false"/>
          <w:sz w:val="24"/>
          <w:szCs w:val="24"/>
        </w:rP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spacing w:after="260" w:line="360" w:lineRule="auto"/>
        <w:jc w:val="left"/>
      </w:pPr>
      <w:r>
        <w:rPr>
          <w:rFonts w:ascii="Cambria" w:cs="Cambria" w:eastAsia="Cambria" w:hAnsi="Cambria"/>
          <w:i w:val="false"/>
          <w:iCs w:val="false"/>
          <w:sz w:val="24"/>
          <w:szCs w:val="24"/>
        </w:rP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spacing w:after="260" w:line="360" w:lineRule="auto"/>
        <w:jc w:val="left"/>
      </w:pPr>
      <w:r>
        <w:rPr>
          <w:rFonts w:ascii="Cambria" w:cs="Cambria" w:eastAsia="Cambria" w:hAnsi="Cambria"/>
          <w:i w:val="false"/>
          <w:iCs w:val="false"/>
          <w:sz w:val="24"/>
          <w:szCs w:val="24"/>
        </w:rP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pacing w:after="260" w:line="360" w:lineRule="auto"/>
        <w:jc w:val="left"/>
      </w:pPr>
      <w:r>
        <w:rPr>
          <w:rFonts w:ascii="Cambria" w:cs="Cambria" w:eastAsia="Cambria" w:hAnsi="Cambria"/>
          <w:i w:val="false"/>
          <w:iCs w:val="false"/>
          <w:sz w:val="24"/>
          <w:szCs w:val="24"/>
        </w:rPr>
        <w:t xml:space="preserve">Spine: the wire is </w:t>
      </w:r>
      <w:r>
        <w:rPr>
          <w:rFonts w:ascii="Cambria" w:cs="Cambria" w:eastAsia="Cambria" w:hAnsi="Cambria"/>
          <w:i w:val="false"/>
          <w:iCs w:val="false"/>
          <w:sz w:val="24"/>
          <w:szCs w:val="24"/>
        </w:rPr>
        <w:t xml:space="preserve">Chapters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through 42.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the ledger. Before the wire, an electron has to meet light, and the precision has to be earned.</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2"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3" w:id="1"/>
      <w:r>
        <w:rPr>
          <w:rFonts w:ascii="Amazon Ember" w:cs="Amazon Ember" w:eastAsia="Amazon Ember" w:hAnsi="Amazon Ember"/>
          <w:b/>
          <w:bCs/>
          <w:color w:val="0000FF"/>
          <w:sz w:val="36"/>
          <w:szCs w:val="36"/>
        </w:rPr>
        <w:t xml:space="preserve">33.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made explicit.</w:t>
      </w:r>
    </w:p>
    <w:p>
      <w:pPr>
        <w:spacing w:after="260" w:line="360" w:lineRule="auto"/>
        <w:jc w:val="left"/>
      </w:pPr>
      <w:r>
        <w:rPr>
          <w:rFonts w:ascii="Cambria" w:cs="Cambria" w:eastAsia="Cambria" w:hAnsi="Cambria"/>
          <w:i w:val="false"/>
          <w:iCs w:val="false"/>
          <w:sz w:val="24"/>
          <w:szCs w:val="24"/>
        </w:rP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w:t>
      </w:r>
    </w:p>
    <w:p>
      <w:pPr>
        <w:spacing w:after="260" w:line="360" w:lineRule="auto"/>
        <w:jc w:val="left"/>
      </w:pPr>
      <w:r>
        <w:rPr>
          <w:rFonts w:ascii="Cambria" w:cs="Cambria" w:eastAsia="Cambria" w:hAnsi="Cambria"/>
          <w:i w:val="false"/>
          <w:iCs w:val="false"/>
          <w:sz w:val="24"/>
          <w:szCs w:val="24"/>
        </w:rP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spacing w:after="260" w:line="360" w:lineRule="auto"/>
        <w:jc w:val="left"/>
      </w:pPr>
      <w:r>
        <w:rPr>
          <w:rFonts w:ascii="Cambria" w:cs="Cambria" w:eastAsia="Cambria" w:hAnsi="Cambria"/>
          <w:i w:val="false"/>
          <w:iCs w:val="false"/>
          <w:sz w:val="24"/>
          <w:szCs w:val="24"/>
        </w:rPr>
        <w:t xml:space="preserve">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w:t>
      </w:r>
    </w:p>
    <w:p>
      <w:pPr>
        <w:spacing w:after="260" w:line="360" w:lineRule="auto"/>
        <w:jc w:val="left"/>
      </w:pPr>
      <w:r>
        <w:rPr>
          <w:rFonts w:ascii="Cambria" w:cs="Cambria" w:eastAsia="Cambria" w:hAnsi="Cambria"/>
          <w:i w:val="false"/>
          <w:iCs w:val="false"/>
          <w:sz w:val="24"/>
          <w:szCs w:val="24"/>
        </w:rPr>
        <w:t xml:space="preserve">This is one of the clearest experimental demonstrations that quantum interference does not require a classical crowd of photons.</w:t>
      </w:r>
      <w:hyperlink w:history="1" w:anchor="note11">
        <w:r>
          <w:rPr>
            <w:rFonts w:ascii="Cambria" w:cs="Cambria" w:eastAsia="Cambria" w:hAnsi="Cambria"/>
            <w:i w:val="false"/>
            <w:iCs w:val="false"/>
            <w:color w:val="44546A"/>
            <w:sz w:val="24"/>
            <w:szCs w:val="24"/>
            <w:u w:val="single"/>
            <w:vertAlign w:val="superscript"/>
          </w:rPr>
          <w:t xml:space="preserve">11</w:t>
        </w:r>
      </w:hyperlink>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spacing w:after="260" w:line="360" w:lineRule="auto"/>
        <w:jc w:val="left"/>
      </w:pPr>
      <w:r>
        <w:rPr>
          <w:rFonts w:ascii="Cambria" w:cs="Cambria" w:eastAsia="Cambria" w:hAnsi="Cambria"/>
          <w:i w:val="false"/>
          <w:iCs w:val="false"/>
          <w:sz w:val="24"/>
          <w:szCs w:val="24"/>
        </w:rP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spacing w:after="260" w:line="360" w:lineRule="auto"/>
        <w:jc w:val="left"/>
      </w:pPr>
      <w:r>
        <w:rPr>
          <w:rFonts w:ascii="Cambria" w:cs="Cambria" w:eastAsia="Cambria" w:hAnsi="Cambria"/>
          <w:i w:val="false"/>
          <w:iCs w:val="false"/>
          <w:sz w:val="24"/>
          <w:szCs w:val="24"/>
        </w:rP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spacing w:after="260" w:line="360" w:lineRule="auto"/>
        <w:jc w:val="left"/>
      </w:pPr>
      <w:r>
        <w:rPr>
          <w:rFonts w:ascii="Cambria" w:cs="Cambria" w:eastAsia="Cambria" w:hAnsi="Cambria"/>
          <w:i w:val="false"/>
          <w:iCs w:val="false"/>
          <w:sz w:val="24"/>
          <w:szCs w:val="24"/>
        </w:rP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34. When Matter Meets Light</w:t>
      </w:r>
      <w:bookmarkEnd w:id="1"/>
    </w:p>
    <w:p>
      <w:pPr>
        <w:spacing w:after="260" w:line="360" w:lineRule="auto"/>
        <w:jc w:val="left"/>
      </w:pPr>
      <w:r>
        <w:rPr>
          <w:rFonts w:ascii="Cambria" w:cs="Cambria" w:eastAsia="Cambria" w:hAnsi="Cambria"/>
          <w:i w:val="false"/>
          <w:iCs w:val="false"/>
          <w:sz w:val="24"/>
          <w:szCs w:val="24"/>
        </w:rP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spacing w:after="260" w:line="360" w:lineRule="auto"/>
        <w:jc w:val="left"/>
      </w:pPr>
      <w:r>
        <w:rPr>
          <w:rFonts w:ascii="Cambria" w:cs="Cambria" w:eastAsia="Cambria" w:hAnsi="Cambria"/>
          <w:i w:val="false"/>
          <w:iCs w:val="false"/>
          <w:sz w:val="24"/>
          <w:szCs w:val="24"/>
        </w:rP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spacing w:after="260" w:line="360" w:lineRule="auto"/>
        <w:jc w:val="left"/>
      </w:pPr>
      <w:r>
        <w:rPr>
          <w:rFonts w:ascii="Cambria" w:cs="Cambria" w:eastAsia="Cambria" w:hAnsi="Cambria"/>
          <w:i w:val="false"/>
          <w:iCs w:val="false"/>
          <w:sz w:val="24"/>
          <w:szCs w:val="24"/>
        </w:rP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spacing w:after="260" w:line="360" w:lineRule="auto"/>
        <w:jc w:val="left"/>
      </w:pPr>
      <w:r>
        <w:rPr>
          <w:rFonts w:ascii="Cambria" w:cs="Cambria" w:eastAsia="Cambria" w:hAnsi="Cambria"/>
          <w:i w:val="false"/>
          <w:iCs w:val="false"/>
          <w:sz w:val="24"/>
          <w:szCs w:val="24"/>
        </w:rP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spacing w:after="260" w:line="360" w:lineRule="auto"/>
        <w:jc w:val="left"/>
      </w:pPr>
      <w:r>
        <w:rPr>
          <w:rFonts w:ascii="Cambria" w:cs="Cambria" w:eastAsia="Cambria" w:hAnsi="Cambria"/>
          <w:i w:val="false"/>
          <w:iCs w:val="false"/>
          <w:sz w:val="24"/>
          <w:szCs w:val="24"/>
        </w:rP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spacing w:after="260" w:line="360" w:lineRule="auto"/>
        <w:jc w:val="left"/>
      </w:pPr>
      <w:r>
        <w:rPr>
          <w:rFonts w:ascii="Cambria" w:cs="Cambria" w:eastAsia="Cambria" w:hAnsi="Cambria"/>
          <w:i w:val="false"/>
          <w:iCs w:val="false"/>
          <w:sz w:val="24"/>
          <w:szCs w:val="24"/>
        </w:rP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spacing w:after="260" w:line="360" w:lineRule="auto"/>
        <w:jc w:val="left"/>
      </w:pPr>
      <w:r>
        <w:rPr>
          <w:rFonts w:ascii="Cambria" w:cs="Cambria" w:eastAsia="Cambria" w:hAnsi="Cambria"/>
          <w:i w:val="false"/>
          <w:iCs w:val="false"/>
          <w:sz w:val="24"/>
          <w:szCs w:val="24"/>
        </w:rP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5" w:id="1"/>
      <w:r>
        <w:rPr>
          <w:rFonts w:ascii="Amazon Ember" w:cs="Amazon Ember" w:eastAsia="Amazon Ember" w:hAnsi="Amazon Ember"/>
          <w:b/>
          <w:bCs/>
          <w:color w:val="0000FF"/>
          <w:sz w:val="36"/>
          <w:szCs w:val="36"/>
        </w:rPr>
        <w:t xml:space="preserve">35.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spacing w:after="260" w:line="360" w:lineRule="auto"/>
        <w:jc w:val="left"/>
      </w:pPr>
      <w:r>
        <w:rPr>
          <w:rFonts w:ascii="Cambria" w:cs="Cambria" w:eastAsia="Cambria" w:hAnsi="Cambria"/>
          <w:i w:val="false"/>
          <w:iCs w:val="false"/>
          <w:sz w:val="24"/>
          <w:szCs w:val="24"/>
        </w:rP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spacing w:after="260" w:line="360" w:lineRule="auto"/>
        <w:jc w:val="left"/>
      </w:pPr>
      <w:r>
        <w:rPr>
          <w:rFonts w:ascii="Cambria" w:cs="Cambria" w:eastAsia="Cambria" w:hAnsi="Cambria"/>
          <w:i w:val="false"/>
          <w:iCs w:val="false"/>
          <w:sz w:val="24"/>
          <w:szCs w:val="24"/>
        </w:rP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spacing w:after="260" w:line="360" w:lineRule="auto"/>
        <w:jc w:val="left"/>
      </w:pPr>
      <w:r>
        <w:rPr>
          <w:rFonts w:ascii="Cambria" w:cs="Cambria" w:eastAsia="Cambria" w:hAnsi="Cambria"/>
          <w:i w:val="false"/>
          <w:iCs w:val="false"/>
          <w:sz w:val="24"/>
          <w:szCs w:val="24"/>
        </w:rP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6"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7" w:id="1"/>
      <w:r>
        <w:rPr>
          <w:rFonts w:ascii="Amazon Ember" w:cs="Amazon Ember" w:eastAsia="Amazon Ember" w:hAnsi="Amazon Ember"/>
          <w:b/>
          <w:bCs/>
          <w:color w:val="0000FF"/>
          <w:sz w:val="36"/>
          <w:szCs w:val="36"/>
        </w:rPr>
        <w:t xml:space="preserve">36. Vacuum Polarization: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spacing w:after="260" w:line="360" w:lineRule="auto"/>
        <w:jc w:val="left"/>
      </w:pPr>
      <w:r>
        <w:rPr>
          <w:rFonts w:ascii="Cambria" w:cs="Cambria" w:eastAsia="Cambria" w:hAnsi="Cambria"/>
          <w:i w:val="false"/>
          <w:iCs w:val="false"/>
          <w:sz w:val="24"/>
          <w:szCs w:val="24"/>
        </w:rPr>
        <w:t xml:space="preserve">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spacing w:after="260" w:line="360" w:lineRule="auto"/>
        <w:jc w:val="left"/>
      </w:pPr>
      <w:r>
        <w:rPr>
          <w:rFonts w:ascii="Cambria" w:cs="Cambria" w:eastAsia="Cambria" w:hAnsi="Cambria"/>
          <w:i w:val="false"/>
          <w:iCs w:val="false"/>
          <w:sz w:val="24"/>
          <w:szCs w:val="24"/>
        </w:rP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spacing w:after="260" w:line="360" w:lineRule="auto"/>
        <w:jc w:val="left"/>
      </w:pPr>
      <w:r>
        <w:rPr>
          <w:rFonts w:ascii="Cambria" w:cs="Cambria" w:eastAsia="Cambria" w:hAnsi="Cambria"/>
          <w:i w:val="false"/>
          <w:iCs w:val="false"/>
          <w:sz w:val="24"/>
          <w:szCs w:val="24"/>
        </w:rP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spacing w:after="260" w:line="360" w:lineRule="auto"/>
        <w:jc w:val="left"/>
      </w:pPr>
      <w:r>
        <w:rPr>
          <w:rFonts w:ascii="Cambria" w:cs="Cambria" w:eastAsia="Cambria" w:hAnsi="Cambria"/>
          <w:i w:val="false"/>
          <w:iCs w:val="false"/>
          <w:sz w:val="24"/>
          <w:szCs w:val="24"/>
        </w:rPr>
        <w:t xml:space="preserve">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37.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pPr>
        <w:spacing w:after="260" w:line="360" w:lineRule="auto"/>
        <w:jc w:val="left"/>
      </w:pPr>
      <w:r>
        <w:rPr>
          <w:rFonts w:ascii="Cambria" w:cs="Cambria" w:eastAsia="Cambria" w:hAnsi="Cambria"/>
          <w:i w:val="false"/>
          <w:iCs w:val="false"/>
          <w:sz w:val="24"/>
          <w:szCs w:val="24"/>
        </w:rPr>
        <w:t xml:space="preserve">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w:t>
      </w:r>
    </w:p>
    <w:p>
      <w:pPr>
        <w:spacing w:after="260" w:line="360" w:lineRule="auto"/>
        <w:jc w:val="left"/>
      </w:pPr>
      <w:r>
        <w:rPr>
          <w:rFonts w:ascii="Cambria" w:cs="Cambria" w:eastAsia="Cambria" w:hAnsi="Cambria"/>
          <w:i w:val="false"/>
          <w:iCs w:val="false"/>
          <w:sz w:val="24"/>
          <w:szCs w:val="24"/>
        </w:rP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spacing w:after="260" w:line="360" w:lineRule="auto"/>
        <w:jc w:val="left"/>
      </w:pPr>
      <w:r>
        <w:rPr>
          <w:rFonts w:ascii="Cambria" w:cs="Cambria" w:eastAsia="Cambria" w:hAnsi="Cambria"/>
          <w:i w:val="false"/>
          <w:iCs w:val="false"/>
          <w:sz w:val="24"/>
          <w:szCs w:val="24"/>
        </w:rPr>
        <w:t xml:space="preserve">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spacing w:after="260" w:line="360" w:lineRule="auto"/>
        <w:jc w:val="left"/>
      </w:pPr>
      <w:r>
        <w:rPr>
          <w:rFonts w:ascii="Cambria" w:cs="Cambria" w:eastAsia="Cambria" w:hAnsi="Cambria"/>
          <w:i w:val="false"/>
          <w:iCs w:val="false"/>
          <w:sz w:val="24"/>
          <w:szCs w:val="24"/>
        </w:rP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spacing w:after="260" w:line="360" w:lineRule="auto"/>
        <w:jc w:val="left"/>
      </w:pPr>
      <w:r>
        <w:rPr>
          <w:rFonts w:ascii="Cambria" w:cs="Cambria" w:eastAsia="Cambria" w:hAnsi="Cambria"/>
          <w:i w:val="false"/>
          <w:iCs w:val="false"/>
          <w:sz w:val="24"/>
          <w:szCs w:val="24"/>
        </w:rP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Dirac’s, predicts a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That 2 is the magnetic moment that belongs to the electron’s spin. The spin is 1/2, in units of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Dirac’s equation fixes the moment that goes with it at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A classical ball of charge, spun by hand, is not required to land on 2. QED says: not quite. Quantum corrections shift it by a small amount. The shift is written as the anomalous magnetic moment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and the prediction is not that definition. The prediction is the value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calculated as a series in the fine-structure constant.</w:t>
      </w:r>
    </w:p>
    <w:p>
      <w:pPr>
        <w:spacing w:after="260" w:line="360" w:lineRule="auto"/>
        <w:jc w:val="left"/>
      </w:pPr>
      <w:r>
        <w:rPr>
          <w:rFonts w:ascii="Cambria" w:cs="Cambria" w:eastAsia="Cambria" w:hAnsi="Cambria"/>
          <w:i w:val="false"/>
          <w:iCs w:val="false"/>
          <w:sz w:val="24"/>
          <w:szCs w:val="24"/>
        </w:rPr>
        <w:t xml:space="preserve">The first term, worked out by Julian Schwinger in 1948, is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Every further term is a higher power of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from a more elaborate set of diagrams.</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full series agrees with experiment to better than one part in a billion, and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hyperlink w:history="1" w:anchor="note12">
        <w:r>
          <w:rPr>
            <w:rFonts w:ascii="Cambria" w:cs="Cambria" w:eastAsia="Cambria" w:hAnsi="Cambria"/>
            <w:i w:val="false"/>
            <w:iCs w:val="false"/>
            <w:color w:val="44546A"/>
            <w:sz w:val="24"/>
            <w:szCs w:val="24"/>
            <w:u w:val="single"/>
            <w:vertAlign w:val="superscript"/>
          </w:rPr>
          <w:t xml:space="preserve">12</w:t>
        </w:r>
      </w:hyperlink>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spacing w:after="260" w:line="360" w:lineRule="auto"/>
        <w:jc w:val="left"/>
      </w:pPr>
      <w:r>
        <w:rPr>
          <w:rFonts w:ascii="Cambria" w:cs="Cambria" w:eastAsia="Cambria" w:hAnsi="Cambria"/>
          <w:i w:val="false"/>
          <w:iCs w:val="false"/>
          <w:sz w:val="24"/>
          <w:szCs w:val="24"/>
        </w:rPr>
        <w:t xml:space="preserve">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spacing w:after="260" w:line="360" w:lineRule="auto"/>
        <w:jc w:val="left"/>
      </w:pPr>
      <w:r>
        <w:rPr>
          <w:rFonts w:ascii="Cambria" w:cs="Cambria" w:eastAsia="Cambria" w:hAnsi="Cambria"/>
          <w:i w:val="false"/>
          <w:iCs w:val="false"/>
          <w:sz w:val="24"/>
          <w:szCs w:val="24"/>
        </w:rP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w:t>
      </w:r>
    </w:p>
    <w:p>
      <w:pPr>
        <w:spacing w:after="120" w:line="360" w:lineRule="auto"/>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286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15. The vertex is one meeting of a charged-particle line and a photon line. It is a term in an amplitude. It is not a photograph of a collision.</w:t>
      </w:r>
    </w:p>
    <w:p>
      <w:pPr>
        <w:spacing w:after="260" w:line="360" w:lineRule="auto"/>
        <w:jc w:val="left"/>
      </w:pPr>
      <w:r>
        <w:rPr>
          <w:rFonts w:ascii="Cambria" w:cs="Cambria" w:eastAsia="Cambria" w:hAnsi="Cambria"/>
          <w:i w:val="false"/>
          <w:iCs w:val="false"/>
          <w:sz w:val="24"/>
          <w:szCs w:val="24"/>
        </w:rP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spacing w:after="260" w:line="360" w:lineRule="auto"/>
        <w:jc w:val="left"/>
      </w:pPr>
      <w:r>
        <w:rPr>
          <w:rFonts w:ascii="Cambria" w:cs="Cambria" w:eastAsia="Cambria" w:hAnsi="Cambria"/>
          <w:i w:val="false"/>
          <w:iCs w:val="false"/>
          <w:sz w:val="24"/>
          <w:szCs w:val="24"/>
        </w:rPr>
        <w:t xml:space="preserve">The simplicity lives entirely at the level of the fundamental rule. All the complexity anyone experiences lives in the solutions.</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38. A Resolution Dial</w:t>
      </w:r>
      <w:bookmarkEnd w:id="1"/>
    </w:p>
    <w:p>
      <w:pPr>
        <w:spacing w:after="260" w:line="360" w:lineRule="auto"/>
        <w:jc w:val="left"/>
      </w:pPr>
      <w:r>
        <w:rPr>
          <w:rFonts w:ascii="Cambria" w:cs="Cambria" w:eastAsia="Cambria" w:hAnsi="Cambria"/>
          <w:i w:val="false"/>
          <w:iCs w:val="false"/>
          <w:sz w:val="24"/>
          <w:szCs w:val="24"/>
        </w:rP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w:t>
      </w:r>
    </w:p>
    <w:p>
      <w:pPr>
        <w:spacing w:after="260" w:line="360" w:lineRule="auto"/>
        <w:jc w:val="left"/>
      </w:pPr>
      <w:r>
        <w:rPr>
          <w:rFonts w:ascii="Cambria" w:cs="Cambria" w:eastAsia="Cambria" w:hAnsi="Cambria"/>
          <w:i w:val="false"/>
          <w:iCs w:val="false"/>
          <w:sz w:val="24"/>
          <w:szCs w:val="24"/>
        </w:rPr>
        <w:t xml:space="preserve">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spacing w:after="260" w:line="360" w:lineRule="auto"/>
        <w:jc w:val="left"/>
      </w:pPr>
      <w:r>
        <w:rPr>
          <w:rFonts w:ascii="Cambria" w:cs="Cambria" w:eastAsia="Cambria" w:hAnsi="Cambria"/>
          <w:i w:val="false"/>
          <w:iCs w:val="false"/>
          <w:sz w:val="24"/>
          <w:szCs w:val="24"/>
        </w:rP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spacing w:after="260" w:line="360" w:lineRule="auto"/>
        <w:jc w:val="left"/>
      </w:pPr>
      <w:r>
        <w:rPr>
          <w:rFonts w:ascii="Cambria" w:cs="Cambria" w:eastAsia="Cambria" w:hAnsi="Cambria"/>
          <w:i w:val="false"/>
          <w:iCs w:val="false"/>
          <w:sz w:val="24"/>
          <w:szCs w:val="24"/>
        </w:rP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spacing w:after="260" w:line="360" w:lineRule="auto"/>
        <w:jc w:val="left"/>
      </w:pPr>
      <w:r>
        <w:rPr>
          <w:rFonts w:ascii="Cambria" w:cs="Cambria" w:eastAsia="Cambria" w:hAnsi="Cambria"/>
          <w:i w:val="false"/>
          <w:iCs w:val="false"/>
          <w:sz w:val="24"/>
          <w:szCs w:val="24"/>
        </w:rPr>
        <w:t xml:space="preserve">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spacing w:after="260" w:line="360" w:lineRule="auto"/>
        <w:jc w:val="left"/>
      </w:pPr>
      <w:r>
        <w:rPr>
          <w:rFonts w:ascii="Cambria" w:cs="Cambria" w:eastAsia="Cambria" w:hAnsi="Cambria"/>
          <w:i w:val="false"/>
          <w:iCs w:val="false"/>
          <w:sz w:val="24"/>
          <w:szCs w:val="24"/>
        </w:rP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spacing w:after="260" w:line="360" w:lineRule="auto"/>
        <w:jc w:val="left"/>
      </w:pPr>
      <w:r>
        <w:rPr>
          <w:rFonts w:ascii="Cambria" w:cs="Cambria" w:eastAsia="Cambria" w:hAnsi="Cambria"/>
          <w:i w:val="false"/>
          <w:iCs w:val="false"/>
          <w:sz w:val="24"/>
          <w:szCs w:val="24"/>
        </w:rP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spacing w:after="260" w:line="360" w:lineRule="auto"/>
        <w:jc w:val="left"/>
      </w:pPr>
      <w:r>
        <w:rPr>
          <w:rFonts w:ascii="Cambria" w:cs="Cambria" w:eastAsia="Cambria" w:hAnsi="Cambria"/>
          <w:i w:val="false"/>
          <w:iCs w:val="false"/>
          <w:sz w:val="24"/>
          <w:szCs w:val="24"/>
        </w:rP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50" w:id="1"/>
      <w:r>
        <w:rPr>
          <w:rFonts w:ascii="Amazon Ember" w:cs="Amazon Ember" w:eastAsia="Amazon Ember" w:hAnsi="Amazon Ember"/>
          <w:b/>
          <w:bCs/>
          <w:color w:val="0000FF"/>
          <w:sz w:val="36"/>
          <w:szCs w:val="36"/>
        </w:rPr>
        <w:t xml:space="preserve">39.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spacing w:after="260" w:line="360" w:lineRule="auto"/>
        <w:jc w:val="left"/>
      </w:pPr>
      <w:r>
        <w:rPr>
          <w:rFonts w:ascii="Cambria" w:cs="Cambria" w:eastAsia="Cambria" w:hAnsi="Cambria"/>
          <w:i w:val="false"/>
          <w:iCs w:val="false"/>
          <w:sz w:val="24"/>
          <w:szCs w:val="24"/>
        </w:rP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spacing w:after="260" w:line="360" w:lineRule="auto"/>
        <w:jc w:val="left"/>
      </w:pPr>
      <w:r>
        <w:rPr>
          <w:rFonts w:ascii="Cambria" w:cs="Cambria" w:eastAsia="Cambria" w:hAnsi="Cambria"/>
          <w:i w:val="false"/>
          <w:iCs w:val="false"/>
          <w:sz w:val="24"/>
          <w:szCs w:val="24"/>
        </w:rP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spacing w:after="260" w:line="360" w:lineRule="auto"/>
        <w:jc w:val="left"/>
      </w:pPr>
      <w:r>
        <w:rPr>
          <w:rFonts w:ascii="Cambria" w:cs="Cambria" w:eastAsia="Cambria" w:hAnsi="Cambria"/>
          <w:i w:val="false"/>
          <w:iCs w:val="false"/>
          <w:sz w:val="24"/>
          <w:szCs w:val="24"/>
        </w:rP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spacing w:after="260" w:line="360" w:lineRule="auto"/>
        <w:jc w:val="left"/>
      </w:pPr>
      <w:r>
        <w:rPr>
          <w:rFonts w:ascii="Cambria" w:cs="Cambria" w:eastAsia="Cambria" w:hAnsi="Cambria"/>
          <w:i w:val="false"/>
          <w:iCs w:val="false"/>
          <w:sz w:val="24"/>
          <w:szCs w:val="24"/>
        </w:rPr>
        <w:t xml:space="preserve">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w:t>
      </w:r>
    </w:p>
    <w:p>
      <w:pPr>
        <w:spacing w:after="260" w:line="360" w:lineRule="auto"/>
        <w:jc w:val="left"/>
      </w:pPr>
      <w:r>
        <w:rPr>
          <w:rFonts w:ascii="Cambria" w:cs="Cambria" w:eastAsia="Cambria" w:hAnsi="Cambria"/>
          <w:i w:val="false"/>
          <w:iCs w:val="false"/>
          <w:sz w:val="24"/>
          <w:szCs w:val="24"/>
        </w:rP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spacing w:after="260" w:line="360" w:lineRule="auto"/>
        <w:jc w:val="left"/>
      </w:pPr>
      <w:r>
        <w:rPr>
          <w:rFonts w:ascii="Cambria" w:cs="Cambria" w:eastAsia="Cambria" w:hAnsi="Cambria"/>
          <w:i w:val="false"/>
          <w:iCs w:val="false"/>
          <w:sz w:val="24"/>
          <w:szCs w:val="24"/>
        </w:rPr>
        <w:t xml:space="preserve">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spacing w:after="260" w:line="360" w:lineRule="auto"/>
        <w:jc w:val="left"/>
      </w:pPr>
      <w:r>
        <w:rPr>
          <w:rFonts w:ascii="Cambria" w:cs="Cambria" w:eastAsia="Cambria" w:hAnsi="Cambria"/>
          <w:i w:val="false"/>
          <w:iCs w:val="false"/>
          <w:sz w:val="24"/>
          <w:szCs w:val="24"/>
        </w:rP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spacing w:after="260" w:line="360" w:lineRule="auto"/>
        <w:jc w:val="left"/>
      </w:pPr>
      <w:r>
        <w:rPr>
          <w:rFonts w:ascii="Cambria" w:cs="Cambria" w:eastAsia="Cambria" w:hAnsi="Cambria"/>
          <w:i w:val="false"/>
          <w:iCs w:val="false"/>
          <w:sz w:val="24"/>
          <w:szCs w:val="24"/>
        </w:rPr>
        <w:t xml:space="preserve">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spacing w:after="260" w:line="360" w:lineRule="auto"/>
        <w:jc w:val="left"/>
      </w:pPr>
      <w:r>
        <w:rPr>
          <w:rFonts w:ascii="Cambria" w:cs="Cambria" w:eastAsia="Cambria" w:hAnsi="Cambria"/>
          <w:i w:val="false"/>
          <w:iCs w:val="false"/>
          <w:sz w:val="24"/>
          <w:szCs w:val="24"/>
        </w:rPr>
        <w:t xml:space="preserve">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w:t>
      </w:r>
    </w:p>
    <w:p>
      <w:pPr>
        <w:spacing w:after="260" w:line="360" w:lineRule="auto"/>
        <w:jc w:val="left"/>
      </w:pPr>
      <w:r>
        <w:rPr>
          <w:rFonts w:ascii="Cambria" w:cs="Cambria" w:eastAsia="Cambria" w:hAnsi="Cambria"/>
          <w:i w:val="false"/>
          <w:iCs w:val="false"/>
          <w:sz w:val="24"/>
          <w:szCs w:val="24"/>
        </w:rP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spacing w:after="260" w:line="360" w:lineRule="auto"/>
        <w:jc w:val="left"/>
      </w:pPr>
      <w:r>
        <w:rPr>
          <w:rFonts w:ascii="Cambria" w:cs="Cambria" w:eastAsia="Cambria" w:hAnsi="Cambria"/>
          <w:i w:val="false"/>
          <w:iCs w:val="false"/>
          <w:sz w:val="24"/>
          <w:szCs w:val="24"/>
        </w:rPr>
        <w:t xml:space="preserve">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spacing w:after="260" w:line="360" w:lineRule="auto"/>
        <w:jc w:val="left"/>
      </w:pPr>
      <w:r>
        <w:rPr>
          <w:rFonts w:ascii="Cambria" w:cs="Cambria" w:eastAsia="Cambria" w:hAnsi="Cambria"/>
          <w:i w:val="false"/>
          <w:iCs w:val="false"/>
          <w:sz w:val="24"/>
          <w:szCs w:val="24"/>
        </w:rP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1"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2" w:id="1"/>
      <w:r>
        <w:rPr>
          <w:rFonts w:ascii="Amazon Ember" w:cs="Amazon Ember" w:eastAsia="Amazon Ember" w:hAnsi="Amazon Ember"/>
          <w:b/>
          <w:bCs/>
          <w:color w:val="0000FF"/>
          <w:sz w:val="36"/>
          <w:szCs w:val="36"/>
        </w:rPr>
        <w:t xml:space="preserve">40.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w:t>
      </w:r>
    </w:p>
    <w:p>
      <w:pPr>
        <w:spacing w:after="260" w:line="360" w:lineRule="auto"/>
        <w:jc w:val="left"/>
      </w:pPr>
      <w:r>
        <w:rPr>
          <w:rFonts w:ascii="Cambria" w:cs="Cambria" w:eastAsia="Cambria" w:hAnsi="Cambria"/>
          <w:i w:val="false"/>
          <w:iCs w:val="false"/>
          <w:sz w:val="24"/>
          <w:szCs w:val="24"/>
        </w:rP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described for coherence in general.</w:t>
      </w:r>
    </w:p>
    <w:p>
      <w:pPr>
        <w:spacing w:after="260" w:line="360" w:lineRule="auto"/>
        <w:jc w:val="left"/>
      </w:pPr>
      <w:r>
        <w:rPr>
          <w:rFonts w:ascii="Cambria" w:cs="Cambria" w:eastAsia="Cambria" w:hAnsi="Cambria"/>
          <w:i w:val="false"/>
          <w:iCs w:val="false"/>
          <w:sz w:val="24"/>
          <w:szCs w:val="24"/>
        </w:rPr>
        <w:t xml:space="preserve">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spacing w:after="260" w:line="360" w:lineRule="auto"/>
        <w:jc w:val="left"/>
      </w:pPr>
      <w:r>
        <w:rPr>
          <w:rFonts w:ascii="Cambria" w:cs="Cambria" w:eastAsia="Cambria" w:hAnsi="Cambria"/>
          <w:i w:val="false"/>
          <w:iCs w:val="false"/>
          <w:sz w:val="24"/>
          <w:szCs w:val="24"/>
        </w:rPr>
        <w:t xml:space="preserve">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hyperlink w:history="1" w:anchor="note13">
        <w:r>
          <w:rPr>
            <w:rFonts w:ascii="Cambria" w:cs="Cambria" w:eastAsia="Cambria" w:hAnsi="Cambria"/>
            <w:i w:val="false"/>
            <w:iCs w:val="false"/>
            <w:color w:val="44546A"/>
            <w:sz w:val="24"/>
            <w:szCs w:val="24"/>
            <w:u w:val="single"/>
            <w:vertAlign w:val="superscript"/>
          </w:rPr>
          <w:t xml:space="preserve">13</w:t>
        </w:r>
      </w:hyperlink>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resulting current, familiar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spacing w:after="260" w:line="360" w:lineRule="auto"/>
        <w:jc w:val="left"/>
      </w:pPr>
      <w:r>
        <w:rPr>
          <w:rFonts w:ascii="Cambria" w:cs="Cambria" w:eastAsia="Cambria" w:hAnsi="Cambria"/>
          <w:i w:val="false"/>
          <w:iCs w:val="false"/>
          <w:sz w:val="24"/>
          <w:szCs w:val="24"/>
        </w:rP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spacing w:after="260" w:line="360" w:lineRule="auto"/>
        <w:jc w:val="left"/>
      </w:pPr>
      <w:r>
        <w:rPr>
          <w:rFonts w:ascii="Cambria" w:cs="Cambria" w:eastAsia="Cambria" w:hAnsi="Cambria"/>
          <w:i w:val="false"/>
          <w:iCs w:val="false"/>
          <w:sz w:val="24"/>
          <w:szCs w:val="24"/>
        </w:rP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so that conversion is exact, and a Josephson junction is how a laboratory realizes it. The size is what turns the relation into an instrument.</w:t>
      </w:r>
    </w:p>
    <w:p>
      <w:pPr>
        <w:spacing w:after="260" w:line="360" w:lineRule="auto"/>
        <w:jc w:val="left"/>
      </w:pPr>
      <w:r>
        <w:rPr>
          <w:rFonts w:ascii="Cambria" w:cs="Cambria" w:eastAsia="Cambria" w:hAnsi="Cambria"/>
          <w:i w:val="false"/>
          <w:iCs w:val="false"/>
          <w:sz w:val="24"/>
          <w:szCs w:val="24"/>
        </w:rP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spacing w:after="260" w:line="360" w:lineRule="auto"/>
        <w:jc w:val="left"/>
      </w:pPr>
      <w:r>
        <w:rPr>
          <w:rFonts w:ascii="Cambria" w:cs="Cambria" w:eastAsia="Cambria" w:hAnsi="Cambria"/>
          <w:i w:val="false"/>
          <w:iCs w:val="false"/>
          <w:sz w:val="24"/>
          <w:szCs w:val="24"/>
        </w:rP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41.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spacing w:after="260" w:line="360" w:lineRule="auto"/>
        <w:jc w:val="left"/>
      </w:pPr>
      <w:r>
        <w:rPr>
          <w:rFonts w:ascii="Cambria" w:cs="Cambria" w:eastAsia="Cambria" w:hAnsi="Cambria"/>
          <w:i w:val="false"/>
          <w:iCs w:val="false"/>
          <w:sz w:val="24"/>
          <w:szCs w:val="24"/>
        </w:rPr>
        <w:t xml:space="preserve">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and 34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spacing w:after="260" w:line="360" w:lineRule="auto"/>
        <w:jc w:val="left"/>
      </w:pPr>
      <w:r>
        <w:rPr>
          <w:rFonts w:ascii="Cambria" w:cs="Cambria" w:eastAsia="Cambria" w:hAnsi="Cambria"/>
          <w:i w:val="false"/>
          <w:iCs w:val="false"/>
          <w:sz w:val="24"/>
          <w:szCs w:val="24"/>
        </w:rP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spacing w:after="260" w:line="360" w:lineRule="auto"/>
        <w:jc w:val="left"/>
      </w:pPr>
      <w:r>
        <w:rPr>
          <w:rFonts w:ascii="Cambria" w:cs="Cambria" w:eastAsia="Cambria" w:hAnsi="Cambria"/>
          <w:i w:val="false"/>
          <w:iCs w:val="false"/>
          <w:sz w:val="24"/>
          <w:szCs w:val="24"/>
        </w:rP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spacing w:after="260" w:line="360" w:lineRule="auto"/>
        <w:jc w:val="left"/>
      </w:pPr>
      <w:r>
        <w:rPr>
          <w:rFonts w:ascii="Cambria" w:cs="Cambria" w:eastAsia="Cambria" w:hAnsi="Cambria"/>
          <w:i w:val="false"/>
          <w:iCs w:val="false"/>
          <w:sz w:val="24"/>
          <w:szCs w:val="24"/>
        </w:rP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4" w:id="1"/>
      <w:r>
        <w:rPr>
          <w:rFonts w:ascii="Amazon Ember" w:cs="Amazon Ember" w:eastAsia="Amazon Ember" w:hAnsi="Amazon Ember"/>
          <w:b/>
          <w:bCs/>
          <w:color w:val="0000FF"/>
          <w:sz w:val="36"/>
          <w:szCs w:val="36"/>
        </w:rPr>
        <w:t xml:space="preserve">42.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spacing w:after="260" w:line="360" w:lineRule="auto"/>
        <w:jc w:val="left"/>
      </w:pPr>
      <w:r>
        <w:rPr>
          <w:rFonts w:ascii="Cambria" w:cs="Cambria" w:eastAsia="Cambria" w:hAnsi="Cambria"/>
          <w:i w:val="false"/>
          <w:iCs w:val="false"/>
          <w:sz w:val="24"/>
          <w:szCs w:val="24"/>
        </w:rP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spacing w:after="260" w:line="360" w:lineRule="auto"/>
        <w:jc w:val="left"/>
      </w:pPr>
      <w:r>
        <w:rPr>
          <w:rFonts w:ascii="Cambria" w:cs="Cambria" w:eastAsia="Cambria" w:hAnsi="Cambria"/>
          <w:i w:val="false"/>
          <w:iCs w:val="false"/>
          <w:sz w:val="24"/>
          <w:szCs w:val="24"/>
        </w:rPr>
        <w:t xml:space="preserve">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spacing w:after="260" w:line="360" w:lineRule="auto"/>
        <w:jc w:val="left"/>
      </w:pPr>
      <w:r>
        <w:rPr>
          <w:rFonts w:ascii="Cambria" w:cs="Cambria" w:eastAsia="Cambria" w:hAnsi="Cambria"/>
          <w:i w:val="false"/>
          <w:iCs w:val="false"/>
          <w:sz w:val="24"/>
          <w:szCs w:val="24"/>
        </w:rP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spacing w:after="260" w:line="360" w:lineRule="auto"/>
        <w:jc w:val="left"/>
      </w:pPr>
      <w:r>
        <w:rPr>
          <w:rFonts w:ascii="Cambria" w:cs="Cambria" w:eastAsia="Cambria" w:hAnsi="Cambria"/>
          <w:i w:val="false"/>
          <w:iCs w:val="false"/>
          <w:sz w:val="24"/>
          <w:szCs w:val="24"/>
        </w:rPr>
        <w:t xml:space="preserve">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Mead did not derive QED in these pages, and QED does not prove Mead’s picture of what is real. Photons and the field are still in the theory. The merger is a path between descriptions, open in either direction according to the question being asked. If you have been walking the spine, this is the circuit.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is the last stop on it, and the boundary of the claim.</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5"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6" w:id="1"/>
      <w:r>
        <w:rPr>
          <w:rFonts w:ascii="Amazon Ember" w:cs="Amazon Ember" w:eastAsia="Amazon Ember" w:hAnsi="Amazon Ember"/>
          <w:b/>
          <w:bCs/>
          <w:color w:val="0000FF"/>
          <w:sz w:val="36"/>
          <w:szCs w:val="36"/>
        </w:rPr>
        <w:t xml:space="preserve">43.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Its quantum phase ties it to interference. Its electromagnetic coupling ties it to photons.</w:t>
      </w:r>
    </w:p>
    <w:p>
      <w:pPr>
        <w:spacing w:after="260" w:line="360" w:lineRule="auto"/>
        <w:jc w:val="left"/>
      </w:pPr>
      <w:r>
        <w:rPr>
          <w:rFonts w:ascii="Cambria" w:cs="Cambria" w:eastAsia="Cambria" w:hAnsi="Cambria"/>
          <w:i w:val="false"/>
          <w:iCs w:val="false"/>
          <w:sz w:val="24"/>
          <w:szCs w:val="24"/>
        </w:rP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spacing w:after="260" w:line="360" w:lineRule="auto"/>
        <w:jc w:val="left"/>
      </w:pPr>
      <w:r>
        <w:rPr>
          <w:rFonts w:ascii="Cambria" w:cs="Cambria" w:eastAsia="Cambria" w:hAnsi="Cambria"/>
          <w:i w:val="false"/>
          <w:iCs w:val="false"/>
          <w:sz w:val="24"/>
          <w:szCs w:val="24"/>
        </w:rPr>
        <w:t xml:space="preserve">At low energies this recovers the familiar Coulomb field exactly,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spacing w:after="260" w:line="360" w:lineRule="auto"/>
        <w:jc w:val="left"/>
      </w:pPr>
      <w:r>
        <w:rPr>
          <w:rFonts w:ascii="Cambria" w:cs="Cambria" w:eastAsia="Cambria" w:hAnsi="Cambria"/>
          <w:i w:val="false"/>
          <w:iCs w:val="false"/>
          <w:sz w:val="24"/>
          <w:szCs w:val="24"/>
        </w:rPr>
        <w:t xml:space="preserve">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spacing w:after="260" w:line="360" w:lineRule="auto"/>
        <w:jc w:val="left"/>
      </w:pPr>
      <w:r>
        <w:rPr>
          <w:rFonts w:ascii="Cambria" w:cs="Cambria" w:eastAsia="Cambria" w:hAnsi="Cambria"/>
          <w:i w:val="false"/>
          <w:iCs w:val="false"/>
          <w:sz w:val="24"/>
          <w:szCs w:val="24"/>
        </w:rP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spacing w:after="260" w:line="360" w:lineRule="auto"/>
        <w:jc w:val="left"/>
      </w:pPr>
      <w:r>
        <w:rPr>
          <w:rFonts w:ascii="Cambria" w:cs="Cambria" w:eastAsia="Cambria" w:hAnsi="Cambria"/>
          <w:i w:val="false"/>
          <w:iCs w:val="false"/>
          <w:sz w:val="24"/>
          <w:szCs w:val="24"/>
        </w:rPr>
        <w:t xml:space="preserve">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44. The Electron in a Superconductor</w:t>
      </w:r>
      <w:bookmarkEnd w:id="1"/>
    </w:p>
    <w:p>
      <w:pPr>
        <w:spacing w:after="260" w:line="360" w:lineRule="auto"/>
        <w:jc w:val="left"/>
      </w:pPr>
      <w:r>
        <w:rPr>
          <w:rFonts w:ascii="Cambria" w:cs="Cambria" w:eastAsia="Cambria" w:hAnsi="Cambria"/>
          <w:i w:val="false"/>
          <w:iCs w:val="false"/>
          <w:sz w:val="24"/>
          <w:szCs w:val="24"/>
        </w:rPr>
        <w:t xml:space="preserve">A superconductor can be described with one shared phase. It cannot create an electron and a positron, scatter particles at high energy, or produce the radiative corrections of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Those were integrated away when the phase became the only variable worth keeping, in the sense of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 The boundary runs in both directions.</w:t>
      </w:r>
    </w:p>
    <w:p>
      <w:pPr>
        <w:spacing w:after="260" w:line="360" w:lineRule="auto"/>
        <w:jc w:val="left"/>
      </w:pPr>
      <w:r>
        <w:rPr>
          <w:rFonts w:ascii="Cambria" w:cs="Cambria" w:eastAsia="Cambria" w:hAnsi="Cambria"/>
          <w:i w:val="false"/>
          <w:iCs w:val="false"/>
          <w:sz w:val="24"/>
          <w:szCs w:val="24"/>
        </w:rP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spacing w:after="260" w:line="360" w:lineRule="auto"/>
        <w:jc w:val="left"/>
      </w:pPr>
      <w:r>
        <w:rPr>
          <w:rFonts w:ascii="Cambria" w:cs="Cambria" w:eastAsia="Cambria" w:hAnsi="Cambria"/>
          <w:i w:val="false"/>
          <w:iCs w:val="false"/>
          <w:sz w:val="24"/>
          <w:szCs w:val="24"/>
        </w:rP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spacing w:after="260" w:line="360" w:lineRule="auto"/>
        <w:jc w:val="left"/>
      </w:pPr>
      <w:r>
        <w:rPr>
          <w:rFonts w:ascii="Cambria" w:cs="Cambria" w:eastAsia="Cambria" w:hAnsi="Cambria"/>
          <w:i w:val="false"/>
          <w:iCs w:val="false"/>
          <w:sz w:val="24"/>
          <w:szCs w:val="24"/>
        </w:rP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8" w:id="1"/>
      <w:r>
        <w:rPr>
          <w:rFonts w:ascii="Amazon Ember" w:cs="Amazon Ember" w:eastAsia="Amazon Ember" w:hAnsi="Amazon Ember"/>
          <w:b/>
          <w:bCs/>
          <w:color w:val="0000FF"/>
          <w:sz w:val="36"/>
          <w:szCs w:val="36"/>
        </w:rPr>
        <w:t xml:space="preserve">45. Is the Field Real?</w:t>
      </w:r>
      <w:bookmarkEnd w:id="1"/>
    </w:p>
    <w:p>
      <w:pPr>
        <w:spacing w:after="260" w:line="360" w:lineRule="auto"/>
        <w:jc w:val="left"/>
      </w:pPr>
      <w:r>
        <w:rPr>
          <w:rFonts w:ascii="Cambria" w:cs="Cambria" w:eastAsia="Cambria" w:hAnsi="Cambria"/>
          <w:i w:val="false"/>
          <w:iCs w:val="false"/>
          <w:sz w:val="24"/>
          <w:szCs w:val="24"/>
        </w:rP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spacing w:after="260" w:line="360" w:lineRule="auto"/>
        <w:jc w:val="left"/>
      </w:pPr>
      <w:r>
        <w:rPr>
          <w:rFonts w:ascii="Cambria" w:cs="Cambria" w:eastAsia="Cambria" w:hAnsi="Cambria"/>
          <w:i w:val="false"/>
          <w:iCs w:val="false"/>
          <w:sz w:val="24"/>
          <w:szCs w:val="24"/>
        </w:rP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makes that unmistakable in an actual experiment.</w:t>
      </w:r>
    </w:p>
    <w:p>
      <w:pPr>
        <w:spacing w:after="260" w:line="360" w:lineRule="auto"/>
        <w:jc w:val="left"/>
      </w:pPr>
      <w:r>
        <w:rPr>
          <w:rFonts w:ascii="Cambria" w:cs="Cambria" w:eastAsia="Cambria" w:hAnsi="Cambria"/>
          <w:i w:val="false"/>
          <w:iCs w:val="false"/>
          <w:sz w:val="24"/>
          <w:szCs w:val="24"/>
        </w:rP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spacing w:after="260" w:line="360" w:lineRule="auto"/>
        <w:jc w:val="left"/>
      </w:pPr>
      <w:r>
        <w:rPr>
          <w:rFonts w:ascii="Cambria" w:cs="Cambria" w:eastAsia="Cambria" w:hAnsi="Cambria"/>
          <w:i w:val="false"/>
          <w:iCs w:val="false"/>
          <w:sz w:val="24"/>
          <w:szCs w:val="24"/>
        </w:rPr>
        <w:t xml:space="preserve">Wheeler–Feynman absorber theory, introduced with its own warning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5">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w:t>
      </w:r>
    </w:p>
    <w:p>
      <w:pPr>
        <w:spacing w:after="260" w:line="360" w:lineRule="auto"/>
        <w:jc w:val="left"/>
      </w:pPr>
      <w:r>
        <w:rPr>
          <w:rFonts w:ascii="Cambria" w:cs="Cambria" w:eastAsia="Cambria" w:hAnsi="Cambria"/>
          <w:i w:val="false"/>
          <w:iCs w:val="false"/>
          <w:sz w:val="24"/>
          <w:szCs w:val="24"/>
        </w:rPr>
        <w:t xml:space="preserve">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spacing w:after="260" w:line="360" w:lineRule="auto"/>
        <w:jc w:val="left"/>
      </w:pPr>
      <w:r>
        <w:rPr>
          <w:rFonts w:ascii="Cambria" w:cs="Cambria" w:eastAsia="Cambria" w:hAnsi="Cambria"/>
          <w:i w:val="false"/>
          <w:iCs w:val="false"/>
          <w:sz w:val="24"/>
          <w:szCs w:val="24"/>
        </w:rP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30">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spacing w:after="260" w:line="360" w:lineRule="auto"/>
        <w:jc w:val="left"/>
      </w:pPr>
      <w:r>
        <w:rPr>
          <w:rFonts w:ascii="Cambria" w:cs="Cambria" w:eastAsia="Cambria" w:hAnsi="Cambria"/>
          <w:i w:val="false"/>
          <w:iCs w:val="false"/>
          <w:sz w:val="24"/>
          <w:szCs w:val="24"/>
        </w:rPr>
        <w:t xml:space="preserve">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59"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60" w:id="1"/>
      <w:r>
        <w:rPr>
          <w:rFonts w:ascii="Amazon Ember" w:cs="Amazon Ember" w:eastAsia="Amazon Ember" w:hAnsi="Amazon Ember"/>
          <w:b/>
          <w:bCs/>
          <w:color w:val="0000FF"/>
          <w:sz w:val="36"/>
          <w:szCs w:val="36"/>
        </w:rPr>
        <w:t xml:space="preserve">46. The Ladder of Descriptions: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6">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spacing w:after="260" w:line="360" w:lineRule="auto"/>
        <w:jc w:val="left"/>
      </w:pPr>
      <w:r>
        <w:rPr>
          <w:rFonts w:ascii="Cambria" w:cs="Cambria" w:eastAsia="Cambria" w:hAnsi="Cambria"/>
          <w:i w:val="false"/>
          <w:iCs w:val="false"/>
          <w:sz w:val="24"/>
          <w:szCs w:val="24"/>
        </w:rPr>
        <w:t xml:space="preserve">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12’s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spacing w:after="260" w:line="360" w:lineRule="auto"/>
        <w:jc w:val="left"/>
      </w:pPr>
      <w:r>
        <w:rPr>
          <w:rFonts w:ascii="Cambria" w:cs="Cambria" w:eastAsia="Cambria" w:hAnsi="Cambria"/>
          <w:i w:val="false"/>
          <w:iCs w:val="false"/>
          <w:sz w:val="24"/>
          <w:szCs w:val="24"/>
        </w:rPr>
        <w:t xml:space="preserve">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41</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spacing w:after="260" w:line="360" w:lineRule="auto"/>
        <w:jc w:val="left"/>
      </w:pPr>
      <w:r>
        <w:rPr>
          <w:rFonts w:ascii="Cambria" w:cs="Cambria" w:eastAsia="Cambria" w:hAnsi="Cambria"/>
          <w:i w:val="false"/>
          <w:iCs w:val="false"/>
          <w:sz w:val="24"/>
          <w:szCs w:val="24"/>
        </w:rPr>
        <w:t xml:space="preserve">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spacing w:after="260" w:line="360" w:lineRule="auto"/>
        <w:jc w:val="left"/>
      </w:pPr>
      <w:r>
        <w:rPr>
          <w:rFonts w:ascii="Cambria" w:cs="Cambria" w:eastAsia="Cambria" w:hAnsi="Cambria"/>
          <w:i w:val="false"/>
          <w:iCs w:val="false"/>
          <w:sz w:val="24"/>
          <w:szCs w:val="24"/>
        </w:rP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spacing w:after="260" w:line="360" w:lineRule="auto"/>
        <w:jc w:val="left"/>
      </w:pPr>
      <w:r>
        <w:rPr>
          <w:rFonts w:ascii="Cambria" w:cs="Cambria" w:eastAsia="Cambria" w:hAnsi="Cambria"/>
          <w:i w:val="false"/>
          <w:iCs w:val="false"/>
          <w:sz w:val="24"/>
          <w:szCs w:val="24"/>
        </w:rP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47.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8">
        <w:r>
          <w:rPr>
            <w:rFonts w:ascii="Cambria" w:cs="Cambria" w:eastAsia="Cambria" w:hAnsi="Cambria"/>
            <w:i w:val="false"/>
            <w:iCs w:val="false"/>
            <w:color w:val="44546A"/>
            <w:sz w:val="24"/>
            <w:szCs w:val="24"/>
            <w:u w:val="single"/>
          </w:rPr>
          <w:t xml:space="preserve">45</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spacing w:after="260" w:line="360" w:lineRule="auto"/>
        <w:jc w:val="left"/>
      </w:pPr>
      <w:r>
        <w:rPr>
          <w:rFonts w:ascii="Cambria" w:cs="Cambria" w:eastAsia="Cambria" w:hAnsi="Cambria"/>
          <w:i w:val="false"/>
          <w:iCs w:val="false"/>
          <w:sz w:val="24"/>
          <w:szCs w:val="24"/>
        </w:rPr>
        <w:t xml:space="preserve">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spacing w:after="260" w:line="360" w:lineRule="auto"/>
        <w:jc w:val="left"/>
      </w:pPr>
      <w:r>
        <w:rPr>
          <w:rFonts w:ascii="Cambria" w:cs="Cambria" w:eastAsia="Cambria" w:hAnsi="Cambria"/>
          <w:i w:val="false"/>
          <w:iCs w:val="false"/>
          <w:sz w:val="24"/>
          <w:szCs w:val="24"/>
        </w:rP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spacing w:after="260" w:line="360" w:lineRule="auto"/>
        <w:jc w:val="left"/>
      </w:pPr>
      <w:r>
        <w:rPr>
          <w:rFonts w:ascii="Cambria" w:cs="Cambria" w:eastAsia="Cambria" w:hAnsi="Cambria"/>
          <w:i w:val="false"/>
          <w:iCs w:val="false"/>
          <w:sz w:val="24"/>
          <w:szCs w:val="24"/>
        </w:rP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spacing w:after="260" w:line="360" w:lineRule="auto"/>
        <w:jc w:val="left"/>
      </w:pPr>
      <w:r>
        <w:rPr>
          <w:rFonts w:ascii="Cambria" w:cs="Cambria" w:eastAsia="Cambria" w:hAnsi="Cambria"/>
          <w:i w:val="false"/>
          <w:iCs w:val="false"/>
          <w:sz w:val="24"/>
          <w:szCs w:val="24"/>
        </w:rP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spacing w:after="260" w:line="360" w:lineRule="auto"/>
        <w:jc w:val="left"/>
      </w:pPr>
      <w:r>
        <w:rPr>
          <w:rFonts w:ascii="Cambria" w:cs="Cambria" w:eastAsia="Cambria" w:hAnsi="Cambria"/>
          <w:i w:val="false"/>
          <w:iCs w:val="false"/>
          <w:sz w:val="24"/>
          <w:szCs w:val="24"/>
        </w:rP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spacing w:after="260" w:line="360" w:lineRule="auto"/>
        <w:jc w:val="left"/>
      </w:pP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6">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spacing w:after="260" w:line="360" w:lineRule="auto"/>
        <w:jc w:val="left"/>
      </w:pPr>
      <w:r>
        <w:rPr>
          <w:rFonts w:ascii="Cambria" w:cs="Cambria" w:eastAsia="Cambria" w:hAnsi="Cambria"/>
          <w:i w:val="false"/>
          <w:iCs w:val="false"/>
          <w:sz w:val="24"/>
          <w:szCs w:val="24"/>
        </w:rP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spacing w:after="260" w:line="360" w:lineRule="auto"/>
        <w:jc w:val="left"/>
      </w:pPr>
      <w:r>
        <w:rPr>
          <w:rFonts w:ascii="Cambria" w:cs="Cambria" w:eastAsia="Cambria" w:hAnsi="Cambria"/>
          <w:i w:val="false"/>
          <w:iCs w:val="false"/>
          <w:sz w:val="24"/>
          <w:szCs w:val="24"/>
        </w:rPr>
        <w:t xml:space="preserve">Nobody currently knows which. That uncertainty is the actual, honest shape of the frontier the argument runs up against, not a flaw in the argument itself.</w:t>
      </w:r>
    </w:p>
    <w:p>
      <w:pPr>
        <w:pStyle w:val="Heading2"/>
        <w:pageBreakBefore/>
        <w:spacing w:after="240" w:before="0"/>
        <w:jc w:val="center"/>
      </w:pPr>
      <w:bookmarkStart w:name="toc62" w:id="1"/>
      <w:r>
        <w:rPr>
          <w:rFonts w:ascii="Amazon Ember" w:cs="Amazon Ember" w:eastAsia="Amazon Ember" w:hAnsi="Amazon Ember"/>
          <w:b/>
          <w:bCs/>
          <w:color w:val="0000FF"/>
          <w:sz w:val="36"/>
          <w:szCs w:val="36"/>
        </w:rPr>
        <w:t xml:space="preserve">48. Epilogue: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w:t>
      </w:r>
      <w:r>
        <w:rPr>
          <w:rFonts w:ascii="Cambria" w:cs="Cambria" w:eastAsia="Cambria" w:hAnsi="Cambria"/>
          <w:i w:val="false"/>
          <w:iCs w:val="false"/>
          <w:sz w:val="24"/>
          <w:szCs w:val="24"/>
        </w:rPr>
        <w:t xml:space="preserve">Chapter </w:t>
      </w:r>
      <w:hyperlink w:history="1" w:anchor="toc61">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has already said what that does and does not prove.</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spacing w:after="260" w:line="360" w:lineRule="auto"/>
        <w:jc w:val="left"/>
      </w:pPr>
      <w:r>
        <w:rPr>
          <w:rFonts w:ascii="Cambria" w:cs="Cambria" w:eastAsia="Cambria" w:hAnsi="Cambria"/>
          <w:i w:val="false"/>
          <w:iCs w:val="false"/>
          <w:sz w:val="24"/>
          <w:szCs w:val="24"/>
        </w:rP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That was never a failure of the argument. It’s the reason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spacing w:after="260" w:line="360" w:lineRule="auto"/>
        <w:jc w:val="left"/>
      </w:pPr>
      <w:r>
        <w:rPr>
          <w:rFonts w:ascii="Cambria" w:cs="Cambria" w:eastAsia="Cambria" w:hAnsi="Cambria"/>
          <w:i w:val="false"/>
          <w:iCs w:val="false"/>
          <w:sz w:val="24"/>
          <w:szCs w:val="24"/>
        </w:rPr>
        <w:t xml:space="preserve">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spacing w:after="260" w:line="360" w:lineRule="auto"/>
        <w:jc w:val="left"/>
      </w:pPr>
      <w:r>
        <w:rPr>
          <w:rFonts w:ascii="Cambria" w:cs="Cambria" w:eastAsia="Cambria" w:hAnsi="Cambria"/>
          <w:i w:val="false"/>
          <w:iCs w:val="false"/>
          <w:sz w:val="24"/>
          <w:szCs w:val="24"/>
        </w:rPr>
        <w:t xml:space="preserve">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2"/>
        <w:pageBreakBefore/>
        <w:spacing w:after="240" w:before="0"/>
        <w:jc w:val="center"/>
      </w:pPr>
      <w:bookmarkStart w:name="toc63"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Appendix E says what each letter is doing, and which formulas have set the speed of light to 1.</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5">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8">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hyperlink w:history="1" w:anchor="toc25">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5">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3">
        <w:r>
          <w:rPr>
            <w:rFonts w:ascii="Cambria" w:cs="Cambria" w:eastAsia="Cambria" w:hAnsi="Cambria"/>
            <w:i/>
            <w:iCs/>
            <w:color w:val="44546A"/>
            <w:sz w:val="20"/>
            <w:szCs w:val="20"/>
            <w:u w:val="single"/>
          </w:rPr>
          <w:t xml:space="preserve">25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7">
        <w:r>
          <w:rPr>
            <w:rFonts w:ascii="Cambria" w:cs="Cambria" w:eastAsia="Cambria" w:hAnsi="Cambria"/>
            <w:i/>
            <w:iCs/>
            <w:color w:val="44546A"/>
            <w:sz w:val="20"/>
            <w:szCs w:val="20"/>
            <w:u w:val="single"/>
          </w:rPr>
          <w:t xml:space="preserve">28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 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keeps the relativistic algebra of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honest.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and this is the same coupling as Equation (8).</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39">
        <w:r>
          <w:rPr>
            <w:rFonts w:ascii="Cambria" w:cs="Cambria" w:eastAsia="Cambria" w:hAnsi="Cambria"/>
            <w:i/>
            <w:iCs/>
            <w:color w:val="44546A"/>
            <w:sz w:val="20"/>
            <w:szCs w:val="20"/>
            <w:u w:val="single"/>
          </w:rPr>
          <w:t xml:space="preserve">30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1">
        <w:r>
          <w:rPr>
            <w:rFonts w:ascii="Cambria" w:cs="Cambria" w:eastAsia="Cambria" w:hAnsi="Cambria"/>
            <w:i/>
            <w:iCs/>
            <w:color w:val="44546A"/>
            <w:sz w:val="20"/>
            <w:szCs w:val="20"/>
            <w:u w:val="single"/>
          </w:rPr>
          <w:t xml:space="preserve">32</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With the speed of light set to 1, as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5">
        <w:r>
          <w:rPr>
            <w:rFonts w:ascii="Cambria" w:cs="Cambria" w:eastAsia="Cambria" w:hAnsi="Cambria"/>
            <w:i/>
            <w:iCs/>
            <w:color w:val="44546A"/>
            <w:sz w:val="20"/>
            <w:szCs w:val="20"/>
            <w:u w:val="single"/>
          </w:rPr>
          <w:t xml:space="preserve">35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8">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definition is the first equality. The prediction is the series, beginning with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The full calculation agrees with experiment to better than one part in a billion,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49">
        <w:r>
          <w:rPr>
            <w:rFonts w:ascii="Cambria" w:cs="Cambria" w:eastAsia="Cambria" w:hAnsi="Cambria"/>
            <w:i/>
            <w:iCs/>
            <w:color w:val="44546A"/>
            <w:sz w:val="20"/>
            <w:szCs w:val="20"/>
            <w:u w:val="single"/>
          </w:rPr>
          <w:t xml:space="preserve">38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2">
        <w:r>
          <w:rPr>
            <w:rFonts w:ascii="Cambria" w:cs="Cambria" w:eastAsia="Cambria" w:hAnsi="Cambria"/>
            <w:i/>
            <w:iCs/>
            <w:color w:val="44546A"/>
            <w:sz w:val="20"/>
            <w:szCs w:val="20"/>
            <w:u w:val="single"/>
          </w:rPr>
          <w:t xml:space="preserve">40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which makes this conversion exact; a Josephson junction is the laboratory realization of that definition.</w:t>
      </w:r>
    </w:p>
    <w:p>
      <w:pPr>
        <w:pStyle w:val="Heading2"/>
        <w:pageBreakBefore/>
        <w:spacing w:after="240" w:before="0"/>
        <w:jc w:val="center"/>
      </w:pPr>
      <w:bookmarkStart w:name="toc64"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w:pPr>
        <w:spacing w:after="260" w:line="360" w:lineRule="auto"/>
        <w:jc w:val="left"/>
      </w:pPr>
      <w:bookmarkStart w:name="note1" w:id="1"/>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115, 485, 1959), </w:t>
      </w:r>
      <w:hyperlink w:history="1" r:id="rId1k0ynlmto2qcdgcmyyuvl">
        <w:r>
          <w:rPr>
            <w:rFonts w:ascii="Cambria" w:cs="Cambria" w:eastAsia="Cambria" w:hAnsi="Cambria"/>
            <w:i w:val="false"/>
            <w:iCs w:val="false"/>
            <w:color w:val="44546A"/>
            <w:sz w:val="24"/>
            <w:szCs w:val="24"/>
            <w:u w:val="single"/>
          </w:rPr>
          <w:t xml:space="preserve">https://doi.org/10.1103/PhysRev.115.485</w:t>
        </w:r>
      </w:hyperlink>
      <w:r>
        <w:rPr>
          <w:rFonts w:ascii="Cambria" w:cs="Cambria" w:eastAsia="Cambria" w:hAnsi="Cambria"/>
          <w:i w:val="false"/>
          <w:iCs w:val="false"/>
          <w:sz w:val="24"/>
          <w:szCs w:val="24"/>
        </w:rPr>
        <w:t xml:space="preserve">, and confirmed with the magnetic field shielded from the electron wave by Akira Tonomura and colleagues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56, 792, 1986), </w:t>
      </w:r>
      <w:hyperlink w:history="1" r:id="rId8on5wwuqnqve-mv-c7yqb">
        <w:r>
          <w:rPr>
            <w:rFonts w:ascii="Cambria" w:cs="Cambria" w:eastAsia="Cambria" w:hAnsi="Cambria"/>
            <w:i w:val="false"/>
            <w:iCs w:val="false"/>
            <w:color w:val="44546A"/>
            <w:sz w:val="24"/>
            <w:szCs w:val="24"/>
            <w:u w:val="single"/>
          </w:rPr>
          <w:t xml:space="preserve">https://doi.org/10.1103/PhysRevLett.56.792.</w:t>
        </w:r>
      </w:hyperlink>
      <w:bookmarkEnd w:id="1"/>
    </w:p>
    <w:p>
      <w:pPr>
        <w:spacing w:after="260" w:line="360" w:lineRule="auto"/>
        <w:jc w:val="left"/>
      </w:pPr>
      <w:bookmarkStart w:name="note2" w:id="1"/>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in </w:t>
      </w:r>
      <w:r>
        <w:rPr>
          <w:rFonts w:ascii="Cambria" w:cs="Cambria" w:eastAsia="Cambria" w:hAnsi="Cambria"/>
          <w:i w:val="false"/>
          <w:iCs w:val="false"/>
          <w:sz w:val="24"/>
          <w:szCs w:val="24"/>
        </w:rPr>
        <w:t xml:space="preserve">Part </w:t>
      </w:r>
      <w:hyperlink w:history="1" w:anchor="toc2">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follows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w:t>
      </w:r>
      <w:bookmarkEnd w:id="1"/>
    </w:p>
    <w:p>
      <w:pPr>
        <w:spacing w:after="260" w:line="360" w:lineRule="auto"/>
        <w:jc w:val="left"/>
      </w:pPr>
      <w:bookmarkStart w:name="note3" w:id="1"/>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rFonts w:ascii="Cambria Math" w:cs="Cambria Math" w:eastAsia="Cambria Math" w:hAnsi="Cambria Math"/>
          <w:i/>
          <w:iCs/>
          <w:sz w:val="24"/>
          <w:szCs w:val="24"/>
        </w:rPr>
        <w:t xml:space="preserve">Annalen der Physik</w:t>
      </w:r>
      <w:r>
        <w:rPr>
          <w:rFonts w:ascii="Cambria" w:cs="Cambria" w:eastAsia="Cambria" w:hAnsi="Cambria"/>
          <w:i w:val="false"/>
          <w:iCs w:val="false"/>
          <w:sz w:val="24"/>
          <w:szCs w:val="24"/>
        </w:rPr>
        <w:t xml:space="preserve">, 1905), </w:t>
      </w:r>
      <w:hyperlink w:history="1" r:id="rIdets8rxmhliko3n1hfa4te">
        <w:r>
          <w:rPr>
            <w:rFonts w:ascii="Cambria" w:cs="Cambria" w:eastAsia="Cambria" w:hAnsi="Cambria"/>
            <w:i w:val="false"/>
            <w:iCs w:val="false"/>
            <w:color w:val="44546A"/>
            <w:sz w:val="24"/>
            <w:szCs w:val="24"/>
            <w:u w:val="single"/>
          </w:rPr>
          <w:t xml:space="preserve">https://doi.org/10.1002/andp.19053220607</w:t>
        </w:r>
      </w:hyperlink>
      <w:r>
        <w:rPr>
          <w:rFonts w:ascii="Cambria" w:cs="Cambria" w:eastAsia="Cambria" w:hAnsi="Cambria"/>
          <w:i w:val="false"/>
          <w:iCs w:val="false"/>
          <w:sz w:val="24"/>
          <w:szCs w:val="24"/>
        </w:rPr>
        <w:t xml:space="preserve">, from the same year as his papers on Brownian motion and special relativity.</w:t>
      </w:r>
      <w:bookmarkEnd w:id="1"/>
    </w:p>
    <w:p>
      <w:pPr>
        <w:spacing w:after="260" w:line="360" w:lineRule="auto"/>
        <w:jc w:val="left"/>
      </w:pPr>
      <w:bookmarkStart w:name="note4" w:id="1"/>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was developed in his 1942 doctoral thesis and published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20, 367, 1948), </w:t>
      </w:r>
      <w:hyperlink w:history="1" r:id="rIdr4jqxlibwroylfuyhqr2m">
        <w:r>
          <w:rPr>
            <w:rFonts w:ascii="Cambria" w:cs="Cambria" w:eastAsia="Cambria" w:hAnsi="Cambria"/>
            <w:i w:val="false"/>
            <w:iCs w:val="false"/>
            <w:color w:val="44546A"/>
            <w:sz w:val="24"/>
            <w:szCs w:val="24"/>
            <w:u w:val="single"/>
          </w:rPr>
          <w:t xml:space="preserve">https://doi.org/10.1103/RevModPhys.20.367.</w:t>
        </w:r>
      </w:hyperlink>
      <w:bookmarkEnd w:id="1"/>
    </w:p>
    <w:p>
      <w:pPr>
        <w:spacing w:after="260" w:line="360" w:lineRule="auto"/>
        <w:jc w:val="left"/>
      </w:pPr>
      <w:bookmarkStart w:name="note5" w:id="1"/>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developed while Feynman was Wheeler’s graduate student at Princeton, appeared as “Interaction with the Absorber as the Mechanism of Radiation”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17, 157, 1945), </w:t>
      </w:r>
      <w:hyperlink w:history="1" r:id="rIdgn_-mfca-80d6-twreeiw">
        <w:r>
          <w:rPr>
            <w:rFonts w:ascii="Cambria" w:cs="Cambria" w:eastAsia="Cambria" w:hAnsi="Cambria"/>
            <w:i w:val="false"/>
            <w:iCs w:val="false"/>
            <w:color w:val="44546A"/>
            <w:sz w:val="24"/>
            <w:szCs w:val="24"/>
            <w:u w:val="single"/>
          </w:rPr>
          <w:t xml:space="preserve">https://doi.org/10.1103/RevModPhys.17.157</w:t>
        </w:r>
      </w:hyperlink>
      <w:r>
        <w:rPr>
          <w:rFonts w:ascii="Cambria" w:cs="Cambria" w:eastAsia="Cambria" w:hAnsi="Cambria"/>
          <w:i w:val="false"/>
          <w:iCs w:val="false"/>
          <w:sz w:val="24"/>
          <w:szCs w:val="24"/>
        </w:rPr>
        <w:t xml:space="preserve">, and “Classical Electrodynamics in Terms of Direct Interparticle Action”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21, 425, 1949), </w:t>
      </w:r>
      <w:hyperlink w:history="1" r:id="rIdpz--sijpmzrzjb3tnf0n6">
        <w:r>
          <w:rPr>
            <w:rFonts w:ascii="Cambria" w:cs="Cambria" w:eastAsia="Cambria" w:hAnsi="Cambria"/>
            <w:i w:val="false"/>
            <w:iCs w:val="false"/>
            <w:color w:val="44546A"/>
            <w:sz w:val="24"/>
            <w:szCs w:val="24"/>
            <w:u w:val="single"/>
          </w:rPr>
          <w:t xml:space="preserve">https://doi.org/10.1103/RevModPhys.21.425.</w:t>
        </w:r>
      </w:hyperlink>
      <w:bookmarkEnd w:id="1"/>
    </w:p>
    <w:p>
      <w:pPr>
        <w:spacing w:after="260" w:line="360" w:lineRule="auto"/>
        <w:jc w:val="left"/>
      </w:pPr>
      <w:bookmarkStart w:name="note6" w:id="1"/>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72, 241, 1947), </w:t>
      </w:r>
      <w:hyperlink w:history="1" r:id="rIditnmwe5wm8uf5yqnc7_yg">
        <w:r>
          <w:rPr>
            <w:rFonts w:ascii="Cambria" w:cs="Cambria" w:eastAsia="Cambria" w:hAnsi="Cambria"/>
            <w:i w:val="false"/>
            <w:iCs w:val="false"/>
            <w:color w:val="44546A"/>
            <w:sz w:val="24"/>
            <w:szCs w:val="24"/>
            <w:u w:val="single"/>
          </w:rPr>
          <w:t xml:space="preserve">https://doi.org/10.1103/PhysRev.72.241</w:t>
        </w:r>
      </w:hyperlink>
      <w:r>
        <w:rPr>
          <w:rFonts w:ascii="Cambria" w:cs="Cambria" w:eastAsia="Cambria" w:hAnsi="Cambria"/>
          <w:i w:val="false"/>
          <w:iCs w:val="false"/>
          <w:sz w:val="24"/>
          <w:szCs w:val="24"/>
        </w:rPr>
        <w:t xml:space="preserve">, using surplus wartime radar electronics; the result is widely credited as one of the experimental triggers for modern renormalized QED.</w:t>
      </w:r>
      <w:bookmarkEnd w:id="1"/>
    </w:p>
    <w:p>
      <w:pPr>
        <w:spacing w:after="260" w:line="360" w:lineRule="auto"/>
        <w:jc w:val="left"/>
      </w:pPr>
      <w:bookmarkStart w:name="note7" w:id="1"/>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published in 1918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 An English translation by M. A. Tavel, “Invariant Variation Problems,” appeared in </w:t>
      </w:r>
      <w:r>
        <w:rPr>
          <w:rFonts w:ascii="Cambria Math" w:cs="Cambria Math" w:eastAsia="Cambria Math" w:hAnsi="Cambria Math"/>
          <w:i/>
          <w:iCs/>
          <w:sz w:val="24"/>
          <w:szCs w:val="24"/>
        </w:rPr>
        <w:t xml:space="preserve">Transport Theory and Statistical Physics</w:t>
      </w:r>
      <w:r>
        <w:rPr>
          <w:rFonts w:ascii="Cambria" w:cs="Cambria" w:eastAsia="Cambria" w:hAnsi="Cambria"/>
          <w:i w:val="false"/>
          <w:iCs w:val="false"/>
          <w:sz w:val="24"/>
          <w:szCs w:val="24"/>
        </w:rPr>
        <w:t xml:space="preserve"> 1, 186 (1971), </w:t>
      </w:r>
      <w:hyperlink w:history="1" r:id="rIdqrc4lg6lyfsryiceeolpx">
        <w:r>
          <w:rPr>
            <w:rFonts w:ascii="Cambria" w:cs="Cambria" w:eastAsia="Cambria" w:hAnsi="Cambria"/>
            <w:i w:val="false"/>
            <w:iCs w:val="false"/>
            <w:color w:val="44546A"/>
            <w:sz w:val="24"/>
            <w:szCs w:val="24"/>
            <w:u w:val="single"/>
          </w:rPr>
          <w:t xml:space="preserve">https://doi.org/10.1080/00411457108231446.</w:t>
        </w:r>
      </w:hyperlink>
      <w:bookmarkEnd w:id="1"/>
    </w:p>
    <w:p>
      <w:pPr>
        <w:spacing w:after="260" w:line="360" w:lineRule="auto"/>
        <w:jc w:val="left"/>
      </w:pPr>
      <w:bookmarkStart w:name="note8" w:id="1"/>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w:t>
      </w:r>
      <w:r>
        <w:rPr>
          <w:rFonts w:ascii="Cambria Math" w:cs="Cambria Math" w:eastAsia="Cambria Math" w:hAnsi="Cambria Math"/>
          <w:i/>
          <w:iCs/>
          <w:sz w:val="24"/>
          <w:szCs w:val="24"/>
        </w:rPr>
        <w:t xml:space="preserve">Proceedings of the Koninklijke Nederlandse Akademie van Wetenschappen</w:t>
      </w:r>
      <w:r>
        <w:rPr>
          <w:rFonts w:ascii="Cambria" w:cs="Cambria" w:eastAsia="Cambria" w:hAnsi="Cambria"/>
          <w:i w:val="false"/>
          <w:iCs w:val="false"/>
          <w:sz w:val="24"/>
          <w:szCs w:val="24"/>
        </w:rPr>
        <w:t xml:space="preserve"> B51, 793, 1948). The academy’s scan of that paper is at </w:t>
      </w:r>
      <w:hyperlink w:history="1" r:id="rIdn55q5typuqiu1zygvyeoi">
        <w:r>
          <w:rPr>
            <w:rFonts w:ascii="Cambria" w:cs="Cambria" w:eastAsia="Cambria" w:hAnsi="Cambria"/>
            <w:i w:val="false"/>
            <w:iCs w:val="false"/>
            <w:color w:val="44546A"/>
            <w:sz w:val="24"/>
            <w:szCs w:val="24"/>
            <w:u w:val="single"/>
          </w:rPr>
          <w:t xml:space="preserve">https://dwc.knaw.nl/DL/publications/PU00018547.pdf.</w:t>
        </w:r>
      </w:hyperlink>
      <w:r>
        <w:rPr>
          <w:rFonts w:ascii="Cambria" w:cs="Cambria" w:eastAsia="Cambria" w:hAnsi="Cambria"/>
          <w:i w:val="false"/>
          <w:iCs w:val="false"/>
          <w:sz w:val="24"/>
          <w:szCs w:val="24"/>
        </w:rPr>
        <w:t xml:space="preserve"> The journal predates DOIs, so none is attached here. The measurement is Steve Lamoreaux,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78, 5, 1997), </w:t>
      </w:r>
      <w:hyperlink w:history="1" r:id="rIdwdnmiyryzji9qoquvdy23">
        <w:r>
          <w:rPr>
            <w:rFonts w:ascii="Cambria" w:cs="Cambria" w:eastAsia="Cambria" w:hAnsi="Cambria"/>
            <w:i w:val="false"/>
            <w:iCs w:val="false"/>
            <w:color w:val="44546A"/>
            <w:sz w:val="24"/>
            <w:szCs w:val="24"/>
            <w:u w:val="single"/>
          </w:rPr>
          <w:t xml:space="preserve">https://doi.org/10.1103/PhysRevLett.78.5.</w:t>
        </w:r>
      </w:hyperlink>
      <w:bookmarkEnd w:id="1"/>
    </w:p>
    <w:p>
      <w:pPr>
        <w:spacing w:after="260" w:line="360" w:lineRule="auto"/>
        <w:jc w:val="left"/>
      </w:pPr>
      <w:bookmarkStart w:name="note9" w:id="1"/>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5, 1174, 1957). The journal’s English PDF is at </w:t>
      </w:r>
      <w:hyperlink w:history="1" r:id="rIdrehe2mxcptsfnekq3tqdi">
        <w:r>
          <w:rPr>
            <w:rFonts w:ascii="Cambria" w:cs="Cambria" w:eastAsia="Cambria" w:hAnsi="Cambria"/>
            <w:i w:val="false"/>
            <w:iCs w:val="false"/>
            <w:color w:val="44546A"/>
            <w:sz w:val="24"/>
            <w:szCs w:val="24"/>
            <w:u w:val="single"/>
          </w:rPr>
          <w:t xml:space="preserve">https://jetp.ras.ru/cgi-bin/dn/e_005_06_1174.pdf.</w:t>
        </w:r>
      </w:hyperlink>
      <w:r>
        <w:rPr>
          <w:rFonts w:ascii="Cambria" w:cs="Cambria" w:eastAsia="Cambria" w:hAnsi="Cambria"/>
          <w:i w:val="false"/>
          <w:iCs w:val="false"/>
          <w:sz w:val="24"/>
          <w:szCs w:val="24"/>
        </w:rPr>
        <w:t xml:space="preserve"> No DOI is attached. The lattice was later confirmed by direct imaging.</w:t>
      </w:r>
      <w:bookmarkEnd w:id="1"/>
    </w:p>
    <w:p>
      <w:pPr>
        <w:spacing w:after="260" w:line="360" w:lineRule="auto"/>
        <w:jc w:val="left"/>
      </w:pPr>
      <w:bookmarkStart w:name="note10" w:id="1"/>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133, 60, 1931), </w:t>
      </w:r>
      <w:hyperlink w:history="1" r:id="rId4zsdtpsp3imdiung8khkd">
        <w:r>
          <w:rPr>
            <w:rFonts w:ascii="Cambria" w:cs="Cambria" w:eastAsia="Cambria" w:hAnsi="Cambria"/>
            <w:i w:val="false"/>
            <w:iCs w:val="false"/>
            <w:color w:val="44546A"/>
            <w:sz w:val="24"/>
            <w:szCs w:val="24"/>
            <w:u w:val="single"/>
          </w:rPr>
          <w:t xml:space="preserve">https://doi.org/10.1098/rspa.1931.0130.</w:t>
        </w:r>
      </w:hyperlink>
      <w:r>
        <w:rPr>
          <w:rFonts w:ascii="Cambria" w:cs="Cambria" w:eastAsia="Cambria" w:hAnsi="Cambria"/>
          <w:i w:val="false"/>
          <w:iCs w:val="false"/>
          <w:sz w:val="24"/>
          <w:szCs w:val="24"/>
        </w:rPr>
        <w:t xml:space="preserve"> No monopole has yet been detected.</w:t>
      </w:r>
      <w:bookmarkEnd w:id="1"/>
    </w:p>
    <w:p>
      <w:pPr>
        <w:spacing w:after="260" w:line="360" w:lineRule="auto"/>
        <w:jc w:val="left"/>
      </w:pPr>
      <w:bookmarkStart w:name="note11" w:id="1"/>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in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draws on Grangier, Roger, and Aspect,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 173, 1986), </w:t>
      </w:r>
      <w:hyperlink w:history="1" r:id="rId4jtyde1kz3knnmaagtkoz">
        <w:r>
          <w:rPr>
            <w:rFonts w:ascii="Cambria" w:cs="Cambria" w:eastAsia="Cambria" w:hAnsi="Cambria"/>
            <w:i w:val="false"/>
            <w:iCs w:val="false"/>
            <w:color w:val="44546A"/>
            <w:sz w:val="24"/>
            <w:szCs w:val="24"/>
            <w:u w:val="single"/>
          </w:rPr>
          <w:t xml:space="preserve">https://doi.org/10.1209/0295-5075/1/4/004.</w:t>
        </w:r>
      </w:hyperlink>
      <w:bookmarkEnd w:id="1"/>
    </w:p>
    <w:p>
      <w:pPr>
        <w:spacing w:after="260" w:line="360" w:lineRule="auto"/>
        <w:jc w:val="left"/>
      </w:pPr>
      <w:bookmarkStart w:name="note12" w:id="1"/>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leading term in the electron’s anomalous magnetic moment,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is Julian Schwinger, “On Quantum-Electrodynamics and the Magnetic Moment of the Electron”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73, 416, 1948), </w:t>
      </w:r>
      <w:hyperlink w:history="1" r:id="rIddi1hat9uauk4kj5sce93a">
        <w:r>
          <w:rPr>
            <w:rFonts w:ascii="Cambria" w:cs="Cambria" w:eastAsia="Cambria" w:hAnsi="Cambria"/>
            <w:i w:val="false"/>
            <w:iCs w:val="false"/>
            <w:color w:val="44546A"/>
            <w:sz w:val="24"/>
            <w:szCs w:val="24"/>
            <w:u w:val="single"/>
          </w:rPr>
          <w:t xml:space="preserve">https://doi.org/10.1103/PhysRev.73.416.</w:t>
        </w:r>
      </w:hyperlink>
      <w:r>
        <w:rPr>
          <w:rFonts w:ascii="Cambria" w:cs="Cambria" w:eastAsia="Cambria" w:hAnsi="Cambria"/>
          <w:i w:val="false"/>
          <w:iCs w:val="false"/>
          <w:sz w:val="24"/>
          <w:szCs w:val="24"/>
        </w:rPr>
        <w:t xml:space="preserve"> The measurement cited for the modern comparison is X. Fan, T. G. Myers, B. A. D. Sukra, and G. Gabrielse, “Measurement of the Electron Magnetic Moment”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130, 071801, 2023), </w:t>
      </w:r>
      <w:hyperlink w:history="1" r:id="rIdwp56oywbxb1lxwo8todui">
        <w:r>
          <w:rPr>
            <w:rFonts w:ascii="Cambria" w:cs="Cambria" w:eastAsia="Cambria" w:hAnsi="Cambria"/>
            <w:i w:val="false"/>
            <w:iCs w:val="false"/>
            <w:color w:val="44546A"/>
            <w:sz w:val="24"/>
            <w:szCs w:val="24"/>
            <w:u w:val="single"/>
          </w:rPr>
          <w:t xml:space="preserve">https://doi.org/10.1103/PhysRevLett.130.071801.</w:t>
        </w:r>
      </w:hyperlink>
      <w:r>
        <w:rPr>
          <w:rFonts w:ascii="Cambria" w:cs="Cambria" w:eastAsia="Cambria" w:hAnsi="Cambria"/>
          <w:i w:val="false"/>
          <w:iCs w:val="false"/>
          <w:sz w:val="24"/>
          <w:szCs w:val="24"/>
        </w:rPr>
        <w:t xml:space="preserve"> That paper reports </w:t>
      </w:r>
      <w:r>
        <w:rPr>
          <w:rFonts w:ascii="Cambria Math" w:cs="Cambria Math" w:eastAsia="Cambria Math" w:hAnsi="Cambria Math"/>
          <w:i/>
          <w:iCs/>
          <w:sz w:val="24"/>
          <w:szCs w:val="24"/>
        </w:rPr>
        <w:t xml:space="preserve">g</w:t>
      </w:r>
      <w:r>
        <w:rPr>
          <w:rFonts w:ascii="Cambria" w:cs="Cambria" w:eastAsia="Cambria" w:hAnsi="Cambria"/>
          <w:i w:val="false"/>
          <w:iCs w:val="false"/>
          <w:sz w:val="24"/>
          <w:szCs w:val="24"/>
        </w:rPr>
        <w:t xml:space="preserve">/2 to 0.13 parts per trillion.</w:t>
      </w:r>
      <w:bookmarkEnd w:id="1"/>
    </w:p>
    <w:p>
      <w:pPr>
        <w:spacing w:after="260" w:line="360" w:lineRule="auto"/>
        <w:jc w:val="left"/>
      </w:pPr>
      <w:r>
        <w:rPr>
          <w:rFonts w:ascii="Cambria" w:cs="Cambria" w:eastAsia="Cambria" w:hAnsi="Cambria"/>
          <w:i w:val="false"/>
          <w:iCs w:val="false"/>
          <w:sz w:val="24"/>
          <w:szCs w:val="24"/>
        </w:rPr>
        <w:t xml:space="preserve">The comparison with the calculated series is limited by disagreement between independent measurements of the fine-structure constant, which the prediction depends on. “Better than one part in a billion,” and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are the conservative statements used in the text.</w:t>
      </w:r>
    </w:p>
    <w:p>
      <w:pPr>
        <w:spacing w:after="260" w:line="360" w:lineRule="auto"/>
        <w:jc w:val="left"/>
      </w:pPr>
      <w:bookmarkStart w:name="note13" w:id="1"/>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 251, 1962), </w:t>
      </w:r>
      <w:hyperlink w:history="1" r:id="rIdpngoew44zqtcdnfjvienv">
        <w:r>
          <w:rPr>
            <w:rFonts w:ascii="Cambria" w:cs="Cambria" w:eastAsia="Cambria" w:hAnsi="Cambria"/>
            <w:i w:val="false"/>
            <w:iCs w:val="false"/>
            <w:color w:val="44546A"/>
            <w:sz w:val="24"/>
            <w:szCs w:val="24"/>
            <w:u w:val="single"/>
          </w:rPr>
          <w:t xml:space="preserve">https://doi.org/10.1016/0031-9163(62</w:t>
        </w:r>
      </w:hyperlink>
      <w:r>
        <w:rPr>
          <w:rFonts w:ascii="Cambria" w:cs="Cambria" w:eastAsia="Cambria" w:hAnsi="Cambria"/>
          <w:i w:val="false"/>
          <w:iCs w:val="false"/>
          <w:sz w:val="24"/>
          <w:szCs w:val="24"/>
        </w:rPr>
        <w:t xml:space="preserve">)91369-0, when he was a twenty-two-year-old graduate student at Cambridge. He shared the 1973 Nobel Prize in Physics for the result.</w:t>
      </w:r>
      <w:bookmarkEnd w:id="1"/>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Organized by how much background they assume. Years are the editions this book has in mind.</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The source for this book’s restraint about virtual photons and diagrams.</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book this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4th edition (Cambridge University Press, 2017), for the classical treatment this book arrives at backward. Daniel Fleisch,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(Cambridge University Press, 2008), the ground-up reading named under Equation (2).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2nd edition (McGraw-Hill, 1996), for the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(Westview Press, 1995),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(Cambridge University Press, 2014). The covariant derivative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is one line from a subject either book spends several hundred pages on. For the circuit at the end of the wire, Alexandre Blais, Arne L. Grimsmo, S. M. Girvin, and Andreas Wallraff, “Circuit quantum electrodynamics”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93, 025005, 2021), </w:t>
      </w:r>
      <w:hyperlink w:history="1" r:id="rIdvqzm0kujnogfj6o89nxvm">
        <w:r>
          <w:rPr>
            <w:rFonts w:ascii="Cambria" w:cs="Cambria" w:eastAsia="Cambria" w:hAnsi="Cambria"/>
            <w:i w:val="false"/>
            <w:iCs w:val="false"/>
            <w:color w:val="44546A"/>
            <w:sz w:val="24"/>
            <w:szCs w:val="24"/>
            <w:u w:val="single"/>
          </w:rPr>
          <w:t xml:space="preserve">https://doi.org/10.1103/RevModPhys.93.025005.</w:t>
        </w:r>
      </w:hyperlink>
    </w:p>
    <w:p>
      <w:pPr>
        <w:pStyle w:val="Heading2"/>
        <w:pageBreakBefore/>
        <w:spacing w:after="240" w:before="0"/>
        <w:jc w:val="center"/>
      </w:pPr>
      <w:bookmarkStart w:name="toc65" w:id="1"/>
      <w:r>
        <w:rPr>
          <w:rFonts w:ascii="Amazon Ember" w:cs="Amazon Ember" w:eastAsia="Amazon Ember" w:hAnsi="Amazon Ember"/>
          <w:b/>
          <w:bCs/>
          <w:color w:val="0000FF"/>
          <w:sz w:val="36"/>
          <w:szCs w:val="36"/>
        </w:rPr>
        <w:t xml:space="preserve">Appendix C: Glossary</w:t>
      </w:r>
      <w:bookmarkEnd w:id="1"/>
    </w:p>
    <w:p>
      <w:pPr>
        <w:spacing w:after="260" w:line="360" w:lineRule="auto"/>
        <w:jc w:val="left"/>
      </w:pPr>
      <w:r>
        <w:rPr>
          <w:rFonts w:ascii="Cambria" w:cs="Cambria" w:eastAsia="Cambria" w:hAnsi="Cambria"/>
          <w:i w:val="false"/>
          <w:iCs w:val="false"/>
          <w:sz w:val="24"/>
          <w:szCs w:val="24"/>
        </w:rPr>
        <w:t xml:space="preserve">Short meanings, in the sense this book uses them, in one alphabet. The chapter is where the term is first put to work. Letters, recurring numbers, and the distinctions that are easy to fuse live in Appendix E.</w:t>
      </w:r>
    </w:p>
    <w:p>
      <w:pPr>
        <w:spacing w:after="260" w:line="360" w:lineRule="auto"/>
        <w:jc w:val="left"/>
      </w:pPr>
      <w:r>
        <w:rPr>
          <w:rFonts w:ascii="Cambria" w:cs="Cambria" w:eastAsia="Cambria" w:hAnsi="Cambria"/>
          <w:b/>
          <w:bCs/>
          <w:sz w:val="24"/>
          <w:szCs w:val="24"/>
        </w:rPr>
        <w:t xml:space="preserve">Absorber theory.</w:t>
      </w:r>
      <w:r>
        <w:rPr>
          <w:rFonts w:ascii="Cambria" w:cs="Cambria" w:eastAsia="Cambria" w:hAnsi="Cambria"/>
          <w:i w:val="false"/>
          <w:iCs w:val="false"/>
          <w:sz w:val="24"/>
          <w:szCs w:val="24"/>
        </w:rPr>
        <w:t xml:space="preserve"> Wheeler and Feynman’s mid-century account of classical radiation reaction as a direct interaction among charges, built from advanced and retarded solutions together. It does not replace QED. </w:t>
      </w:r>
      <w:r>
        <w:rPr>
          <w:rFonts w:ascii="Cambria" w:cs="Cambria" w:eastAsia="Cambria" w:hAnsi="Cambria"/>
          <w:i w:val="false"/>
          <w:iCs w:val="false"/>
          <w:sz w:val="24"/>
          <w:szCs w:val="24"/>
        </w:rPr>
        <w:t xml:space="preserve">Chapters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and 16.</w:t>
      </w:r>
    </w:p>
    <w:p>
      <w:pPr>
        <w:spacing w:after="260" w:line="360" w:lineRule="auto"/>
        <w:jc w:val="left"/>
      </w:pPr>
      <w:r>
        <w:rPr>
          <w:rFonts w:ascii="Cambria" w:cs="Cambria" w:eastAsia="Cambria" w:hAnsi="Cambria"/>
          <w:b/>
          <w:bCs/>
          <w:sz w:val="24"/>
          <w:szCs w:val="24"/>
        </w:rPr>
        <w:t xml:space="preserve">Action.</w:t>
      </w:r>
      <w:r>
        <w:rPr>
          <w:rFonts w:ascii="Cambria" w:cs="Cambria" w:eastAsia="Cambria" w:hAnsi="Cambria"/>
          <w:i w:val="false"/>
          <w:iCs w:val="false"/>
          <w:sz w:val="24"/>
          <w:szCs w:val="24"/>
        </w:rPr>
        <w:t xml:space="preserve"> A single number built from an entire history. Each history contributes a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and 25.</w:t>
      </w:r>
    </w:p>
    <w:p>
      <w:pPr>
        <w:spacing w:after="260" w:line="360" w:lineRule="auto"/>
        <w:jc w:val="left"/>
      </w:pPr>
      <w:r>
        <w:rPr>
          <w:rFonts w:ascii="Cambria" w:cs="Cambria" w:eastAsia="Cambria" w:hAnsi="Cambria"/>
          <w:b/>
          <w:bCs/>
          <w:sz w:val="24"/>
          <w:szCs w:val="24"/>
        </w:rPr>
        <w:t xml:space="preserve">Advanced and retarded.</w:t>
      </w:r>
      <w:r>
        <w:rPr>
          <w:rFonts w:ascii="Cambria" w:cs="Cambria" w:eastAsia="Cambria" w:hAnsi="Cambria"/>
          <w:i w:val="false"/>
          <w:iCs w:val="false"/>
          <w:sz w:val="24"/>
          <w:szCs w:val="24"/>
        </w:rPr>
        <w:t xml:space="preserve"> 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Aharonov–Bohm effect.</w:t>
      </w:r>
      <w:r>
        <w:rPr>
          <w:rFonts w:ascii="Cambria" w:cs="Cambria" w:eastAsia="Cambria" w:hAnsi="Cambria"/>
          <w:i w:val="false"/>
          <w:iCs w:val="false"/>
          <w:sz w:val="24"/>
          <w:szCs w:val="24"/>
        </w:rPr>
        <w:t xml:space="preserve"> An interference shift set by magnetic flux in a region the electron never enters.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3, and 30.</w:t>
      </w:r>
    </w:p>
    <w:p>
      <w:pPr>
        <w:spacing w:after="260" w:line="360" w:lineRule="auto"/>
        <w:jc w:val="left"/>
      </w:pPr>
      <w:r>
        <w:rPr>
          <w:rFonts w:ascii="Cambria" w:cs="Cambria" w:eastAsia="Cambria" w:hAnsi="Cambria"/>
          <w:b/>
          <w:bCs/>
          <w:sz w:val="24"/>
          <w:szCs w:val="24"/>
        </w:rPr>
        <w:t xml:space="preserve">Amplitude.</w:t>
      </w:r>
      <w:r>
        <w:rPr>
          <w:rFonts w:ascii="Cambria" w:cs="Cambria" w:eastAsia="Cambria" w:hAnsi="Cambria"/>
          <w:i w:val="false"/>
          <w:iCs w:val="false"/>
          <w:sz w:val="24"/>
          <w:szCs w:val="24"/>
        </w:rPr>
        <w:t xml:space="preserve"> The complex number quantum mechanics assigns to one way a story might unfold. Its length, squared, is the probability. Its angle is the phase.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Anomalous magnetic moment.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Dirac’s theory gives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QED predicts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as a series in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beginning with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Bandgap.</w:t>
      </w:r>
      <w:r>
        <w:rPr>
          <w:rFonts w:ascii="Cambria" w:cs="Cambria" w:eastAsia="Cambria" w:hAnsi="Cambria"/>
          <w:i w:val="false"/>
          <w:iCs w:val="false"/>
          <w:sz w:val="24"/>
          <w:szCs w:val="24"/>
        </w:rPr>
        <w:t xml:space="preserve"> The energy a photon must clear to free an electron inside a semiconductor. A metal’s threshold is a work function instead.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Canonical momentum.</w:t>
      </w:r>
      <w:r>
        <w:rPr>
          <w:rFonts w:ascii="Cambria" w:cs="Cambria" w:eastAsia="Cambria" w:hAnsi="Cambria"/>
          <w:i w:val="false"/>
          <w:iCs w:val="false"/>
          <w:sz w:val="24"/>
          <w:szCs w:val="24"/>
        </w:rPr>
        <w:t xml:space="preserve"> The momentum tied to the phase gradient. With a vector potential present it splits from the mechanical momentum, </w:t>
      </w:r>
      <w:r>
        <w:rPr>
          <w:rFonts w:ascii="Cambria Math" w:cs="Cambria Math" w:eastAsia="Cambria Math" w:hAnsi="Cambria Math"/>
          <w:i/>
          <w:iCs/>
          <w:sz w:val="24"/>
          <w:szCs w:val="24"/>
        </w:rPr>
        <w:t xml:space="preserve">p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30.</w:t>
      </w:r>
    </w:p>
    <w:p>
      <w:pPr>
        <w:spacing w:after="260" w:line="360" w:lineRule="auto"/>
        <w:jc w:val="left"/>
      </w:pPr>
      <w:r>
        <w:rPr>
          <w:rFonts w:ascii="Cambria" w:cs="Cambria" w:eastAsia="Cambria" w:hAnsi="Cambria"/>
          <w:b/>
          <w:bCs/>
          <w:sz w:val="24"/>
          <w:szCs w:val="24"/>
        </w:rPr>
        <w:t xml:space="preserve">Coherence.</w:t>
      </w:r>
      <w:r>
        <w:rPr>
          <w:rFonts w:ascii="Cambria" w:cs="Cambria" w:eastAsia="Cambria" w:hAnsi="Cambria"/>
          <w:i w:val="false"/>
          <w:iCs w:val="false"/>
          <w:sz w:val="24"/>
          <w:szCs w:val="24"/>
        </w:rPr>
        <w:t xml:space="preserve"> A shared phase, stable enough that contributions add instead of canceling at random.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6, and 32.</w:t>
      </w:r>
    </w:p>
    <w:p>
      <w:pPr>
        <w:spacing w:after="260" w:line="360" w:lineRule="auto"/>
        <w:jc w:val="left"/>
      </w:pPr>
      <w:r>
        <w:rPr>
          <w:rFonts w:ascii="Cambria" w:cs="Cambria" w:eastAsia="Cambria" w:hAnsi="Cambria"/>
          <w:b/>
          <w:bCs/>
          <w:sz w:val="24"/>
          <w:szCs w:val="24"/>
        </w:rPr>
        <w:t xml:space="preserve">Compton scattering.</w:t>
      </w:r>
      <w:r>
        <w:rPr>
          <w:rFonts w:ascii="Cambria" w:cs="Cambria" w:eastAsia="Cambria" w:hAnsi="Cambria"/>
          <w:i w:val="false"/>
          <w:iCs w:val="false"/>
          <w:sz w:val="24"/>
          <w:szCs w:val="24"/>
        </w:rPr>
        <w:t xml:space="preserve"> An X-ray photon bouncing off an electron and leaving with a longer wavelength. A straight-back bounce lengthens it by about five picometers.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Connection.</w:t>
      </w:r>
      <w:r>
        <w:rPr>
          <w:rFonts w:ascii="Cambria" w:cs="Cambria" w:eastAsia="Cambria" w:hAnsi="Cambria"/>
          <w:i w:val="false"/>
          <w:iCs w:val="false"/>
          <w:sz w:val="24"/>
          <w:szCs w:val="24"/>
        </w:rPr>
        <w:t xml:space="preserve"> The rule, supplied by the potential, for comparing phase at neighboring points.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Cooper pair.</w:t>
      </w:r>
      <w:r>
        <w:rPr>
          <w:rFonts w:ascii="Cambria" w:cs="Cambria" w:eastAsia="Cambria" w:hAnsi="Cambria"/>
          <w:i w:val="false"/>
          <w:iCs w:val="false"/>
          <w:sz w:val="24"/>
          <w:szCs w:val="24"/>
        </w:rPr>
        <w:t xml:space="preserve"> Two electrons bound into one superconducting state, opposite spin and opposite momentum,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ordinary low-temperature superconductors the attraction is carried by lattice vibrations. The pair is why the flux step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40.</w:t>
      </w:r>
    </w:p>
    <w:p>
      <w:pPr>
        <w:spacing w:after="260" w:line="360" w:lineRule="auto"/>
        <w:jc w:val="left"/>
      </w:pPr>
      <w:r>
        <w:rPr>
          <w:rFonts w:ascii="Cambria" w:cs="Cambria" w:eastAsia="Cambria" w:hAnsi="Cambria"/>
          <w:b/>
          <w:bCs/>
          <w:sz w:val="24"/>
          <w:szCs w:val="24"/>
        </w:rPr>
        <w:t xml:space="preserve">Covariant derivative.</w:t>
      </w:r>
      <w:r>
        <w:rPr>
          <w:rFonts w:ascii="Cambria" w:cs="Cambria" w:eastAsia="Cambria" w:hAnsi="Cambria"/>
          <w:i w:val="false"/>
          <w:iCs w:val="false"/>
          <w:sz w:val="24"/>
          <w:szCs w:val="24"/>
        </w:rPr>
        <w:t xml:space="preserve"> An ordinary derivative with the potential built into it. Equation (6). Set </w:t>
      </w:r>
      <w:r>
        <w:rPr>
          <w:rFonts w:ascii="Cambria Math" w:cs="Cambria Math" w:eastAsia="Cambria Math" w:hAnsi="Cambria Math"/>
          <w:i/>
          <w:iCs/>
          <w:sz w:val="24"/>
          <w:szCs w:val="24"/>
        </w:rPr>
        <w:t xml:space="preserve">c = 1</w:t>
      </w:r>
      <w:r>
        <w:rPr>
          <w:rFonts w:ascii="Cambria" w:cs="Cambria" w:eastAsia="Cambria" w:hAnsi="Cambria"/>
          <w:i w:val="false"/>
          <w:iCs w:val="false"/>
          <w:sz w:val="24"/>
          <w:szCs w:val="24"/>
        </w:rPr>
        <w:t xml:space="preserve"> and it is the same coupling as Equation (8).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Crossing.</w:t>
      </w:r>
      <w:r>
        <w:rPr>
          <w:rFonts w:ascii="Cambria" w:cs="Cambria" w:eastAsia="Cambria" w:hAnsi="Cambria"/>
          <w:i w:val="false"/>
          <w:iCs w:val="false"/>
          <w:sz w:val="24"/>
          <w:szCs w:val="24"/>
        </w:rPr>
        <w:t xml:space="preserve"> Reading an outgoing positron as an incoming electron with time reversed on the diagram, so one calculation covers several related processes.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Curvature.</w:t>
      </w:r>
      <w:r>
        <w:rPr>
          <w:rFonts w:ascii="Cambria" w:cs="Cambria" w:eastAsia="Cambria" w:hAnsi="Cambria"/>
          <w:i w:val="false"/>
          <w:iCs w:val="false"/>
          <w:sz w:val="24"/>
          <w:szCs w:val="24"/>
        </w:rPr>
        <w:t xml:space="preserve"> The failure of a phase comparison to come back independent of path. In this book, that failure is the electromagnetic field. </w:t>
      </w:r>
      <w:r>
        <w:rPr>
          <w:rFonts w:ascii="Cambria" w:cs="Cambria" w:eastAsia="Cambria" w:hAnsi="Cambria"/>
          <w:i w:val="false"/>
          <w:iCs w:val="false"/>
          <w:sz w:val="24"/>
          <w:szCs w:val="24"/>
        </w:rPr>
        <w:t xml:space="preserve">Chapters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and 48.</w:t>
      </w:r>
    </w:p>
    <w:p>
      <w:pPr>
        <w:spacing w:after="260" w:line="360" w:lineRule="auto"/>
        <w:jc w:val="left"/>
      </w:pPr>
      <w:r>
        <w:rPr>
          <w:rFonts w:ascii="Cambria" w:cs="Cambria" w:eastAsia="Cambria" w:hAnsi="Cambria"/>
          <w:b/>
          <w:bCs/>
          <w:sz w:val="24"/>
          <w:szCs w:val="24"/>
        </w:rPr>
        <w:t xml:space="preserve">Decoherence.</w:t>
      </w:r>
      <w:r>
        <w:rPr>
          <w:rFonts w:ascii="Cambria" w:cs="Cambria" w:eastAsia="Cambria" w:hAnsi="Cambria"/>
          <w:i w:val="false"/>
          <w:iCs w:val="false"/>
          <w:sz w:val="24"/>
          <w:szCs w:val="24"/>
        </w:rPr>
        <w:t xml:space="preserve"> Environmental entanglement that scrambles the phase relationships large-scale interference needs.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Effective theory.</w:t>
      </w:r>
      <w:r>
        <w:rPr>
          <w:rFonts w:ascii="Cambria" w:cs="Cambria" w:eastAsia="Cambria" w:hAnsi="Cambria"/>
          <w:i w:val="false"/>
          <w:iCs w:val="false"/>
          <w:sz w:val="24"/>
          <w:szCs w:val="24"/>
        </w:rPr>
        <w:t xml:space="preserve"> A description that keeps the variables relevant at one scale and absorbs the rest into its parameters. </w:t>
      </w:r>
      <w:r>
        <w:rPr>
          <w:rFonts w:ascii="Cambria" w:cs="Cambria" w:eastAsia="Cambria" w:hAnsi="Cambria"/>
          <w:i w:val="false"/>
          <w:iCs w:val="false"/>
          <w:sz w:val="24"/>
          <w:szCs w:val="24"/>
        </w:rPr>
        <w:t xml:space="preserve">Chapters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and 39.</w:t>
      </w:r>
    </w:p>
    <w:p>
      <w:pPr>
        <w:spacing w:after="260" w:line="360" w:lineRule="auto"/>
        <w:jc w:val="left"/>
      </w:pPr>
      <w:r>
        <w:rPr>
          <w:rFonts w:ascii="Cambria" w:cs="Cambria" w:eastAsia="Cambria" w:hAnsi="Cambria"/>
          <w:b/>
          <w:bCs/>
          <w:sz w:val="24"/>
          <w:szCs w:val="24"/>
        </w:rPr>
        <w:t xml:space="preserve">Entanglement.</w:t>
      </w:r>
      <w:r>
        <w:rPr>
          <w:rFonts w:ascii="Cambria" w:cs="Cambria" w:eastAsia="Cambria" w:hAnsi="Cambria"/>
          <w:i w:val="false"/>
          <w:iCs w:val="false"/>
          <w:sz w:val="24"/>
          <w:szCs w:val="24"/>
        </w:rPr>
        <w:t xml:space="preserve"> One joint state of two systems that cannot be pulled apart into two independent states.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Feynman diagram.</w:t>
      </w:r>
      <w:r>
        <w:rPr>
          <w:rFonts w:ascii="Cambria" w:cs="Cambria" w:eastAsia="Cambria" w:hAnsi="Cambria"/>
          <w:i w:val="false"/>
          <w:iCs w:val="false"/>
          <w:sz w:val="24"/>
          <w:szCs w:val="24"/>
        </w:rPr>
        <w:t xml:space="preserve"> A picture of one term in a perturbative amplitude. Not a photograph of a process.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Fine-structure constant.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α = e²/(4πε₀ħc) ≈ 1/137.036</w:t>
      </w:r>
      <w:r>
        <w:rPr>
          <w:rFonts w:ascii="Cambria" w:cs="Cambria" w:eastAsia="Cambria" w:hAnsi="Cambria"/>
          <w:i w:val="false"/>
          <w:iCs w:val="false"/>
          <w:sz w:val="24"/>
          <w:szCs w:val="24"/>
        </w:rPr>
        <w:t xml:space="preserve"> at everyday energies, and slightly different at others.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 quantum.</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the flux step for a coherent pair of electrons in the thick-loop picture.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Fluxoid.</w:t>
      </w:r>
      <w:r>
        <w:rPr>
          <w:rFonts w:ascii="Cambria" w:cs="Cambria" w:eastAsia="Cambria" w:hAnsi="Cambria"/>
          <w:i w:val="false"/>
          <w:iCs w:val="false"/>
          <w:sz w:val="24"/>
          <w:szCs w:val="24"/>
        </w:rPr>
        <w:t xml:space="preserve"> The closed-loop combination of enclosed flux and the loop’s own current. It reduces to plain flux in the thick, well-screened loops this book uses.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Four-potential.</w:t>
      </w:r>
      <w:r>
        <w:rPr>
          <w:rFonts w:ascii="Cambria" w:cs="Cambria" w:eastAsia="Cambria" w:hAnsi="Cambria"/>
          <w:i w:val="false"/>
          <w:iCs w:val="false"/>
          <w:sz w:val="24"/>
          <w:szCs w:val="24"/>
        </w:rPr>
        <w:t xml:space="preserve"> The scalar potential and the vector potential packaged as one relativistic object. </w:t>
      </w:r>
      <w:r>
        <w:rPr>
          <w:rFonts w:ascii="Cambria" w:cs="Cambria" w:eastAsia="Cambria" w:hAnsi="Cambria"/>
          <w:i w:val="false"/>
          <w:iCs w:val="false"/>
          <w:sz w:val="24"/>
          <w:szCs w:val="24"/>
        </w:rPr>
        <w:t xml:space="preserve">Chapters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Gauge transformation.</w:t>
      </w:r>
      <w:r>
        <w:rPr>
          <w:rFonts w:ascii="Cambria" w:cs="Cambria" w:eastAsia="Cambria" w:hAnsi="Cambria"/>
          <w:i w:val="false"/>
          <w:iCs w:val="false"/>
          <w:sz w:val="24"/>
          <w:szCs w:val="24"/>
        </w:rPr>
        <w:t xml:space="preserve"> A rewrite of the potentials that leaves the fields, and every measurement, unchanged.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Green’s function.</w:t>
      </w:r>
      <w:r>
        <w:rPr>
          <w:rFonts w:ascii="Cambria" w:cs="Cambria" w:eastAsia="Cambria" w:hAnsi="Cambria"/>
          <w:i w:val="false"/>
          <w:iCs w:val="false"/>
          <w:sz w:val="24"/>
          <w:szCs w:val="24"/>
        </w:rPr>
        <w:t xml:space="preserve"> The response at one event to a pointlike source at another. It carries the theory’s causal structure.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Interference.</w:t>
      </w:r>
      <w:r>
        <w:rPr>
          <w:rFonts w:ascii="Cambria" w:cs="Cambria" w:eastAsia="Cambria" w:hAnsi="Cambria"/>
          <w:i w:val="false"/>
          <w:iCs w:val="false"/>
          <w:sz w:val="24"/>
          <w:szCs w:val="24"/>
        </w:rPr>
        <w:t xml:space="preserve"> Addition of amplitudes. Routes whose phases agree reinforce; routes whose phases disagree cancel.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Josephson junction.</w:t>
      </w:r>
      <w:r>
        <w:rPr>
          <w:rFonts w:ascii="Cambria" w:cs="Cambria" w:eastAsia="Cambria" w:hAnsi="Cambria"/>
          <w:i w:val="false"/>
          <w:iCs w:val="false"/>
          <w:sz w:val="24"/>
          <w:szCs w:val="24"/>
        </w:rPr>
        <w:t xml:space="preserve"> A thin barrier between two superconductors. The supercurrent depends on the phase difference across it.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Lagrangian.</w:t>
      </w:r>
      <w:r>
        <w:rPr>
          <w:rFonts w:ascii="Cambria" w:cs="Cambria" w:eastAsia="Cambria" w:hAnsi="Cambria"/>
          <w:i w:val="false"/>
          <w:iCs w:val="false"/>
          <w:sz w:val="24"/>
          <w:szCs w:val="24"/>
        </w:rPr>
        <w:t xml:space="preserve"> The density integrated over spacetime to make the action.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the interaction term is the one the substitution checks.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left unexpanded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Lamb shift.</w:t>
      </w:r>
      <w:r>
        <w:rPr>
          <w:rFonts w:ascii="Cambria" w:cs="Cambria" w:eastAsia="Cambria" w:hAnsi="Cambria"/>
          <w:i w:val="false"/>
          <w:iCs w:val="false"/>
          <w:sz w:val="24"/>
          <w:szCs w:val="24"/>
        </w:rPr>
        <w:t xml:space="preserve"> The splitting, about 1058 megahertz, between the hydrogen 2S and 2P levels.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Magnetic monopole.</w:t>
      </w:r>
      <w:r>
        <w:rPr>
          <w:rFonts w:ascii="Cambria" w:cs="Cambria" w:eastAsia="Cambria" w:hAnsi="Cambria"/>
          <w:i w:val="false"/>
          <w:iCs w:val="false"/>
          <w:sz w:val="24"/>
          <w:szCs w:val="24"/>
        </w:rPr>
        <w:t xml:space="preserve"> An isolated magnetic charge. None has been detected. Dirac showed that one, anywhere, would force electric charge to come in steps.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Order parameter.</w:t>
      </w:r>
      <w:r>
        <w:rPr>
          <w:rFonts w:ascii="Cambria" w:cs="Cambria" w:eastAsia="Cambria" w:hAnsi="Cambria"/>
          <w:i w:val="false"/>
          <w:iCs w:val="false"/>
          <w:sz w:val="24"/>
          <w:szCs w:val="24"/>
        </w:rPr>
        <w:t xml:space="preserve"> The collective variable that describes an organized many-body state. Here, the superconducting phase and its amplitude. </w:t>
      </w:r>
      <w:r>
        <w:rPr>
          <w:rFonts w:ascii="Cambria" w:cs="Cambria" w:eastAsia="Cambria" w:hAnsi="Cambria"/>
          <w:i w:val="false"/>
          <w:iCs w:val="false"/>
          <w:sz w:val="24"/>
          <w:szCs w:val="24"/>
        </w:rPr>
        <w:t xml:space="preserve">Chapters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41.</w:t>
      </w:r>
    </w:p>
    <w:p>
      <w:pPr>
        <w:spacing w:after="260" w:line="360" w:lineRule="auto"/>
        <w:jc w:val="left"/>
      </w:pPr>
      <w:r>
        <w:rPr>
          <w:rFonts w:ascii="Cambria" w:cs="Cambria" w:eastAsia="Cambria" w:hAnsi="Cambria"/>
          <w:b/>
          <w:bCs/>
          <w:sz w:val="24"/>
          <w:szCs w:val="24"/>
        </w:rPr>
        <w:t xml:space="preserve">Path integral.</w:t>
      </w:r>
      <w:r>
        <w:rPr>
          <w:rFonts w:ascii="Cambria" w:cs="Cambria" w:eastAsia="Cambria" w:hAnsi="Cambria"/>
          <w:i w:val="false"/>
          <w:iCs w:val="false"/>
          <w:sz w:val="24"/>
          <w:szCs w:val="24"/>
        </w:rPr>
        <w:t xml:space="preserve"> The sum over histories, each weighted by a phase built from the action. The classical path is where neighboring phases agree.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The angle of an amplitude. Unobservable alone. Decisive when two routes to the same outcome are added.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Photon.</w:t>
      </w:r>
      <w:r>
        <w:rPr>
          <w:rFonts w:ascii="Cambria" w:cs="Cambria" w:eastAsia="Cambria" w:hAnsi="Cambria"/>
          <w:i w:val="false"/>
          <w:iCs w:val="false"/>
          <w:sz w:val="24"/>
          <w:szCs w:val="24"/>
        </w:rPr>
        <w:t xml:space="preserve"> A quantum excitation of the electromagnetic field,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ħω/c</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Potential.</w:t>
      </w:r>
      <w:r>
        <w:rPr>
          <w:rFonts w:ascii="Cambria" w:cs="Cambria" w:eastAsia="Cambria" w:hAnsi="Cambria"/>
          <w:i w:val="false"/>
          <w:iCs w:val="false"/>
          <w:sz w:val="24"/>
          <w:szCs w:val="24"/>
        </w:rPr>
        <w:t xml:space="preserve">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They enter a charged particle’s phase directly. The fields are built from them.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Poynting vector.</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 (1/μ₀)</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the classical flow of electromagnetic energy. Equation (3). </w:t>
      </w:r>
      <w:r>
        <w:rPr>
          <w:rFonts w:ascii="Cambria" w:cs="Cambria" w:eastAsia="Cambria" w:hAnsi="Cambria"/>
          <w:i w:val="false"/>
          <w:iCs w:val="false"/>
          <w:sz w:val="24"/>
          <w:szCs w:val="24"/>
        </w:rPr>
        <w:t xml:space="preserve">Chapters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and 19.</w:t>
      </w:r>
    </w:p>
    <w:p>
      <w:pPr>
        <w:spacing w:after="260" w:line="360" w:lineRule="auto"/>
        <w:jc w:val="left"/>
      </w:pPr>
      <w:r>
        <w:rPr>
          <w:rFonts w:ascii="Cambria" w:cs="Cambria" w:eastAsia="Cambria" w:hAnsi="Cambria"/>
          <w:b/>
          <w:bCs/>
          <w:sz w:val="24"/>
          <w:szCs w:val="24"/>
        </w:rPr>
        <w:t xml:space="preserve">Propagator.</w:t>
      </w:r>
      <w:r>
        <w:rPr>
          <w:rFonts w:ascii="Cambria" w:cs="Cambria" w:eastAsia="Cambria" w:hAnsi="Cambria"/>
          <w:i w:val="false"/>
          <w:iCs w:val="false"/>
          <w:sz w:val="24"/>
          <w:szCs w:val="24"/>
        </w:rPr>
        <w:t xml:space="preserve"> The contribution, inside an amplitude, of a disturbance at one event to another event. </w:t>
      </w:r>
      <w:r>
        <w:rPr>
          <w:rFonts w:ascii="Cambria" w:cs="Cambria" w:eastAsia="Cambria" w:hAnsi="Cambria"/>
          <w:i w:val="false"/>
          <w:iCs w:val="false"/>
          <w:sz w:val="24"/>
          <w:szCs w:val="24"/>
        </w:rPr>
        <w:t xml:space="preserve">Chapters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Qubit.</w:t>
      </w:r>
      <w:r>
        <w:rPr>
          <w:rFonts w:ascii="Cambria" w:cs="Cambria" w:eastAsia="Cambria" w:hAnsi="Cambria"/>
          <w:i w:val="false"/>
          <w:iCs w:val="false"/>
          <w:sz w:val="24"/>
          <w:szCs w:val="24"/>
        </w:rPr>
        <w:t xml:space="preserve"> Two unevenly spaced energy levels of a Josephson circuit, addressed like an artificial atom.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Renormalization.</w:t>
      </w:r>
      <w:r>
        <w:rPr>
          <w:rFonts w:ascii="Cambria" w:cs="Cambria" w:eastAsia="Cambria" w:hAnsi="Cambria"/>
          <w:i w:val="false"/>
          <w:iCs w:val="false"/>
          <w:sz w:val="24"/>
          <w:szCs w:val="24"/>
        </w:rPr>
        <w:t xml:space="preserve"> The bookkeeping that keeps measurable predictions unchanged when the resolution scale changes. </w:t>
      </w:r>
      <w:r>
        <w:rPr>
          <w:rFonts w:ascii="Cambria" w:cs="Cambria" w:eastAsia="Cambria" w:hAnsi="Cambria"/>
          <w:i w:val="false"/>
          <w:iCs w:val="false"/>
          <w:sz w:val="24"/>
          <w:szCs w:val="24"/>
        </w:rPr>
        <w:t xml:space="preserve">Chapters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hyperlink w:history="1" w:anchor="toc50">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Running coupling.</w:t>
      </w:r>
      <w:r>
        <w:rPr>
          <w:rFonts w:ascii="Cambria" w:cs="Cambria" w:eastAsia="Cambria" w:hAnsi="Cambria"/>
          <w:i w:val="false"/>
          <w:iCs w:val="false"/>
          <w:sz w:val="24"/>
          <w:szCs w:val="24"/>
        </w:rPr>
        <w:t xml:space="preserve"> The effective strength of the electromagnetic interaction as the energy of the probe changes. </w:t>
      </w:r>
      <w:r>
        <w:rPr>
          <w:rFonts w:ascii="Cambria" w:cs="Cambria" w:eastAsia="Cambria" w:hAnsi="Cambria"/>
          <w:i w:val="false"/>
          <w:iCs w:val="false"/>
          <w:sz w:val="24"/>
          <w:szCs w:val="24"/>
        </w:rPr>
        <w:t xml:space="preserve">Chapters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38.</w:t>
      </w:r>
    </w:p>
    <w:p>
      <w:pPr>
        <w:spacing w:after="260" w:line="360" w:lineRule="auto"/>
        <w:jc w:val="left"/>
      </w:pPr>
      <w:r>
        <w:rPr>
          <w:rFonts w:ascii="Cambria" w:cs="Cambria" w:eastAsia="Cambria" w:hAnsi="Cambria"/>
          <w:b/>
          <w:bCs/>
          <w:sz w:val="24"/>
          <w:szCs w:val="24"/>
        </w:rPr>
        <w:t xml:space="preserve">SQUID.</w:t>
      </w:r>
      <w:r>
        <w:rPr>
          <w:rFonts w:ascii="Cambria" w:cs="Cambria" w:eastAsia="Cambria" w:hAnsi="Cambria"/>
          <w:i w:val="false"/>
          <w:iCs w:val="false"/>
          <w:sz w:val="24"/>
          <w:szCs w:val="24"/>
        </w:rPr>
        <w:t xml:space="preserve"> A superconducting quantum interference device: a superconducting loop interrupted by one or two thin barriers. Its current swings as the enclosed flux changes by single flux quanta, which is sensitive enough to map the magnetic fields of the brain.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Stokes’ theorem.</w:t>
      </w:r>
      <w:r>
        <w:rPr>
          <w:rFonts w:ascii="Cambria" w:cs="Cambria" w:eastAsia="Cambria" w:hAnsi="Cambria"/>
          <w:i w:val="false"/>
          <w:iCs w:val="false"/>
          <w:sz w:val="24"/>
          <w:szCs w:val="24"/>
        </w:rPr>
        <w:t xml:space="preserve"> The step that turns a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the magnetic flux through the surface the loop encloses.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21, and 31.</w:t>
      </w:r>
    </w:p>
    <w:p>
      <w:pPr>
        <w:spacing w:after="260" w:line="360" w:lineRule="auto"/>
        <w:jc w:val="left"/>
      </w:pPr>
      <w:r>
        <w:rPr>
          <w:rFonts w:ascii="Cambria" w:cs="Cambria" w:eastAsia="Cambria" w:hAnsi="Cambria"/>
          <w:b/>
          <w:bCs/>
          <w:sz w:val="24"/>
          <w:szCs w:val="24"/>
        </w:rPr>
        <w:t xml:space="preserve">Supercurrent.</w:t>
      </w:r>
      <w:r>
        <w:rPr>
          <w:rFonts w:ascii="Cambria" w:cs="Cambria" w:eastAsia="Cambria" w:hAnsi="Cambria"/>
          <w:i w:val="false"/>
          <w:iCs w:val="false"/>
          <w:sz w:val="24"/>
          <w:szCs w:val="24"/>
        </w:rPr>
        <w:t xml:space="preserve"> The current of a coherent condensate, tied to </w:t>
      </w:r>
      <w:r>
        <w:rPr>
          <w:rFonts w:ascii="Cambria Math" w:cs="Cambria Math" w:eastAsia="Cambria Math" w:hAnsi="Cambria Math"/>
          <w:i/>
          <w:iCs/>
          <w:sz w:val="24"/>
          <w:szCs w:val="24"/>
        </w:rPr>
        <w:t xml:space="preserve">ħ∇θ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32.</w:t>
      </w:r>
    </w:p>
    <w:p>
      <w:pPr>
        <w:spacing w:after="260" w:line="360" w:lineRule="auto"/>
        <w:jc w:val="left"/>
      </w:pPr>
      <w:r>
        <w:rPr>
          <w:rFonts w:ascii="Cambria" w:cs="Cambria" w:eastAsia="Cambria" w:hAnsi="Cambria"/>
          <w:b/>
          <w:bCs/>
          <w:sz w:val="24"/>
          <w:szCs w:val="24"/>
        </w:rPr>
        <w:t xml:space="preserve">Vacuum polarization.</w:t>
      </w:r>
      <w:r>
        <w:rPr>
          <w:rFonts w:ascii="Cambria" w:cs="Cambria" w:eastAsia="Cambria" w:hAnsi="Cambria"/>
          <w:i w:val="false"/>
          <w:iCs w:val="false"/>
          <w:sz w:val="24"/>
          <w:szCs w:val="24"/>
        </w:rPr>
        <w:t xml:space="preserve"> The correction to one photon’s propagation from a charged-particle loop. A different diagram from light scattering off light.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Virtual photon.</w:t>
      </w:r>
      <w:r>
        <w:rPr>
          <w:rFonts w:ascii="Cambria" w:cs="Cambria" w:eastAsia="Cambria" w:hAnsi="Cambria"/>
          <w:i w:val="false"/>
          <w:iCs w:val="false"/>
          <w:sz w:val="24"/>
          <w:szCs w:val="24"/>
        </w:rPr>
        <w:t xml:space="preserve"> An internal line in a Feynman diagram: a term in a calculation, not a particle caught in a detector.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Wilson loop.</w:t>
      </w:r>
      <w:r>
        <w:rPr>
          <w:rFonts w:ascii="Cambria" w:cs="Cambria" w:eastAsia="Cambria" w:hAnsi="Cambria"/>
          <w:i w:val="false"/>
          <w:iCs w:val="false"/>
          <w:sz w:val="24"/>
          <w:szCs w:val="24"/>
        </w:rPr>
        <w:t xml:space="preserve"> The phase factor from the potential integrated around a closed curve. Equation (9). </w:t>
      </w:r>
      <w:r>
        <w:rPr>
          <w:rFonts w:ascii="Cambria" w:cs="Cambria" w:eastAsia="Cambria" w:hAnsi="Cambria"/>
          <w:i w:val="false"/>
          <w:iCs w:val="false"/>
          <w:sz w:val="24"/>
          <w:szCs w:val="24"/>
        </w:rPr>
        <w:t xml:space="preserve">Chapter </w:t>
      </w:r>
      <w:hyperlink w:history="1" w:anchor="toc45">
        <w:r>
          <w:rPr>
            <w:rFonts w:ascii="Cambria" w:cs="Cambria" w:eastAsia="Cambria" w:hAnsi="Cambria"/>
            <w:i w:val="false"/>
            <w:iCs w:val="false"/>
            <w:color w:val="44546A"/>
            <w:sz w:val="24"/>
            <w:szCs w:val="24"/>
            <w:u w:val="single"/>
          </w:rPr>
          <w:t xml:space="preserve">35</w:t>
        </w:r>
      </w:hyperlink>
      <w:r>
        <w:rPr>
          <w:rFonts w:ascii="Cambria" w:cs="Cambria" w:eastAsia="Cambria" w:hAnsi="Cambria"/>
          <w:i w:val="false"/>
          <w:iCs w:val="false"/>
          <w:sz w:val="24"/>
          <w:szCs w:val="24"/>
        </w:rPr>
        <w:t xml:space="preserve">.</w:t>
      </w:r>
    </w:p>
    <w:p>
      <w:pPr>
        <w:pStyle w:val="Heading2"/>
        <w:pageBreakBefore/>
        <w:spacing w:after="240" w:before="0"/>
        <w:jc w:val="center"/>
      </w:pPr>
      <w:bookmarkStart w:name="toc66" w:id="1"/>
      <w:r>
        <w:rPr>
          <w:rFonts w:ascii="Amazon Ember" w:cs="Amazon Ember" w:eastAsia="Amazon Ember" w:hAnsi="Amazon Ember"/>
          <w:b/>
          <w:bCs/>
          <w:color w:val="0000FF"/>
          <w:sz w:val="36"/>
          <w:szCs w:val="36"/>
        </w:rPr>
        <w:t xml:space="preserve">Appendix D: Index of Chapters</w:t>
      </w:r>
      <w:bookmarkEnd w:id="1"/>
    </w:p>
    <w:p>
      <w:pPr>
        <w:spacing w:after="260" w:line="360" w:lineRule="auto"/>
        <w:jc w:val="left"/>
      </w:pPr>
      <w:r>
        <w:rPr>
          <w:rFonts w:ascii="Cambria" w:cs="Cambria" w:eastAsia="Cambria" w:hAnsi="Cambria"/>
          <w:i w:val="false"/>
          <w:iCs w:val="false"/>
          <w:sz w:val="24"/>
          <w:szCs w:val="24"/>
        </w:rPr>
        <w:t xml:space="preserve">Each entry names the chapter where the idea is developed, not every mention, and not a page. The typeset file fills page numbers in the table of contents. Until you are holding that file, the number after each entry is the chapter.</w:t>
      </w:r>
    </w:p>
    <w:p>
      <w:pPr>
        <w:spacing w:after="260" w:line="360" w:lineRule="auto"/>
        <w:jc w:val="left"/>
      </w:pPr>
      <w:r>
        <w:rPr>
          <w:rFonts w:ascii="Cambria" w:cs="Cambria" w:eastAsia="Cambria" w:hAnsi="Cambria"/>
          <w:i w:val="false"/>
          <w:iCs w:val="false"/>
          <w:sz w:val="24"/>
          <w:szCs w:val="24"/>
        </w:rPr>
        <w:t xml:space="preserve">Abrikosov vortex lattice, 27</w:t>
      </w:r>
    </w:p>
    <w:p>
      <w:pPr>
        <w:spacing w:after="260" w:line="360" w:lineRule="auto"/>
        <w:jc w:val="left"/>
      </w:pPr>
      <w:r>
        <w:rPr>
          <w:rFonts w:ascii="Cambria" w:cs="Cambria" w:eastAsia="Cambria" w:hAnsi="Cambria"/>
          <w:i w:val="false"/>
          <w:iCs w:val="false"/>
          <w:sz w:val="24"/>
          <w:szCs w:val="24"/>
        </w:rPr>
        <w:t xml:space="preserve">Absorber theory, advanced and retarded, 15, 16</w:t>
      </w:r>
    </w:p>
    <w:p>
      <w:pPr>
        <w:spacing w:after="260" w:line="360" w:lineRule="auto"/>
        <w:jc w:val="left"/>
      </w:pPr>
      <w:r>
        <w:rPr>
          <w:rFonts w:ascii="Cambria" w:cs="Cambria" w:eastAsia="Cambria" w:hAnsi="Cambria"/>
          <w:i w:val="false"/>
          <w:iCs w:val="false"/>
          <w:sz w:val="24"/>
          <w:szCs w:val="24"/>
        </w:rPr>
        <w:t xml:space="preserve">Action, 10, 25, 28</w:t>
      </w:r>
    </w:p>
    <w:p>
      <w:pPr>
        <w:spacing w:after="260" w:line="360" w:lineRule="auto"/>
        <w:jc w:val="left"/>
      </w:pPr>
      <w:r>
        <w:rPr>
          <w:rFonts w:ascii="Cambria" w:cs="Cambria" w:eastAsia="Cambria" w:hAnsi="Cambria"/>
          <w:i w:val="false"/>
          <w:iCs w:val="false"/>
          <w:sz w:val="24"/>
          <w:szCs w:val="24"/>
        </w:rPr>
        <w:t xml:space="preserve">Aharonov–Bohm effect, 2, 3, 30</w:t>
      </w:r>
    </w:p>
    <w:p>
      <w:pPr>
        <w:spacing w:after="260" w:line="360" w:lineRule="auto"/>
        <w:jc w:val="left"/>
      </w:pPr>
      <w:r>
        <w:rPr>
          <w:rFonts w:ascii="Cambria" w:cs="Cambria" w:eastAsia="Cambria" w:hAnsi="Cambria"/>
          <w:i w:val="false"/>
          <w:iCs w:val="false"/>
          <w:sz w:val="24"/>
          <w:szCs w:val="24"/>
        </w:rPr>
        <w:t xml:space="preserve">Amplitude and the Born rule, 1, 10</w:t>
      </w:r>
    </w:p>
    <w:p>
      <w:pPr>
        <w:spacing w:after="260" w:line="360" w:lineRule="auto"/>
        <w:jc w:val="left"/>
      </w:pPr>
      <w:r>
        <w:rPr>
          <w:rFonts w:ascii="Cambria" w:cs="Cambria" w:eastAsia="Cambria" w:hAnsi="Cambria"/>
          <w:i w:val="false"/>
          <w:iCs w:val="false"/>
          <w:sz w:val="24"/>
          <w:szCs w:val="24"/>
        </w:rPr>
        <w:t xml:space="preserve">Anomalous magnetic moment, 20, 37</w:t>
      </w:r>
    </w:p>
    <w:p>
      <w:pPr>
        <w:spacing w:after="260" w:line="360" w:lineRule="auto"/>
        <w:jc w:val="left"/>
      </w:pPr>
      <w:r>
        <w:rPr>
          <w:rFonts w:ascii="Cambria" w:cs="Cambria" w:eastAsia="Cambria" w:hAnsi="Cambria"/>
          <w:i w:val="false"/>
          <w:iCs w:val="false"/>
          <w:sz w:val="24"/>
          <w:szCs w:val="24"/>
        </w:rPr>
        <w:t xml:space="preserve">Antiparticle and pair production, 20</w:t>
      </w:r>
    </w:p>
    <w:p>
      <w:pPr>
        <w:spacing w:after="260" w:line="360" w:lineRule="auto"/>
        <w:jc w:val="left"/>
      </w:pPr>
      <w:r>
        <w:rPr>
          <w:rFonts w:ascii="Cambria" w:cs="Cambria" w:eastAsia="Cambria" w:hAnsi="Cambria"/>
          <w:i w:val="false"/>
          <w:iCs w:val="false"/>
          <w:sz w:val="24"/>
          <w:szCs w:val="24"/>
        </w:rPr>
        <w:t xml:space="preserve">Aspect, Grangier, and Roger, 33</w:t>
      </w:r>
    </w:p>
    <w:p>
      <w:pPr>
        <w:spacing w:after="260" w:line="360" w:lineRule="auto"/>
        <w:jc w:val="left"/>
      </w:pPr>
      <w:r>
        <w:rPr>
          <w:rFonts w:ascii="Cambria" w:cs="Cambria" w:eastAsia="Cambria" w:hAnsi="Cambria"/>
          <w:i w:val="false"/>
          <w:iCs w:val="false"/>
          <w:sz w:val="24"/>
          <w:szCs w:val="24"/>
        </w:rPr>
        <w:t xml:space="preserve">Bandgap and the photoelectric effect, 9</w:t>
      </w:r>
    </w:p>
    <w:p>
      <w:pPr>
        <w:spacing w:after="260" w:line="360" w:lineRule="auto"/>
        <w:jc w:val="left"/>
      </w:pPr>
      <w:r>
        <w:rPr>
          <w:rFonts w:ascii="Cambria" w:cs="Cambria" w:eastAsia="Cambria" w:hAnsi="Cambria"/>
          <w:i w:val="false"/>
          <w:iCs w:val="false"/>
          <w:sz w:val="24"/>
          <w:szCs w:val="24"/>
        </w:rPr>
        <w:t xml:space="preserve">Canonical and mechanical momentum, 7, 30</w:t>
      </w:r>
    </w:p>
    <w:p>
      <w:pPr>
        <w:spacing w:after="260" w:line="360" w:lineRule="auto"/>
        <w:jc w:val="left"/>
      </w:pPr>
      <w:r>
        <w:rPr>
          <w:rFonts w:ascii="Cambria" w:cs="Cambria" w:eastAsia="Cambria" w:hAnsi="Cambria"/>
          <w:i w:val="false"/>
          <w:iCs w:val="false"/>
          <w:sz w:val="24"/>
          <w:szCs w:val="24"/>
        </w:rPr>
        <w:t xml:space="preserve">Casimir effect, 26, 34</w:t>
      </w:r>
    </w:p>
    <w:p>
      <w:pPr>
        <w:spacing w:after="260" w:line="360" w:lineRule="auto"/>
        <w:jc w:val="left"/>
      </w:pPr>
      <w:r>
        <w:rPr>
          <w:rFonts w:ascii="Cambria" w:cs="Cambria" w:eastAsia="Cambria" w:hAnsi="Cambria"/>
          <w:i w:val="false"/>
          <w:iCs w:val="false"/>
          <w:sz w:val="24"/>
          <w:szCs w:val="24"/>
        </w:rPr>
        <w:t xml:space="preserve">Cavity QED and circuit QED, 34, 40, 41</w:t>
      </w:r>
    </w:p>
    <w:p>
      <w:pPr>
        <w:spacing w:after="260" w:line="360" w:lineRule="auto"/>
        <w:jc w:val="left"/>
      </w:pPr>
      <w:r>
        <w:rPr>
          <w:rFonts w:ascii="Cambria" w:cs="Cambria" w:eastAsia="Cambria" w:hAnsi="Cambria"/>
          <w:i w:val="false"/>
          <w:iCs w:val="false"/>
          <w:sz w:val="24"/>
          <w:szCs w:val="24"/>
        </w:rPr>
        <w:t xml:space="preserve">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31, 32</w:t>
      </w:r>
    </w:p>
    <w:p>
      <w:pPr>
        <w:spacing w:after="260" w:line="360" w:lineRule="auto"/>
        <w:jc w:val="left"/>
      </w:pPr>
      <w:r>
        <w:rPr>
          <w:rFonts w:ascii="Cambria" w:cs="Cambria" w:eastAsia="Cambria" w:hAnsi="Cambria"/>
          <w:i w:val="false"/>
          <w:iCs w:val="false"/>
          <w:sz w:val="24"/>
          <w:szCs w:val="24"/>
        </w:rPr>
        <w:t xml:space="preserve">Charge conservation and Noether’s theorem, 24</w:t>
      </w:r>
    </w:p>
    <w:p>
      <w:pPr>
        <w:spacing w:after="260" w:line="360" w:lineRule="auto"/>
        <w:jc w:val="left"/>
      </w:pPr>
      <w:r>
        <w:rPr>
          <w:rFonts w:ascii="Cambria" w:cs="Cambria" w:eastAsia="Cambria" w:hAnsi="Cambria"/>
          <w:i w:val="false"/>
          <w:iCs w:val="false"/>
          <w:sz w:val="24"/>
          <w:szCs w:val="24"/>
        </w:rPr>
        <w:t xml:space="preserve">Coherence, of matter and of light, 5, 6, 14, 19, 32</w:t>
      </w:r>
    </w:p>
    <w:p>
      <w:pPr>
        <w:spacing w:after="260" w:line="360" w:lineRule="auto"/>
        <w:jc w:val="left"/>
      </w:pPr>
      <w:r>
        <w:rPr>
          <w:rFonts w:ascii="Cambria" w:cs="Cambria" w:eastAsia="Cambria" w:hAnsi="Cambria"/>
          <w:i w:val="false"/>
          <w:iCs w:val="false"/>
          <w:sz w:val="24"/>
          <w:szCs w:val="24"/>
        </w:rPr>
        <w:t xml:space="preserve">Compton scattering, 20</w:t>
      </w:r>
    </w:p>
    <w:p>
      <w:pPr>
        <w:spacing w:after="260" w:line="360" w:lineRule="auto"/>
        <w:jc w:val="left"/>
      </w:pPr>
      <w:r>
        <w:rPr>
          <w:rFonts w:ascii="Cambria" w:cs="Cambria" w:eastAsia="Cambria" w:hAnsi="Cambria"/>
          <w:i w:val="false"/>
          <w:iCs w:val="false"/>
          <w:sz w:val="24"/>
          <w:szCs w:val="24"/>
        </w:rPr>
        <w:t xml:space="preserve">Connection and curvature, 21, 48</w:t>
      </w:r>
    </w:p>
    <w:p>
      <w:pPr>
        <w:spacing w:after="260" w:line="360" w:lineRule="auto"/>
        <w:jc w:val="left"/>
      </w:pPr>
      <w:r>
        <w:rPr>
          <w:rFonts w:ascii="Cambria" w:cs="Cambria" w:eastAsia="Cambria" w:hAnsi="Cambria"/>
          <w:i w:val="false"/>
          <w:iCs w:val="false"/>
          <w:sz w:val="24"/>
          <w:szCs w:val="24"/>
        </w:rPr>
        <w:t xml:space="preserve">Cooper pair, 3, 40</w:t>
      </w:r>
    </w:p>
    <w:p>
      <w:pPr>
        <w:spacing w:after="260" w:line="360" w:lineRule="auto"/>
        <w:jc w:val="left"/>
      </w:pPr>
      <w:r>
        <w:rPr>
          <w:rFonts w:ascii="Cambria" w:cs="Cambria" w:eastAsia="Cambria" w:hAnsi="Cambria"/>
          <w:i w:val="false"/>
          <w:iCs w:val="false"/>
          <w:sz w:val="24"/>
          <w:szCs w:val="24"/>
        </w:rPr>
        <w:t xml:space="preserve">Coulomb force, 30</w:t>
      </w:r>
    </w:p>
    <w:p>
      <w:pPr>
        <w:spacing w:after="260" w:line="360" w:lineRule="auto"/>
        <w:jc w:val="left"/>
      </w:pPr>
      <w:r>
        <w:rPr>
          <w:rFonts w:ascii="Cambria" w:cs="Cambria" w:eastAsia="Cambria" w:hAnsi="Cambria"/>
          <w:i w:val="false"/>
          <w:iCs w:val="false"/>
          <w:sz w:val="24"/>
          <w:szCs w:val="24"/>
        </w:rPr>
        <w:t xml:space="preserve">Covariant derivative, 28</w:t>
      </w:r>
    </w:p>
    <w:p>
      <w:pPr>
        <w:spacing w:after="260" w:line="360" w:lineRule="auto"/>
        <w:jc w:val="left"/>
      </w:pPr>
      <w:r>
        <w:rPr>
          <w:rFonts w:ascii="Cambria" w:cs="Cambria" w:eastAsia="Cambria" w:hAnsi="Cambria"/>
          <w:i w:val="false"/>
          <w:iCs w:val="false"/>
          <w:sz w:val="24"/>
          <w:szCs w:val="24"/>
        </w:rPr>
        <w:t xml:space="preserve">Crossing, 20</w:t>
      </w:r>
    </w:p>
    <w:p>
      <w:pPr>
        <w:spacing w:after="260" w:line="360" w:lineRule="auto"/>
        <w:jc w:val="left"/>
      </w:pPr>
      <w:r>
        <w:rPr>
          <w:rFonts w:ascii="Cambria" w:cs="Cambria" w:eastAsia="Cambria" w:hAnsi="Cambria"/>
          <w:i w:val="false"/>
          <w:iCs w:val="false"/>
          <w:sz w:val="24"/>
          <w:szCs w:val="24"/>
        </w:rPr>
        <w:t xml:space="preserve">Decoherence, 32</w:t>
      </w:r>
    </w:p>
    <w:p>
      <w:pPr>
        <w:spacing w:after="260" w:line="360" w:lineRule="auto"/>
        <w:jc w:val="left"/>
      </w:pPr>
      <w:r>
        <w:rPr>
          <w:rFonts w:ascii="Cambria" w:cs="Cambria" w:eastAsia="Cambria" w:hAnsi="Cambria"/>
          <w:i w:val="false"/>
          <w:iCs w:val="false"/>
          <w:sz w:val="24"/>
          <w:szCs w:val="24"/>
        </w:rPr>
        <w:t xml:space="preserve">Dirac monopole, 27</w:t>
      </w:r>
    </w:p>
    <w:p>
      <w:pPr>
        <w:spacing w:after="260" w:line="360" w:lineRule="auto"/>
        <w:jc w:val="left"/>
      </w:pPr>
      <w:r>
        <w:rPr>
          <w:rFonts w:ascii="Cambria" w:cs="Cambria" w:eastAsia="Cambria" w:hAnsi="Cambria"/>
          <w:i w:val="false"/>
          <w:iCs w:val="false"/>
          <w:sz w:val="24"/>
          <w:szCs w:val="24"/>
        </w:rPr>
        <w:t xml:space="preserve">Effective theory, 22, 38, 39</w:t>
      </w:r>
    </w:p>
    <w:p>
      <w:pPr>
        <w:spacing w:after="260" w:line="360" w:lineRule="auto"/>
        <w:jc w:val="left"/>
      </w:pPr>
      <w:r>
        <w:rPr>
          <w:rFonts w:ascii="Cambria" w:cs="Cambria" w:eastAsia="Cambria" w:hAnsi="Cambria"/>
          <w:i w:val="false"/>
          <w:iCs w:val="false"/>
          <w:sz w:val="24"/>
          <w:szCs w:val="24"/>
        </w:rPr>
        <w:t xml:space="preserve">Einstein, magnet and conductor, 26</w:t>
      </w:r>
    </w:p>
    <w:p>
      <w:pPr>
        <w:spacing w:after="260" w:line="360" w:lineRule="auto"/>
        <w:jc w:val="left"/>
      </w:pPr>
      <w:r>
        <w:rPr>
          <w:rFonts w:ascii="Cambria" w:cs="Cambria" w:eastAsia="Cambria" w:hAnsi="Cambria"/>
          <w:i w:val="false"/>
          <w:iCs w:val="false"/>
          <w:sz w:val="24"/>
          <w:szCs w:val="24"/>
        </w:rPr>
        <w:t xml:space="preserve">Entanglement, 34</w:t>
      </w:r>
    </w:p>
    <w:p>
      <w:pPr>
        <w:spacing w:after="260" w:line="360" w:lineRule="auto"/>
        <w:jc w:val="left"/>
      </w:pPr>
      <w:r>
        <w:rPr>
          <w:rFonts w:ascii="Cambria" w:cs="Cambria" w:eastAsia="Cambria" w:hAnsi="Cambria"/>
          <w:i w:val="false"/>
          <w:iCs w:val="false"/>
          <w:sz w:val="24"/>
          <w:szCs w:val="24"/>
        </w:rPr>
        <w:t xml:space="preserve">Feynman, path integral and diagrams, 10, 16, 29</w:t>
      </w:r>
    </w:p>
    <w:p>
      <w:pPr>
        <w:spacing w:after="260" w:line="360" w:lineRule="auto"/>
        <w:jc w:val="left"/>
      </w:pPr>
      <w:r>
        <w:rPr>
          <w:rFonts w:ascii="Cambria" w:cs="Cambria" w:eastAsia="Cambria" w:hAnsi="Cambria"/>
          <w:i w:val="false"/>
          <w:iCs w:val="false"/>
          <w:sz w:val="24"/>
          <w:szCs w:val="24"/>
        </w:rPr>
        <w:t xml:space="preserve">Feynman diagrams, 29, 37</w:t>
      </w:r>
    </w:p>
    <w:p>
      <w:pPr>
        <w:spacing w:after="260" w:line="360" w:lineRule="auto"/>
        <w:jc w:val="left"/>
      </w:pPr>
      <w:r>
        <w:rPr>
          <w:rFonts w:ascii="Cambria" w:cs="Cambria" w:eastAsia="Cambria" w:hAnsi="Cambria"/>
          <w:i w:val="false"/>
          <w:iCs w:val="false"/>
          <w:sz w:val="24"/>
          <w:szCs w:val="24"/>
        </w:rPr>
        <w:t xml:space="preserve">Fine-structure constant, 38</w:t>
      </w:r>
    </w:p>
    <w:p>
      <w:pPr>
        <w:spacing w:after="260" w:line="360" w:lineRule="auto"/>
        <w:jc w:val="left"/>
      </w:pPr>
      <w:r>
        <w:rPr>
          <w:rFonts w:ascii="Cambria" w:cs="Cambria" w:eastAsia="Cambria" w:hAnsi="Cambria"/>
          <w:i w:val="false"/>
          <w:iCs w:val="false"/>
          <w:sz w:val="24"/>
          <w:szCs w:val="24"/>
        </w:rPr>
        <w:t xml:space="preserve">Flux quantum and fluxoid, 3</w:t>
      </w:r>
    </w:p>
    <w:p>
      <w:pPr>
        <w:spacing w:after="260" w:line="360" w:lineRule="auto"/>
        <w:jc w:val="left"/>
      </w:pPr>
      <w:r>
        <w:rPr>
          <w:rFonts w:ascii="Cambria" w:cs="Cambria" w:eastAsia="Cambria" w:hAnsi="Cambria"/>
          <w:i w:val="false"/>
          <w:iCs w:val="false"/>
          <w:sz w:val="24"/>
          <w:szCs w:val="24"/>
        </w:rPr>
        <w:t xml:space="preserve">Four-potential, 4, 12, 26</w:t>
      </w:r>
    </w:p>
    <w:p>
      <w:pPr>
        <w:spacing w:after="260" w:line="360" w:lineRule="auto"/>
        <w:jc w:val="left"/>
      </w:pPr>
      <w:r>
        <w:rPr>
          <w:rFonts w:ascii="Cambria" w:cs="Cambria" w:eastAsia="Cambria" w:hAnsi="Cambria"/>
          <w:i w:val="false"/>
          <w:iCs w:val="false"/>
          <w:sz w:val="24"/>
          <w:szCs w:val="24"/>
        </w:rPr>
        <w:t xml:space="preserve">Gauge transformation, 4</w:t>
      </w:r>
    </w:p>
    <w:p>
      <w:pPr>
        <w:spacing w:after="260" w:line="360" w:lineRule="auto"/>
        <w:jc w:val="left"/>
      </w:pPr>
      <w:r>
        <w:rPr>
          <w:rFonts w:ascii="Cambria" w:cs="Cambria" w:eastAsia="Cambria" w:hAnsi="Cambria"/>
          <w:i w:val="false"/>
          <w:iCs w:val="false"/>
          <w:sz w:val="24"/>
          <w:szCs w:val="24"/>
        </w:rPr>
        <w:t xml:space="preserve">Green’s function and causality, 8</w:t>
      </w:r>
    </w:p>
    <w:p>
      <w:pPr>
        <w:spacing w:after="260" w:line="360" w:lineRule="auto"/>
        <w:jc w:val="left"/>
      </w:pPr>
      <w:r>
        <w:rPr>
          <w:rFonts w:ascii="Cambria" w:cs="Cambria" w:eastAsia="Cambria" w:hAnsi="Cambria"/>
          <w:i w:val="false"/>
          <w:iCs w:val="false"/>
          <w:sz w:val="24"/>
          <w:szCs w:val="24"/>
        </w:rPr>
        <w:t xml:space="preserve">Interference, 1, 10</w:t>
      </w:r>
    </w:p>
    <w:p>
      <w:pPr>
        <w:spacing w:after="260" w:line="360" w:lineRule="auto"/>
        <w:jc w:val="left"/>
      </w:pPr>
      <w:r>
        <w:rPr>
          <w:rFonts w:ascii="Cambria" w:cs="Cambria" w:eastAsia="Cambria" w:hAnsi="Cambria"/>
          <w:i w:val="false"/>
          <w:iCs w:val="false"/>
          <w:sz w:val="24"/>
          <w:szCs w:val="24"/>
        </w:rPr>
        <w:t xml:space="preserve">Josephson, 40</w:t>
      </w:r>
    </w:p>
    <w:p>
      <w:pPr>
        <w:spacing w:after="260" w:line="360" w:lineRule="auto"/>
        <w:jc w:val="left"/>
      </w:pPr>
      <w:r>
        <w:rPr>
          <w:rFonts w:ascii="Cambria" w:cs="Cambria" w:eastAsia="Cambria" w:hAnsi="Cambria"/>
          <w:i w:val="false"/>
          <w:iCs w:val="false"/>
          <w:sz w:val="24"/>
          <w:szCs w:val="24"/>
        </w:rPr>
        <w:t xml:space="preserve">Josephson relations and the volt, 40</w:t>
      </w:r>
    </w:p>
    <w:p>
      <w:pPr>
        <w:spacing w:after="260" w:line="360" w:lineRule="auto"/>
        <w:jc w:val="left"/>
      </w:pPr>
      <w:r>
        <w:rPr>
          <w:rFonts w:ascii="Cambria" w:cs="Cambria" w:eastAsia="Cambria" w:hAnsi="Cambria"/>
          <w:i w:val="false"/>
          <w:iCs w:val="false"/>
          <w:sz w:val="24"/>
          <w:szCs w:val="24"/>
        </w:rPr>
        <w:t xml:space="preserve">Lagrangian of QED, 28</w:t>
      </w:r>
    </w:p>
    <w:p>
      <w:pPr>
        <w:spacing w:after="260" w:line="360" w:lineRule="auto"/>
        <w:jc w:val="left"/>
      </w:pPr>
      <w:r>
        <w:rPr>
          <w:rFonts w:ascii="Cambria" w:cs="Cambria" w:eastAsia="Cambria" w:hAnsi="Cambria"/>
          <w:i w:val="false"/>
          <w:iCs w:val="false"/>
          <w:sz w:val="24"/>
          <w:szCs w:val="24"/>
        </w:rPr>
        <w:t xml:space="preserve">Lamb and Retherford, 20</w:t>
      </w:r>
    </w:p>
    <w:p>
      <w:pPr>
        <w:spacing w:after="260" w:line="360" w:lineRule="auto"/>
        <w:jc w:val="left"/>
      </w:pPr>
      <w:r>
        <w:rPr>
          <w:rFonts w:ascii="Cambria" w:cs="Cambria" w:eastAsia="Cambria" w:hAnsi="Cambria"/>
          <w:i w:val="false"/>
          <w:iCs w:val="false"/>
          <w:sz w:val="24"/>
          <w:szCs w:val="24"/>
        </w:rPr>
        <w:t xml:space="preserve">Lamb shift, 20</w:t>
      </w:r>
    </w:p>
    <w:p>
      <w:pPr>
        <w:spacing w:after="260" w:line="360" w:lineRule="auto"/>
        <w:jc w:val="left"/>
      </w:pPr>
      <w:r>
        <w:rPr>
          <w:rFonts w:ascii="Cambria" w:cs="Cambria" w:eastAsia="Cambria" w:hAnsi="Cambria"/>
          <w:i w:val="false"/>
          <w:iCs w:val="false"/>
          <w:sz w:val="24"/>
          <w:szCs w:val="24"/>
        </w:rPr>
        <w:t xml:space="preserve">Lamoreaux, 26</w:t>
      </w:r>
    </w:p>
    <w:p>
      <w:pPr>
        <w:spacing w:after="260" w:line="360" w:lineRule="auto"/>
        <w:jc w:val="left"/>
      </w:pPr>
      <w:r>
        <w:rPr>
          <w:rFonts w:ascii="Cambria" w:cs="Cambria" w:eastAsia="Cambria" w:hAnsi="Cambria"/>
          <w:i w:val="false"/>
          <w:iCs w:val="false"/>
          <w:sz w:val="24"/>
          <w:szCs w:val="24"/>
        </w:rPr>
        <w:t xml:space="preserve">Laser and coherence, 14</w:t>
      </w:r>
    </w:p>
    <w:p>
      <w:pPr>
        <w:spacing w:after="260" w:line="360" w:lineRule="auto"/>
        <w:jc w:val="left"/>
      </w:pPr>
      <w:r>
        <w:rPr>
          <w:rFonts w:ascii="Cambria" w:cs="Cambria" w:eastAsia="Cambria" w:hAnsi="Cambria"/>
          <w:i w:val="false"/>
          <w:iCs w:val="false"/>
          <w:sz w:val="24"/>
          <w:szCs w:val="24"/>
        </w:rPr>
        <w:t xml:space="preserve">Lorentz force, 25, 26</w:t>
      </w:r>
    </w:p>
    <w:p>
      <w:pPr>
        <w:spacing w:after="260" w:line="360" w:lineRule="auto"/>
        <w:jc w:val="left"/>
      </w:pPr>
      <w:r>
        <w:rPr>
          <w:rFonts w:ascii="Cambria" w:cs="Cambria" w:eastAsia="Cambria" w:hAnsi="Cambria"/>
          <w:i w:val="false"/>
          <w:iCs w:val="false"/>
          <w:sz w:val="24"/>
          <w:szCs w:val="24"/>
        </w:rPr>
        <w:t xml:space="preserve">Maxwell’s equations, 12, 13</w:t>
      </w:r>
    </w:p>
    <w:p>
      <w:pPr>
        <w:spacing w:after="260" w:line="360" w:lineRule="auto"/>
        <w:jc w:val="left"/>
      </w:pPr>
      <w:r>
        <w:rPr>
          <w:rFonts w:ascii="Cambria" w:cs="Cambria" w:eastAsia="Cambria" w:hAnsi="Cambria"/>
          <w:i w:val="false"/>
          <w:iCs w:val="false"/>
          <w:sz w:val="24"/>
          <w:szCs w:val="24"/>
        </w:rPr>
        <w:t xml:space="preserve">Mead’s contribution, front matter, 42, 47</w:t>
      </w:r>
    </w:p>
    <w:p>
      <w:pPr>
        <w:spacing w:after="260" w:line="360" w:lineRule="auto"/>
        <w:jc w:val="left"/>
      </w:pPr>
      <w:r>
        <w:rPr>
          <w:rFonts w:ascii="Cambria" w:cs="Cambria" w:eastAsia="Cambria" w:hAnsi="Cambria"/>
          <w:i w:val="false"/>
          <w:iCs w:val="false"/>
          <w:sz w:val="24"/>
          <w:szCs w:val="24"/>
        </w:rPr>
        <w:t xml:space="preserve">Noether, 24</w:t>
      </w:r>
    </w:p>
    <w:p>
      <w:pPr>
        <w:spacing w:after="260" w:line="360" w:lineRule="auto"/>
        <w:jc w:val="left"/>
      </w:pPr>
      <w:r>
        <w:rPr>
          <w:rFonts w:ascii="Cambria" w:cs="Cambria" w:eastAsia="Cambria" w:hAnsi="Cambria"/>
          <w:i w:val="false"/>
          <w:iCs w:val="false"/>
          <w:sz w:val="24"/>
          <w:szCs w:val="24"/>
        </w:rPr>
        <w:t xml:space="preserve">Path integral, 1, 10, 16</w:t>
      </w:r>
    </w:p>
    <w:p>
      <w:pPr>
        <w:spacing w:after="260" w:line="360" w:lineRule="auto"/>
        <w:jc w:val="left"/>
      </w:pPr>
      <w:r>
        <w:rPr>
          <w:rFonts w:ascii="Cambria" w:cs="Cambria" w:eastAsia="Cambria" w:hAnsi="Cambria"/>
          <w:i w:val="false"/>
          <w:iCs w:val="false"/>
          <w:sz w:val="24"/>
          <w:szCs w:val="24"/>
        </w:rPr>
        <w:t xml:space="preserve">Phase, 1–4</w:t>
      </w:r>
    </w:p>
    <w:p>
      <w:pPr>
        <w:spacing w:after="260" w:line="360" w:lineRule="auto"/>
        <w:jc w:val="left"/>
      </w:pPr>
      <w:r>
        <w:rPr>
          <w:rFonts w:ascii="Cambria" w:cs="Cambria" w:eastAsia="Cambria" w:hAnsi="Cambria"/>
          <w:i w:val="false"/>
          <w:iCs w:val="false"/>
          <w:sz w:val="24"/>
          <w:szCs w:val="24"/>
        </w:rPr>
        <w:t xml:space="preserve">Photon, real and virtual, 9, 19, 29</w:t>
      </w:r>
    </w:p>
    <w:p>
      <w:pPr>
        <w:spacing w:after="260" w:line="360" w:lineRule="auto"/>
        <w:jc w:val="left"/>
      </w:pPr>
      <w:r>
        <w:rPr>
          <w:rFonts w:ascii="Cambria" w:cs="Cambria" w:eastAsia="Cambria" w:hAnsi="Cambria"/>
          <w:i w:val="false"/>
          <w:iCs w:val="false"/>
          <w:sz w:val="24"/>
          <w:szCs w:val="24"/>
        </w:rPr>
        <w:t xml:space="preserve">Potential, scalar and vector, 2, 4, 7</w:t>
      </w:r>
    </w:p>
    <w:p>
      <w:pPr>
        <w:spacing w:after="260" w:line="360" w:lineRule="auto"/>
        <w:jc w:val="left"/>
      </w:pPr>
      <w:r>
        <w:rPr>
          <w:rFonts w:ascii="Cambria" w:cs="Cambria" w:eastAsia="Cambria" w:hAnsi="Cambria"/>
          <w:i w:val="false"/>
          <w:iCs w:val="false"/>
          <w:sz w:val="24"/>
          <w:szCs w:val="24"/>
        </w:rPr>
        <w:t xml:space="preserve">Poynting theorem, 18, 19</w:t>
      </w:r>
    </w:p>
    <w:p>
      <w:pPr>
        <w:spacing w:after="260" w:line="360" w:lineRule="auto"/>
        <w:jc w:val="left"/>
      </w:pPr>
      <w:r>
        <w:rPr>
          <w:rFonts w:ascii="Cambria" w:cs="Cambria" w:eastAsia="Cambria" w:hAnsi="Cambria"/>
          <w:i w:val="false"/>
          <w:iCs w:val="false"/>
          <w:sz w:val="24"/>
          <w:szCs w:val="24"/>
        </w:rPr>
        <w:t xml:space="preserve">Renormalization, 37–39</w:t>
      </w:r>
    </w:p>
    <w:p>
      <w:pPr>
        <w:spacing w:after="260" w:line="360" w:lineRule="auto"/>
        <w:jc w:val="left"/>
      </w:pPr>
      <w:r>
        <w:rPr>
          <w:rFonts w:ascii="Cambria" w:cs="Cambria" w:eastAsia="Cambria" w:hAnsi="Cambria"/>
          <w:i w:val="false"/>
          <w:iCs w:val="false"/>
          <w:sz w:val="24"/>
          <w:szCs w:val="24"/>
        </w:rPr>
        <w:t xml:space="preserve">Running coupling, 37, 38</w:t>
      </w:r>
    </w:p>
    <w:p>
      <w:pPr>
        <w:spacing w:after="260" w:line="360" w:lineRule="auto"/>
        <w:jc w:val="left"/>
      </w:pPr>
      <w:r>
        <w:rPr>
          <w:rFonts w:ascii="Cambria" w:cs="Cambria" w:eastAsia="Cambria" w:hAnsi="Cambria"/>
          <w:i w:val="false"/>
          <w:iCs w:val="false"/>
          <w:sz w:val="24"/>
          <w:szCs w:val="24"/>
        </w:rPr>
        <w:t xml:space="preserve">Schwinger’s term,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/(2π), 37</w:t>
      </w:r>
    </w:p>
    <w:p>
      <w:pPr>
        <w:spacing w:after="260" w:line="360" w:lineRule="auto"/>
        <w:jc w:val="left"/>
      </w:pPr>
      <w:r>
        <w:rPr>
          <w:rFonts w:ascii="Cambria" w:cs="Cambria" w:eastAsia="Cambria" w:hAnsi="Cambria"/>
          <w:i w:val="false"/>
          <w:iCs w:val="false"/>
          <w:sz w:val="24"/>
          <w:szCs w:val="24"/>
        </w:rPr>
        <w:t xml:space="preserve">Speed of light, from the unit ratio, 26</w:t>
      </w:r>
    </w:p>
    <w:p>
      <w:pPr>
        <w:spacing w:after="260" w:line="360" w:lineRule="auto"/>
        <w:jc w:val="left"/>
      </w:pPr>
      <w:r>
        <w:rPr>
          <w:rFonts w:ascii="Cambria" w:cs="Cambria" w:eastAsia="Cambria" w:hAnsi="Cambria"/>
          <w:i w:val="false"/>
          <w:iCs w:val="false"/>
          <w:sz w:val="24"/>
          <w:szCs w:val="24"/>
        </w:rPr>
        <w:t xml:space="preserve">SQUID, 5</w:t>
      </w:r>
    </w:p>
    <w:p>
      <w:pPr>
        <w:spacing w:after="260" w:line="360" w:lineRule="auto"/>
        <w:jc w:val="left"/>
      </w:pPr>
      <w:r>
        <w:rPr>
          <w:rFonts w:ascii="Cambria" w:cs="Cambria" w:eastAsia="Cambria" w:hAnsi="Cambria"/>
          <w:i w:val="false"/>
          <w:iCs w:val="false"/>
          <w:sz w:val="24"/>
          <w:szCs w:val="24"/>
        </w:rPr>
        <w:t xml:space="preserve">Stokes’ theorem, 3, 21, 31</w:t>
      </w:r>
    </w:p>
    <w:p>
      <w:pPr>
        <w:spacing w:after="260" w:line="360" w:lineRule="auto"/>
        <w:jc w:val="left"/>
      </w:pPr>
      <w:r>
        <w:rPr>
          <w:rFonts w:ascii="Cambria" w:cs="Cambria" w:eastAsia="Cambria" w:hAnsi="Cambria"/>
          <w:i w:val="false"/>
          <w:iCs w:val="false"/>
          <w:sz w:val="24"/>
          <w:szCs w:val="24"/>
        </w:rPr>
        <w:t xml:space="preserve">Superconducting circuit and qubit, 40, 41</w:t>
      </w:r>
    </w:p>
    <w:p>
      <w:pPr>
        <w:spacing w:after="260" w:line="360" w:lineRule="auto"/>
        <w:jc w:val="left"/>
      </w:pPr>
      <w:r>
        <w:rPr>
          <w:rFonts w:ascii="Cambria" w:cs="Cambria" w:eastAsia="Cambria" w:hAnsi="Cambria"/>
          <w:i w:val="false"/>
          <w:iCs w:val="false"/>
          <w:sz w:val="24"/>
          <w:szCs w:val="24"/>
        </w:rPr>
        <w:t xml:space="preserve">Supercurrent, 31, 32</w:t>
      </w:r>
    </w:p>
    <w:p>
      <w:pPr>
        <w:spacing w:after="260" w:line="360" w:lineRule="auto"/>
        <w:jc w:val="left"/>
      </w:pPr>
      <w:r>
        <w:rPr>
          <w:rFonts w:ascii="Cambria" w:cs="Cambria" w:eastAsia="Cambria" w:hAnsi="Cambria"/>
          <w:i w:val="false"/>
          <w:iCs w:val="false"/>
          <w:sz w:val="24"/>
          <w:szCs w:val="24"/>
        </w:rPr>
        <w:t xml:space="preserve">Tonomura, 2</w:t>
      </w:r>
    </w:p>
    <w:p>
      <w:pPr>
        <w:spacing w:after="260" w:line="360" w:lineRule="auto"/>
        <w:jc w:val="left"/>
      </w:pPr>
      <w:r>
        <w:rPr>
          <w:rFonts w:ascii="Cambria" w:cs="Cambria" w:eastAsia="Cambria" w:hAnsi="Cambria"/>
          <w:i w:val="false"/>
          <w:iCs w:val="false"/>
          <w:sz w:val="24"/>
          <w:szCs w:val="24"/>
        </w:rPr>
        <w:t xml:space="preserve">Vacuum polarization and light-by-light, 36</w:t>
      </w:r>
    </w:p>
    <w:p>
      <w:pPr>
        <w:spacing w:after="260" w:line="360" w:lineRule="auto"/>
        <w:jc w:val="left"/>
      </w:pPr>
      <w:r>
        <w:rPr>
          <w:rFonts w:ascii="Cambria" w:cs="Cambria" w:eastAsia="Cambria" w:hAnsi="Cambria"/>
          <w:i w:val="false"/>
          <w:iCs w:val="false"/>
          <w:sz w:val="24"/>
          <w:szCs w:val="24"/>
        </w:rPr>
        <w:t xml:space="preserve">Weber and Kohlrausch, 26</w:t>
      </w:r>
    </w:p>
    <w:p>
      <w:pPr>
        <w:spacing w:after="260" w:line="360" w:lineRule="auto"/>
        <w:jc w:val="left"/>
      </w:pPr>
      <w:r>
        <w:rPr>
          <w:rFonts w:ascii="Cambria" w:cs="Cambria" w:eastAsia="Cambria" w:hAnsi="Cambria"/>
          <w:i w:val="false"/>
          <w:iCs w:val="false"/>
          <w:sz w:val="24"/>
          <w:szCs w:val="24"/>
        </w:rPr>
        <w:t xml:space="preserve">Wheeler–Feynman absorber theory, 15–19, 47</w:t>
      </w:r>
    </w:p>
    <w:p>
      <w:pPr>
        <w:spacing w:after="260" w:line="360" w:lineRule="auto"/>
        <w:jc w:val="left"/>
      </w:pPr>
      <w:r>
        <w:rPr>
          <w:rFonts w:ascii="Cambria" w:cs="Cambria" w:eastAsia="Cambria" w:hAnsi="Cambria"/>
          <w:i w:val="false"/>
          <w:iCs w:val="false"/>
          <w:sz w:val="24"/>
          <w:szCs w:val="24"/>
        </w:rPr>
        <w:t xml:space="preserve">Wilson loop, 35</w:t>
      </w:r>
    </w:p>
    <w:p>
      <w:pPr>
        <w:pStyle w:val="Heading2"/>
        <w:pageBreakBefore/>
        <w:spacing w:after="240" w:before="0"/>
        <w:jc w:val="center"/>
      </w:pPr>
      <w:bookmarkStart w:name="toc67" w:id="1"/>
      <w:r>
        <w:rPr>
          <w:rFonts w:ascii="Amazon Ember" w:cs="Amazon Ember" w:eastAsia="Amazon Ember" w:hAnsi="Amazon Ember"/>
          <w:b/>
          <w:bCs/>
          <w:color w:val="0000FF"/>
          <w:sz w:val="36"/>
          <w:szCs w:val="36"/>
        </w:rPr>
        <w:t xml:space="preserve">Appendix E: Symbols, Numbers, and Distinctions</w:t>
      </w:r>
      <w:bookmarkEnd w:id="1"/>
    </w:p>
    <w:p>
      <w:pPr>
        <w:spacing w:after="260" w:line="360" w:lineRule="auto"/>
        <w:jc w:val="left"/>
      </w:pPr>
      <w:r>
        <w:rPr>
          <w:rFonts w:ascii="Cambria" w:cs="Cambria" w:eastAsia="Cambria" w:hAnsi="Cambria"/>
          <w:i w:val="false"/>
          <w:iCs w:val="false"/>
          <w:sz w:val="24"/>
          <w:szCs w:val="24"/>
        </w:rPr>
        <w:t xml:space="preserve">The formulas reuse a small alphabet. What follows is the meaning each letter keeps in this book, the handful of numbers the text actually computes, and the distinctions a fast reading can fuse.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is the phase of a coherent state, the angle of its amplitude.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is the difference between two such phases across a Josephson junction.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is the arbitrary smooth function in a gauge transformation. A potential is none of these three.</w:t>
      </w:r>
    </w:p>
    <w:p>
      <w:pPr>
        <w:spacing w:after="260" w:line="360" w:lineRule="auto"/>
        <w:jc w:val="left"/>
      </w:pPr>
      <w:r>
        <w:rPr>
          <w:rFonts w:ascii="Cambria" w:cs="Cambria" w:eastAsia="Cambria" w:hAnsi="Cambria"/>
          <w:b/>
          <w:bCs/>
          <w:sz w:val="24"/>
          <w:szCs w:val="24"/>
        </w:rPr>
        <w:t xml:space="preserve">Potentials and fields.</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is the scalar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is the vector potential. Packaged together they are the four-potential. The fields are built from them,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writes: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 gauge transformation,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replaces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with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The fields come out unchanged. ∇ measures how fast a quantity changes from point to point; ∇× measures how much it swirls.</w:t>
      </w:r>
    </w:p>
    <w:p>
      <w:pPr>
        <w:spacing w:after="260" w:line="360" w:lineRule="auto"/>
        <w:jc w:val="left"/>
      </w:pPr>
      <w:r>
        <w:rPr>
          <w:rFonts w:ascii="Cambria" w:cs="Cambria" w:eastAsia="Cambria" w:hAnsi="Cambria"/>
          <w:b/>
          <w:bCs/>
          <w:sz w:val="24"/>
          <w:szCs w:val="24"/>
        </w:rPr>
        <w:t xml:space="preserve">Charge.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is the magnitude of one electron’s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is the charge that is actually coherent in the formula in front of you. This book writes a loop phase 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positive. For a Cooper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which is why Equation (1)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why Equation (12) has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the denominator. For a single electron the same rule uses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last sentence has a checkable consequence. One superconducting flux quantum is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Put in a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one Φ₀ is a full turn, 2π, which is why the flux changes in steps of Φ₀. Put in one electron,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that same Φ₀ is π. The flux that shifts a single electron’s interference by a full turn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Equation (1) is the pair step. The Aharonov–Bohm pattern for electrons repeats on the larger step.</w:t>
      </w:r>
    </w:p>
    <w:p>
      <w:pPr>
        <w:spacing w:after="260" w:line="360" w:lineRule="auto"/>
        <w:jc w:val="left"/>
      </w:pPr>
      <w:r>
        <w:rPr>
          <w:rFonts w:ascii="Cambria" w:cs="Cambria" w:eastAsia="Cambria" w:hAnsi="Cambria"/>
          <w:b/>
          <w:bCs/>
          <w:sz w:val="24"/>
          <w:szCs w:val="24"/>
        </w:rPr>
        <w:t xml:space="preserve">The two writings of the same coupling.</w:t>
      </w:r>
      <w:r>
        <w:rPr>
          <w:rFonts w:ascii="Cambria" w:cs="Cambria" w:eastAsia="Cambria" w:hAnsi="Cambria"/>
          <w:i w:val="false"/>
          <w:iCs w:val="false"/>
          <w:sz w:val="24"/>
          <w:szCs w:val="24"/>
        </w:rPr>
        <w:t xml:space="preserve"> Equation (6) keeps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so that substituting the covariant derivative into the electron term produces </w:t>
      </w: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qψ̄γᵘA</w:t>
      </w:r>
      <w:r>
        <w:rPr>
          <w:rFonts w:ascii="Cambria Math" w:cs="Cambria Math" w:eastAsia="Cambria Math" w:hAnsi="Cambria Math"/>
          <w:i/>
          <w:iCs/>
          <w:sz w:val="24"/>
          <w:szCs w:val="24"/>
          <w:vertAlign w:val="subscript"/>
        </w:rPr>
        <w:t xml:space="preserve">uψ</w:t>
      </w:r>
      <w:r>
        <w:rPr>
          <w:rFonts w:ascii="Cambria" w:cs="Cambria" w:eastAsia="Cambria" w:hAnsi="Cambria"/>
          <w:i w:val="false"/>
          <w:iCs w:val="false"/>
          <w:sz w:val="24"/>
          <w:szCs w:val="24"/>
        </w:rPr>
        <w:t xml:space="preserve">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flux quantum, the Wilson loop, and </w:t>
      </w:r>
      <w:r>
        <w:rPr>
          <w:rFonts w:ascii="Cambria Math" w:cs="Cambria Math" w:eastAsia="Cambria Math" w:hAnsi="Cambria Math"/>
          <w:i/>
          <w:iCs/>
          <w:sz w:val="24"/>
          <w:szCs w:val="24"/>
        </w:rPr>
        <w:t xml:space="preserve">J</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are that same coupling with the speed of light set to 1. Restoring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there is a choice of units. It is the same interaction.</w:t>
      </w:r>
    </w:p>
    <w:p>
      <w:pPr>
        <w:spacing w:after="260" w:line="360" w:lineRule="auto"/>
        <w:jc w:val="left"/>
      </w:pPr>
      <w:r>
        <w:rPr>
          <w:rFonts w:ascii="Cambria" w:cs="Cambria" w:eastAsia="Cambria" w:hAnsi="Cambria"/>
          <w:b/>
          <w:bCs/>
          <w:sz w:val="24"/>
          <w:szCs w:val="24"/>
        </w:rPr>
        <w:t xml:space="preserve">*h* and *ħ*.</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is Planck’s constant.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divided by 2π. Equation (1) is written with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because a full turn of phase is 2π, and 2π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phase factor </w:t>
      </w:r>
      <w:r>
        <w:rPr>
          <w:rFonts w:ascii="Cambria Math" w:cs="Cambria Math" w:eastAsia="Cambria Math" w:hAnsi="Cambria Math"/>
          <w:i/>
          <w:iCs/>
          <w:sz w:val="24"/>
          <w:szCs w:val="24"/>
        </w:rPr>
        <w:t xml:space="preserve">exp</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Josephson voltage use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Φ₀ = 2π</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are the same quantity.</w:t>
      </w:r>
    </w:p>
    <w:p>
      <w:pPr>
        <w:spacing w:after="260" w:line="360" w:lineRule="auto"/>
        <w:jc w:val="left"/>
      </w:pPr>
      <w:r>
        <w:rPr>
          <w:rFonts w:ascii="Cambria" w:cs="Cambria" w:eastAsia="Cambria" w:hAnsi="Cambria"/>
          <w:b/>
          <w:bCs/>
          <w:sz w:val="24"/>
          <w:szCs w:val="24"/>
        </w:rPr>
        <w:t xml:space="preserve">Numbers already worked in the text.</w:t>
      </w:r>
      <w:r>
        <w:rPr>
          <w:rFonts w:ascii="Cambria" w:cs="Cambria" w:eastAsia="Cambria" w:hAnsi="Cambria"/>
          <w:i w:val="false"/>
          <w:iCs w:val="false"/>
          <w:sz w:val="24"/>
          <w:szCs w:val="24"/>
        </w:rP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483.6 gigahertz per millivolt, so five gigahertz is about ten microvolts. At everyday energies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 1/137.036. The series for the electron’s anomalous magnetic moment agrees with experiment to better than one part in a billion.</w:t>
      </w:r>
    </w:p>
    <w:p>
      <w:pPr>
        <w:spacing w:after="260" w:line="360" w:lineRule="auto"/>
        <w:jc w:val="left"/>
      </w:pPr>
      <w:r>
        <w:rPr>
          <w:rFonts w:ascii="Cambria" w:cs="Cambria" w:eastAsia="Cambria" w:hAnsi="Cambria"/>
          <w:i w:val="false"/>
          <w:iCs w:val="false"/>
          <w:sz w:val="24"/>
          <w:szCs w:val="24"/>
        </w:rP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to about one percent.</w:t>
      </w:r>
    </w:p>
    <w:p>
      <w:pPr>
        <w:spacing w:after="260" w:line="360" w:lineRule="auto"/>
        <w:jc w:val="left"/>
      </w:pPr>
      <w:r>
        <w:rPr>
          <w:rFonts w:ascii="Cambria" w:cs="Cambria" w:eastAsia="Cambria" w:hAnsi="Cambria"/>
          <w:b/>
          <w:bCs/>
          <w:sz w:val="24"/>
          <w:szCs w:val="24"/>
        </w:rPr>
        <w:t xml:space="preserve">Distinctions the argument keeps apart.</w:t>
      </w:r>
      <w:r>
        <w:rPr>
          <w:rFonts w:ascii="Cambria" w:cs="Cambria" w:eastAsia="Cambria" w:hAnsi="Cambria"/>
          <w:i w:val="false"/>
          <w:iCs w:val="false"/>
          <w:sz w:val="24"/>
          <w:szCs w:val="24"/>
        </w:rPr>
        <w:t xml:space="preserve"> A real photon is an excitation that can arrive at a detector,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A virtual photon is an internal line in an amplitude. It is a term in a calculation.</w:t>
      </w:r>
    </w:p>
    <w:p>
      <w:pPr>
        <w:spacing w:after="260" w:line="360" w:lineRule="auto"/>
        <w:jc w:val="left"/>
      </w:pPr>
      <w:r>
        <w:rPr>
          <w:rFonts w:ascii="Cambria" w:cs="Cambria" w:eastAsia="Cambria" w:hAnsi="Cambria"/>
          <w:i w:val="false"/>
          <w:iCs w:val="false"/>
          <w:sz w:val="24"/>
          <w:szCs w:val="24"/>
        </w:rPr>
        <w:t xml:space="preserve">Vacuum polarization corrects the propagation of one photon by a charged-particle loop. Light scattering off light uses that same kind of loop with two further photon legs. The second process has its own name, light-by-light scattering.</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is a definition. Dirac’s theory gives *g* = 2, so *a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0. The prediction is the series that begins with Schwinger’s *α</w:t>
      </w:r>
      <w:r>
        <w:rPr>
          <w:rFonts w:ascii="Cambria" w:cs="Cambria" w:eastAsia="Cambria" w:hAnsi="Cambria"/>
          <w:sz w:val="24"/>
          <w:szCs w:val="24"/>
        </w:rPr>
        <w:t xml:space="preserve">/(2π).</w:t>
      </w:r>
    </w:p>
    <w:p>
      <w:pPr>
        <w:spacing w:after="260" w:line="360" w:lineRule="auto"/>
        <w:jc w:val="left"/>
      </w:pPr>
      <w:r>
        <w:rPr>
          <w:rFonts w:ascii="Cambria" w:cs="Cambria" w:eastAsia="Cambria" w:hAnsi="Cambria"/>
          <w:i w:val="false"/>
          <w:iCs w:val="false"/>
          <w:sz w:val="24"/>
          <w:szCs w:val="24"/>
        </w:rPr>
        <w:t xml:space="preserve">An ordinary inductor-capacitor circuit, once charge and phase are quantum variables, already has discrete energy levels, evenly spaced. The Josephson cosine makes that spacing uneven, which is what lets one transition be addressed on its own.</w:t>
      </w:r>
    </w:p>
    <w:p>
      <w:pPr>
        <w:spacing w:after="260" w:line="360" w:lineRule="auto"/>
        <w:jc w:val="left"/>
      </w:pPr>
      <w:r>
        <w:rPr>
          <w:rFonts w:ascii="Cambria" w:cs="Cambria" w:eastAsia="Cambria" w:hAnsi="Cambria"/>
          <w:i w:val="false"/>
          <w:iCs w:val="false"/>
          <w:sz w:val="24"/>
          <w:szCs w:val="24"/>
        </w:rPr>
        <w:t xml:space="preserve">In that circuit, charge is conjugate to the phase. Voltage is how fast the phase changes.</w:t>
      </w:r>
    </w:p>
    <w:p>
      <w:pPr>
        <w:spacing w:after="260" w:line="360" w:lineRule="auto"/>
        <w:jc w:val="left"/>
      </w:pPr>
      <w:r>
        <w:rPr>
          <w:rFonts w:ascii="Cambria" w:cs="Cambria" w:eastAsia="Cambria" w:hAnsi="Cambria"/>
          <w:i w:val="false"/>
          <w:iCs w:val="false"/>
          <w:sz w:val="24"/>
          <w:szCs w:val="24"/>
        </w:rPr>
        <w:t xml:space="preserve">Saying that a formulation stores energy in the field is a statement about how that formulation keeps its books. Saying that the energy belongs to an independent substance called the field is a different claim.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is about the second. It does not replace QED.</w:t>
      </w:r>
    </w:p>
    <w:p>
      <w:pPr>
        <w:spacing w:after="260" w:line="360" w:lineRule="auto"/>
        <w:jc w:val="left"/>
      </w:pPr>
      <w:r>
        <w:rPr>
          <w:rFonts w:ascii="Cambria" w:cs="Cambria" w:eastAsia="Cambria" w:hAnsi="Cambria"/>
          <w:i w:val="false"/>
          <w:iCs w:val="false"/>
          <w:sz w:val="24"/>
          <w:szCs w:val="24"/>
        </w:rPr>
        <w:t xml:space="preserve">The interaction term in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can be checked by the substitution just described. The electromagnetic-field term written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w:t>
      </w:r>
    </w:p>
    <w:p>
      <w:pPr>
        <w:pStyle w:val="Heading2"/>
        <w:pageBreakBefore/>
        <w:spacing w:after="240" w:before="0"/>
        <w:jc w:val="center"/>
      </w:pPr>
      <w:bookmarkStart w:name="toc68"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Read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next if you want the map this book grew out of: entanglement, Bell tests, quantum fields, quantum gravity, interpretations, computing, and cryptography. This book began there, as an interlude on collective electrodynamics that outgrew its chapter.</w:t>
      </w:r>
    </w:p>
    <w:p>
      <w:pPr>
        <w:spacing w:after="260" w:line="360" w:lineRule="auto"/>
        <w:jc w:val="left"/>
      </w:pPr>
      <w:r>
        <w:rPr>
          <w:rFonts w:ascii="Cambria" w:cs="Cambria" w:eastAsia="Cambria" w:hAnsi="Cambria"/>
          <w:i w:val="false"/>
          <w:iCs w:val="false"/>
          <w:sz w:val="24"/>
          <w:szCs w:val="24"/>
        </w:rPr>
        <w:t xml:space="preserve">If the curl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was the hard part, read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before you reread the loop.</w:t>
      </w:r>
    </w:p>
    <w:p>
      <w:pPr>
        <w:spacing w:after="260" w:line="360" w:lineRule="auto"/>
        <w:jc w:val="left"/>
      </w:pPr>
      <w:r>
        <w:rPr>
          <w:rFonts w:ascii="Cambria" w:cs="Cambria" w:eastAsia="Cambria" w:hAnsi="Cambria"/>
          <w:i w:val="false"/>
          <w:iCs w:val="false"/>
          <w:sz w:val="24"/>
          <w:szCs w:val="24"/>
        </w:rPr>
        <w:t xml:space="preserve">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and the other books named along the way, are listed with their editions at the end of Appendix B.</w:t>
      </w:r>
    </w:p>
    <w:p>
      <w:pPr>
        <w:pStyle w:val="Heading2"/>
        <w:pageBreakBefore/>
        <w:spacing w:after="240" w:before="0"/>
        <w:jc w:val="center"/>
      </w:pPr>
      <w:bookmarkStart w:name="toc69"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left"/>
      </w:pPr>
      <w:r>
        <w:rPr>
          <w:rFonts w:ascii="Cambria" w:cs="Cambria" w:eastAsia="Cambria" w:hAnsi="Cambria"/>
          <w:i w:val="false"/>
          <w:iCs w:val="false"/>
          <w:sz w:val="24"/>
          <w:szCs w:val="24"/>
        </w:rPr>
        <w:t xml:space="preserve">One next book, then the rest of the shelf.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is the map. This book is one stop on it, walked all the way out.</w:t>
      </w:r>
    </w:p>
    <w:p>
      <w:pPr>
        <w:spacing w:after="260" w:line="360" w:lineRule="auto"/>
        <w:jc w:val="left"/>
      </w:pPr>
      <w:r>
        <w:rPr>
          <w:rFonts w:ascii="Cambria" w:cs="Cambria" w:eastAsia="Cambria" w:hAnsi="Cambria"/>
          <w:b/>
          <w:bCs/>
          <w:sz w:val="24"/>
          <w:szCs w:val="24"/>
        </w:rPr>
        <w:t xml:space="preserve">Science for Everyone.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2 — Gravity, Cosmology, and the Limits of Spacetime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3 — The Standard Model, Chaos, and the Edge of Knowledge</w:t>
      </w:r>
    </w:p>
    <w:p>
      <w:pPr>
        <w:spacing w:after="260" w:line="360" w:lineRule="auto"/>
        <w:jc w:val="left"/>
      </w:pPr>
      <w:r>
        <w:rPr>
          <w:rFonts w:ascii="Cambria" w:cs="Cambria" w:eastAsia="Cambria" w:hAnsi="Cambria"/>
          <w:b/>
          <w:bCs/>
          <w:sz w:val="24"/>
          <w:szCs w:val="24"/>
        </w:rPr>
        <w:t xml:space="preserve">Also nonfiction.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Mathematics Tower</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Foundations of Electronics</w:t>
      </w:r>
    </w:p>
    <w:p>
      <w:pPr>
        <w:spacing w:after="260" w:line="360" w:lineRule="auto"/>
        <w:jc w:val="left"/>
      </w:pPr>
      <w:r>
        <w:rPr>
          <w:rFonts w:ascii="Cambria" w:cs="Cambria" w:eastAsia="Cambria" w:hAnsi="Cambria"/>
          <w:b/>
          <w:bCs/>
          <w:sz w:val="24"/>
          <w:szCs w:val="24"/>
        </w:rPr>
        <w:t xml:space="preserve">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Relativistic Investigation Bureau</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Schrödinger’s Paperwork</w:t>
      </w:r>
    </w:p>
    <w:p>
      <w:pPr>
        <w:pStyle w:val="Heading2"/>
        <w:pageBreakBefore/>
        <w:spacing w:after="240" w:before="0"/>
        <w:jc w:val="center"/>
      </w:pPr>
      <w:bookmarkStart w:name="toc70"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spacing w:after="260" w:line="360" w:lineRule="auto"/>
        <w:jc w:val="left"/>
      </w:pPr>
      <w:r>
        <w:rPr>
          <w:rFonts w:ascii="Cambria" w:cs="Cambria" w:eastAsia="Cambria" w:hAnsi="Cambria"/>
          <w:i w:val="false"/>
          <w:iCs w:val="false"/>
          <w:sz w:val="24"/>
          <w:szCs w:val="24"/>
        </w:rPr>
        <w:t xml:space="preserve">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2"/>
        <w:pageBreakBefore/>
        <w:spacing w:after="240" w:before="0"/>
        <w:jc w:val="center"/>
      </w:pPr>
      <w:bookmarkStart w:name="toc71"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one sentence in this book changed how you hear the word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the useful review is the one that says which sentence. Leave it where you found the book. That is how the next reader, looking for this particular argument, recognizes it.</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1k0ynlmto2qcdgcmyyuvl" Type="http://schemas.openxmlformats.org/officeDocument/2006/relationships/hyperlink" Target="https://doi.org/10.1103/PhysRev.115.485" TargetMode="External"/><Relationship Id="rId8on5wwuqnqve-mv-c7yqb" Type="http://schemas.openxmlformats.org/officeDocument/2006/relationships/hyperlink" Target="https://doi.org/10.1103/PhysRevLett.56.792." TargetMode="External"/><Relationship Id="rIdets8rxmhliko3n1hfa4te" Type="http://schemas.openxmlformats.org/officeDocument/2006/relationships/hyperlink" Target="https://doi.org/10.1002/andp.19053220607" TargetMode="External"/><Relationship Id="rIdr4jqxlibwroylfuyhqr2m" Type="http://schemas.openxmlformats.org/officeDocument/2006/relationships/hyperlink" Target="https://doi.org/10.1103/RevModPhys.20.367." TargetMode="External"/><Relationship Id="rIdgn_-mfca-80d6-twreeiw" Type="http://schemas.openxmlformats.org/officeDocument/2006/relationships/hyperlink" Target="https://doi.org/10.1103/RevModPhys.17.157" TargetMode="External"/><Relationship Id="rIdpz--sijpmzrzjb3tnf0n6" Type="http://schemas.openxmlformats.org/officeDocument/2006/relationships/hyperlink" Target="https://doi.org/10.1103/RevModPhys.21.425." TargetMode="External"/><Relationship Id="rIditnmwe5wm8uf5yqnc7_yg" Type="http://schemas.openxmlformats.org/officeDocument/2006/relationships/hyperlink" Target="https://doi.org/10.1103/PhysRev.72.241" TargetMode="External"/><Relationship Id="rIdqrc4lg6lyfsryiceeolpx" Type="http://schemas.openxmlformats.org/officeDocument/2006/relationships/hyperlink" Target="https://doi.org/10.1080/00411457108231446." TargetMode="External"/><Relationship Id="rIdn55q5typuqiu1zygvyeoi" Type="http://schemas.openxmlformats.org/officeDocument/2006/relationships/hyperlink" Target="https://dwc.knaw.nl/DL/publications/PU00018547.pdf." TargetMode="External"/><Relationship Id="rIdwdnmiyryzji9qoquvdy23" Type="http://schemas.openxmlformats.org/officeDocument/2006/relationships/hyperlink" Target="https://doi.org/10.1103/PhysRevLett.78.5." TargetMode="External"/><Relationship Id="rIdrehe2mxcptsfnekq3tqdi" Type="http://schemas.openxmlformats.org/officeDocument/2006/relationships/hyperlink" Target="https://jetp.ras.ru/cgi-bin/dn/e_005_06_1174.pdf." TargetMode="External"/><Relationship Id="rId4zsdtpsp3imdiung8khkd" Type="http://schemas.openxmlformats.org/officeDocument/2006/relationships/hyperlink" Target="https://doi.org/10.1098/rspa.1931.0130." TargetMode="External"/><Relationship Id="rId4jtyde1kz3knnmaagtkoz" Type="http://schemas.openxmlformats.org/officeDocument/2006/relationships/hyperlink" Target="https://doi.org/10.1209/0295-5075/1/4/004." TargetMode="External"/><Relationship Id="rIddi1hat9uauk4kj5sce93a" Type="http://schemas.openxmlformats.org/officeDocument/2006/relationships/hyperlink" Target="https://doi.org/10.1103/PhysRev.73.416." TargetMode="External"/><Relationship Id="rIdwp56oywbxb1lxwo8todui" Type="http://schemas.openxmlformats.org/officeDocument/2006/relationships/hyperlink" Target="https://doi.org/10.1103/PhysRevLett.130.071801." TargetMode="External"/><Relationship Id="rIdpngoew44zqtcdnfjvienv" Type="http://schemas.openxmlformats.org/officeDocument/2006/relationships/hyperlink" Target="https://doi.org/10.1016/0031-9163(62" TargetMode="External"/><Relationship Id="rIdvqzm0kujnogfj6o89nxvm" Type="http://schemas.openxmlformats.org/officeDocument/2006/relationships/hyperlink" Target="https://doi.org/10.1103/RevModPhys.93.025005." TargetMode="Externa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5ffd547f3445f27f8dc61829af253d38b6c43f1b.png"/><Relationship Id="rId40" Type="http://schemas.openxmlformats.org/officeDocument/2006/relationships/image" Target="media/99bfac72edf47c4e5e37616d6c52a487be57e12a.png"/><Relationship Id="rId41" Type="http://schemas.openxmlformats.org/officeDocument/2006/relationships/image" Target="media/833d79f24d3d371bc35e9929be8f42b0963ced15.png"/><Relationship Id="rId42" Type="http://schemas.openxmlformats.org/officeDocument/2006/relationships/image" Target="media/b6ef632e677b298f64453f0feb7d0c5974a57364.png"/><Relationship Id="rId43" Type="http://schemas.openxmlformats.org/officeDocument/2006/relationships/image" Target="media/d1f774cf79875899228f96450788f122ac7790ea.png"/><Relationship Id="rId44" Type="http://schemas.openxmlformats.org/officeDocument/2006/relationships/image" Target="media/bc736f76e03b02077c428499f4ee26881f11f372.png"/><Relationship Id="rId45" Type="http://schemas.openxmlformats.org/officeDocument/2006/relationships/image" Target="media/c4190cf2ea6b9d57e1708b8c5ee1542195cf1b37.png"/><Relationship Id="rId46" Type="http://schemas.openxmlformats.org/officeDocument/2006/relationships/image" Target="media/5a02f7605f0b6cbd40c51bb77e64dc26a8929eef.png"/><Relationship Id="rId47" Type="http://schemas.openxmlformats.org/officeDocument/2006/relationships/image" Target="media/79da27441518d727e6b0dc3c3bff6efba45f05f9.png"/><Relationship Id="rId48" Type="http://schemas.openxmlformats.org/officeDocument/2006/relationships/image" Target="media/f27349afa3d000e1d1f8fee13b2be57f9c27f52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dc:description>Phase, Light, and the Hidden Architecture of Electromagnetism</dc:description>
  <cp:lastModifiedBy>Lothar J. Musiol</cp:lastModifiedBy>
  <cp:revision>1</cp:revision>
  <dcterms:created xsi:type="dcterms:W3CDTF">2026-10-01T06:28:09.271Z</dcterms:created>
  <dcterms:modified xsi:type="dcterms:W3CDTF">2026-10-01T06:28:09.274Z</dcterms:modified>
</cp:coreProperties>
</file>

<file path=docProps/custom.xml><?xml version="1.0" encoding="utf-8"?>
<Properties xmlns="http://schemas.openxmlformats.org/officeDocument/2006/custom-properties" xmlns:vt="http://schemas.openxmlformats.org/officeDocument/2006/docPropsVTypes"/>
</file>