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 xml:space="preserve">Part I, Chapters 1 to 20, covers packages and boards: the 2026 compute picture, advanced packages, power delivery, board and package substrate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 xml:space="preserve">Chapter 4. Board and Package Substrate Materials: FR-4, ABF, Ceramics, and Glass</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spacing w:after="160"/>
      </w:pPr>
      <w:r>
        <w:t xml:space="preserve">Ask a 2026 AI accelerator to write one sentence for one user and it spends more than 99 % of its time waiting. Its arithmetic units could do two thousand trillion operations a second; the memory beside it can feed them only a small fraction of that. The fastest chip ever built is, most of the time, a very expensive queue for data.</w:t>
      </w:r>
    </w:p>
    <w:p>
      <w:pPr>
        <w:spacing w:after="200"/>
      </w:pPr>
      <w:r>
        <w:rPr>
          <w:b/>
          <w:bCs/>
        </w:rPr>
        <w:t xml:space="preserve">Where you meet this: </w:t>
      </w:r>
      <w:r>
        <w:t xml:space="preserve">Every AI accelerator and GPU data sheet's two headline numbers, peak operations and memory bandwidth; every HBM product announcement; and every argument about why a model runs slower than its FLOPS promise.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spacing w:after="60" w:before="200"/>
        <w:jc w:val="center"/>
      </w:pPr>
      <w:r>
        <w:drawing>
          <wp:inline xmlns:a="http://schemas.openxmlformats.org/drawingml/2006/main" xmlns:pic="http://schemas.openxmlformats.org/drawingml/2006/picture">
            <wp:extent cx="5120640" cy="2816352"/>
            <wp:docPr id="2" name="Picture 2" descr="Log-log plot of attainable operations per second against operations per byte. A rising line of slope one meets a flat roof at 2 times ten to the fifteen at 250 operations per byte. A red square on the rising line at 2 operations per byte is labeled batch-1 text generation, under 1 percent of peak." title="Figure 1.?"/>
            <wp:cNvGraphicFramePr>
              <a:graphicFrameLocks noChangeAspect="1"/>
            </wp:cNvGraphicFramePr>
            <a:graphic>
              <a:graphicData uri="http://schemas.openxmlformats.org/drawingml/2006/picture">
                <pic:pic>
                  <pic:nvPicPr>
                    <pic:cNvPr id="0" name="b7_roofline.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 — Roofline of an accelerator with 2 × 10¹⁵ operations per second and 8 TB/s of HBM. Below the ridge at 250 operations per byte the chip is bandwidth-bound; batch-1 text generation, at about 2 operations per byte, reaches 1.6 × 10¹³ operations per second, under 1 % of peak, or 114 tokens per second for a 140 GB model.</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shd w:fill="E8F1E4" w:val="clear"/>
        <w:spacing w:after="80" w:before="120"/>
      </w:pPr>
      <w:r>
        <w:rPr>
          <w:b/>
          <w:bCs/>
        </w:rPr>
        <w:t xml:space="preserve">From the Bench</w:t>
      </w:r>
    </w:p>
    <w:p>
      <w:pPr>
        <w:shd w:fill="E8F1E4" w:val="clear"/>
        <w:spacing w:after="120"/>
      </w:pPr>
      <w:r>
        <w:t xml:space="preserve">Before you believe a speed claim, divide the peak operations by the memory bandwidth to get the ridge point, then estimate how many operations your workload does per byte it fetches. If your number is far left of the ridge, a faster compute die buys nothing; only more bandwidth or a larger batch helps. Convert every interface figure to watts with the energy per bit.</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 and power = bit rate × energy per bit.</w:t>
      </w:r>
    </w:p>
    <w:p>
      <w:pPr>
        <w:pStyle w:val="ListParagraph"/>
        <w:numPr>
          <w:ilvl w:val="0"/>
          <w:numId w:val="1"/>
        </w:numPr>
        <w:spacing w:after="60"/>
      </w:pPr>
      <w:r>
        <w:t xml:space="preserve">I = P/V for the supply current.</w:t>
      </w:r>
    </w:p>
    <w:p>
      <w:pPr>
        <w:pStyle w:val="ListParagraph"/>
        <w:numPr>
          <w:ilvl w:val="0"/>
          <w:numId w:val="1"/>
        </w:numPr>
        <w:spacing w:after="60"/>
      </w:pPr>
      <w:r>
        <w:t xml:space="preserve">The roofline: attainable rate = min(peak, bandwidth × intensity).</w:t>
      </w:r>
    </w:p>
    <w:p>
      <w:pPr>
        <w:spacing w:after="60" w:before="120"/>
      </w:pPr>
      <w:r>
        <w:rPr>
          <w:b/>
          <w:bCs/>
        </w:rPr>
        <w:t xml:space="preserve">Mostly for exams and deeper study</w:t>
      </w:r>
    </w:p>
    <w:p>
      <w:pPr>
        <w:pStyle w:val="ListParagraph"/>
        <w:numPr>
          <w:ilvl w:val="0"/>
          <w:numId w:val="1"/>
        </w:numPr>
        <w:spacing w:after="60"/>
      </w:pPr>
      <w:r>
        <w:t xml:space="preserve">Detailed cache and memory-hierarchy models.</w:t>
      </w:r>
    </w:p>
    <w:p>
      <w:pPr>
        <w:pStyle w:val="ListParagraph"/>
        <w:numPr>
          <w:ilvl w:val="0"/>
          <w:numId w:val="1"/>
        </w:numPr>
        <w:spacing w:after="60"/>
      </w:pPr>
      <w:r>
        <w:t xml:space="preserve">Vendor-specific accelerator architectures.</w:t>
      </w:r>
    </w:p>
    <w:p>
      <w:pPr>
        <w:pStyle w:val="Heading1"/>
      </w:pPr>
      <w:bookmarkStart w:id="103" w:name="_TocAll0003"/>
      <w:bookmarkEnd w:id="103"/>
      <w:r>
        <w:rPr>
          <w:i w:val="0"/>
        </w:rPr>
        <w:t>Chapter 2. Packages: Four Words and the Advanced Package</w:t>
      </w:r>
    </w:p>
    <w:p>
      <w:pPr>
        <w:spacing w:after="160"/>
      </w:pPr>
      <w:r>
        <w:t xml:space="preserve">A smartphone's main processor and an AI accelerator are both called 'packaged chips', yet one sits in a package smaller than a fingernail and the other in an assembly the size of a coaster that holds a dozen dies, a slab of silicon wiring, and more connections than the whole motherboard. The word 'package' now covers both, and this chapter sorts out the vocabulary.</w:t>
      </w:r>
    </w:p>
    <w:p>
      <w:pPr>
        <w:spacing w:after="200"/>
      </w:pPr>
      <w:r>
        <w:rPr>
          <w:b/>
          <w:bCs/>
        </w:rPr>
        <w:t xml:space="preserve">Where you meet this: </w:t>
      </w:r>
      <w:r>
        <w:t xml:space="preserve">Every data sheet's package drawing (QFN, BGA, WLCSP), every news story about CoWoS, chiplets, or hybrid bonding, and the module on the reader lab's ESP32-S3 board, which is itself a small package with a shield can over a substrate.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 xml:space="preserve">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part of the package, not the motherboard; Sections 4.6 to 4.10 compare them with the board laminates, material by material.</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spacing w:after="60" w:before="200"/>
        <w:jc w:val="center"/>
      </w:pPr>
      <w:r>
        <w:drawing>
          <wp:inline xmlns:a="http://schemas.openxmlformats.org/drawingml/2006/main" xmlns:pic="http://schemas.openxmlformats.org/drawingml/2006/picture">
            <wp:extent cx="5120640" cy="2752344"/>
            <wp:docPr id="3" name="Picture 3" descr="Log-log straight line of connections per square millimeter falling as pitch increases. Points mark C4 bumps at 130 micrometers with 59, microbumps at 40 micrometers with 625, and hybrid bonds at 9 micrometers with 12,346." title="Figure 2.?"/>
            <wp:cNvGraphicFramePr>
              <a:graphicFrameLocks noChangeAspect="1"/>
            </wp:cNvGraphicFramePr>
            <a:graphic>
              <a:graphicData uri="http://schemas.openxmlformats.org/drawingml/2006/picture">
                <pic:pic>
                  <pic:nvPicPr>
                    <pic:cNvPr id="0" name="b7_density.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 — Connections per mm² against pitch, 10⁶/p². A 130 µm C4 bump gives 59 per mm², a 40 µm microbump 625, and a 9 µm hybrid bond 12,346; every halving of pitch quadruples the count.</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pStyle w:val="Heading2"/>
      </w:pPr>
      <w:r>
        <w:rPr>
          <w:i w:val="0"/>
        </w:rPr>
        <w:t xml:space="preserve">2.6 Packaging an ASIC</w:t>
      </w:r>
    </w:p>
    <w:p>
      <w:pPr/>
      <w:r>
        <w:rPr>
          <w:i w:val="0"/>
        </w:rPr>
        <w:t xml:space="preserve">A company that designs its own chip, an ASIC or a system-on-chip, must also choose its package, and the choice is made with the die, not after it. A low-power controller with under a hundred pins usually goes into a wire-bonded QFN, the cheapest option. A chip with hundreds of pins, fast serial lanes, or tens of watts goes flip-chip onto a BGA substrate, because bumps spread across the whole die give short, low-inductance power and signal paths. A phone chip that must be as small as possible goes into a wafer-level chip-scale package. FPGAs, which are ASICs sold to many customers, are almost all flip-chip BGAs for the same reasons.</w:t>
      </w:r>
    </w:p>
    <w:p>
      <w:pPr/>
      <w:r>
        <w:rPr>
          <w:i w:val="0"/>
        </w:rPr>
        <w:t xml:space="preserve">The package house, an outsourced assembly and test company such as ASE, Amkor, or JCET, or the foundry's own packaging line, supplies the design rules: bump pitch, substrate line and space, layer count, and the escape rules for the board below. The chip team places its bump map so that power bumps sit over the circuits that draw the current and fast lanes exit at the die's edge toward their pins; the package designer routes the substrate; the board designer escapes the ball map. The three plans are checked together for signal and power integrity, which is why this chapter's vocabulary and Chapter 4's substrates matter to a chip designer. Substrate lead times can be longer than wafer lead times, so the package is ordered early.</w:t>
      </w:r>
    </w:p>
    <w:p>
      <w:pPr/>
      <w:r>
        <w:rPr>
          <w:i w:val="0"/>
        </w:rPr>
        <w:t>The package now carries thousands of signals between dies. It must also carry the largest currents in the system, which Chapter 3 delivers.</w:t>
      </w:r>
    </w:p>
    <w:p>
      <w:pPr>
        <w:shd w:fill="E8F1E4" w:val="clear"/>
        <w:spacing w:after="80" w:before="120"/>
      </w:pPr>
      <w:r>
        <w:rPr>
          <w:b/>
          <w:bCs/>
        </w:rPr>
        <w:t xml:space="preserve">From the Bench</w:t>
      </w:r>
    </w:p>
    <w:p>
      <w:pPr>
        <w:shd w:fill="E8F1E4" w:val="clear"/>
        <w:spacing w:after="120"/>
      </w:pPr>
      <w:r>
        <w:t xml:space="preserve">When you read a package name, ask four questions: how is the die joined (wire bond, bump, hybrid bond), what carries the wiring (lead frame, substrate, interposer, redistribution layer), what is the pitch, and how many dies are inside. The answers tell you the inductance, the thermal path, and the rework options before you open the data sheet's drawing.</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 xml:space="preserve">A hybrid-bonded interface at 9 µm pitch covers 50 mm². How many connections does it provide, and how many would 40 µm microbumps give on the same area?</w:t>
      </w:r>
    </w:p>
    <w:p>
      <w:pPr/>
      <w:r>
        <w:rPr>
          <w:b/>
        </w:rPr>
        <w:t xml:space="preserve">8. </w:t>
      </w:r>
      <w:r>
        <w:rPr>
          <w:i w:val="0"/>
        </w:rPr>
        <w:t>Why can solder microbumps not shrink indefinitely?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Connection density = 10⁶/p² per mm².</w:t>
      </w:r>
    </w:p>
    <w:p>
      <w:pPr>
        <w:pStyle w:val="ListParagraph"/>
        <w:numPr>
          <w:ilvl w:val="0"/>
          <w:numId w:val="1"/>
        </w:numPr>
        <w:spacing w:after="60"/>
      </w:pPr>
      <w:r>
        <w:t xml:space="preserve">Package classification by join and skeleton.</w:t>
      </w:r>
    </w:p>
    <w:p>
      <w:pPr>
        <w:pStyle w:val="ListParagraph"/>
        <w:numPr>
          <w:ilvl w:val="0"/>
          <w:numId w:val="1"/>
        </w:numPr>
        <w:spacing w:after="60"/>
      </w:pPr>
      <w:r>
        <w:t xml:space="preserve">Reticle limit, 26 × 33 mm.</w:t>
      </w:r>
    </w:p>
    <w:p>
      <w:pPr>
        <w:spacing w:after="60" w:before="120"/>
      </w:pPr>
      <w:r>
        <w:rPr>
          <w:b/>
          <w:bCs/>
        </w:rPr>
        <w:t xml:space="preserve">Mostly for exams and deeper study</w:t>
      </w:r>
    </w:p>
    <w:p>
      <w:pPr>
        <w:pStyle w:val="ListParagraph"/>
        <w:numPr>
          <w:ilvl w:val="0"/>
          <w:numId w:val="1"/>
        </w:numPr>
        <w:spacing w:after="60"/>
      </w:pPr>
      <w:r>
        <w:t xml:space="preserve">The process details of each foundry's packaging line.</w:t>
      </w:r>
    </w:p>
    <w:p>
      <w:pPr>
        <w:pStyle w:val="Heading1"/>
      </w:pPr>
      <w:bookmarkStart w:id="104" w:name="_TocAll0004"/>
      <w:bookmarkEnd w:id="104"/>
      <w:r>
        <w:rPr>
          <w:i w:val="0"/>
        </w:rPr>
        <w:t>Chapter 3. Delivering 875 Amperes</w:t>
      </w:r>
    </w:p>
    <w:p>
      <w:pPr>
        <w:spacing w:after="160"/>
      </w:pPr>
      <w:r>
        <w:t xml:space="preserve">Hold a processor's supply within 24 mV while its current jumps by hundreds of amperes in a microsecond. That is the job, and the arithmetic is merciless: at 875 A, a tenth of a milliohm of copper already drops 87.5 mV, more than three times the whole budget.</w:t>
      </w:r>
    </w:p>
    <w:p>
      <w:pPr>
        <w:spacing w:after="200"/>
      </w:pPr>
      <w:r>
        <w:rPr>
          <w:b/>
          <w:bCs/>
        </w:rPr>
        <w:t xml:space="preserve">Where you meet this: </w:t>
      </w:r>
      <w:r>
        <w:t xml:space="preserve">Every processor's voltage-regulator design guide, every motherboard's ring of power stages around the socket, and every 'vertical power delivery' announcement for AI accelerators.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spacing w:after="60" w:before="200"/>
        <w:jc w:val="center"/>
      </w:pPr>
      <w:r>
        <w:drawing>
          <wp:inline xmlns:a="http://schemas.openxmlformats.org/drawingml/2006/main" xmlns:pic="http://schemas.openxmlformats.org/drawingml/2006/picture">
            <wp:extent cx="5120640" cy="2688336"/>
            <wp:docPr id="4" name="Picture 4" descr="Horizontal bar chart with a dashed line at 24 millivolts. Bars: allowed variation 24.0, plane square 42.9, inductive step 40.0, lateral path 87.5, vertical path 17.5 millivolts. Only the vertical bar stays left of the line." title="Figure 3.?"/>
            <wp:cNvGraphicFramePr>
              <a:graphicFrameLocks noChangeAspect="1"/>
            </wp:cNvGraphicFramePr>
            <a:graphic>
              <a:graphicData uri="http://schemas.openxmlformats.org/drawingml/2006/picture">
                <pic:pic>
                  <pic:nvPicPr>
                    <pic:cNvPr id="0" name="b7_vbudget.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3.1 — Voltage drops at 875 A against the 24 mV budget (3 % of 0.8 V): one square of ten 1 oz planes, 42.9 mV; 100 pH at 400 A/µs, 40.0 mV; lateral delivery at 0.1 mΩ, 87.5 mV; vertical delivery at 0.02 mΩ, 17.5 mV (Worked Examples 3.2 and 3.4).</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 xml:space="preserve">Laterally, 875² × 10⁻⁴ = 76.6 W; vertically, 875² × 2 × 10⁻⁵ = 15.3 W. The 61 W saved is 8.8 % of the 700 W the processor uses at 0.8 V, and the drop falls from 87.5 mV to 17.5 mV, which the regulator would otherwise have to compensate by raising its output.</w:t>
      </w:r>
    </w:p>
    <w:p>
      <w:pPr>
        <w:pStyle w:val="Heading2"/>
      </w:pPr>
      <w:r>
        <w:rPr>
          <w:i w:val="0"/>
        </w:rPr>
        <w:t>3.6 Many phases: ripple and interleaving</w:t>
      </w:r>
    </w:p>
    <w:p>
      <w:pPr/>
      <w:r>
        <w:rPr>
          <w:i w:val="0"/>
        </w:rPr>
        <w:t xml:space="preserve">Book 6's Chapter 18 designs the multiphase regulator; this section needs only the numbers that reach the package. 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shd w:fill="E8F1E4" w:val="clear"/>
        <w:spacing w:after="80" w:before="120"/>
      </w:pPr>
      <w:r>
        <w:rPr>
          <w:b/>
          <w:bCs/>
        </w:rPr>
        <w:t xml:space="preserve">From the Bench</w:t>
      </w:r>
    </w:p>
    <w:p>
      <w:pPr>
        <w:shd w:fill="E8F1E4" w:val="clear"/>
        <w:spacing w:after="120"/>
      </w:pPr>
      <w:r>
        <w:t xml:space="preserve">Turn the allowed ripple into a target impedance first, ΔV/ΔI, and then check every element in the path against it: plane squares, vias, bumps, and the loop inductance. Measure the rail at the die's sense pins, not at the regulator, and with a load-step tool rather than a static load; the static drop rarely fails, the step does.</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Ztarget = ΔV/ΔI.</w:t>
      </w:r>
    </w:p>
    <w:p>
      <w:pPr>
        <w:pStyle w:val="ListParagraph"/>
        <w:numPr>
          <w:ilvl w:val="0"/>
          <w:numId w:val="1"/>
        </w:numPr>
        <w:spacing w:after="60"/>
      </w:pPr>
      <w:r>
        <w:t xml:space="preserve">Sheet resistance ρ/t and squares.</w:t>
      </w:r>
    </w:p>
    <w:p>
      <w:pPr>
        <w:pStyle w:val="ListParagraph"/>
        <w:numPr>
          <w:ilvl w:val="0"/>
          <w:numId w:val="1"/>
        </w:numPr>
        <w:spacing w:after="60"/>
      </w:pPr>
      <w:r>
        <w:t xml:space="preserve">V = L di/dt for the load step.</w:t>
      </w:r>
    </w:p>
    <w:p>
      <w:pPr>
        <w:pStyle w:val="ListParagraph"/>
        <w:numPr>
          <w:ilvl w:val="0"/>
          <w:numId w:val="1"/>
        </w:numPr>
        <w:spacing w:after="60"/>
      </w:pPr>
      <w:r>
        <w:t xml:space="preserve">Phase ripple ΔI = (Vin − Vout)D/(L fs).</w:t>
      </w:r>
    </w:p>
    <w:p>
      <w:pPr>
        <w:spacing w:after="60" w:before="120"/>
      </w:pPr>
      <w:r>
        <w:rPr>
          <w:b/>
          <w:bCs/>
        </w:rPr>
        <w:t xml:space="preserve">Mostly for exams and deeper study</w:t>
      </w:r>
    </w:p>
    <w:p>
      <w:pPr>
        <w:pStyle w:val="ListParagraph"/>
        <w:numPr>
          <w:ilvl w:val="0"/>
          <w:numId w:val="1"/>
        </w:numPr>
        <w:spacing w:after="60"/>
      </w:pPr>
      <w:r>
        <w:t xml:space="preserve">Full power-delivery network simulation with frequency-dependent models.</w:t>
      </w:r>
    </w:p>
    <w:p>
      <w:pPr>
        <w:pStyle w:val="ListParagraph"/>
        <w:numPr>
          <w:ilvl w:val="0"/>
          <w:numId w:val="1"/>
        </w:numPr>
        <w:spacing w:after="60"/>
      </w:pPr>
      <w:r>
        <w:t xml:space="preserve">Bump electromigration statistics.</w:t>
      </w:r>
    </w:p>
    <w:p>
      <w:pPr>
        <w:pStyle w:val="Heading1"/>
      </w:pPr>
      <w:bookmarkStart w:id="105" w:name="_TocAll0005"/>
      <w:bookmarkEnd w:id="105"/>
      <w:r>
        <w:rPr>
          <w:i w:val="0"/>
        </w:rPr>
        <w:t xml:space="preserve">Chapter 4. Board and Package Substrate Materials: FR-4, ABF, Ceramics, and Glass</w:t>
      </w:r>
    </w:p>
    <w:p>
      <w:pPr>
        <w:spacing w:after="160"/>
      </w:pPr>
      <w:r>
        <w:t xml:space="preserve">Two boards look identical: green, 1.6 mm thick, eight layers. One carries 28 GHz radar signals to its antennas and loses more than two-thirds of its power in five centimeters; the other loses a sixth as many decibels. The difference is a laminate you cannot see, chosen by a line on the fabrication drawing. Below the board, the package substrate makes the same choice again at ten times finer lines.</w:t>
      </w:r>
    </w:p>
    <w:p>
      <w:pPr>
        <w:spacing w:after="200"/>
      </w:pPr>
      <w:r>
        <w:rPr>
          <w:b/>
          <w:bCs/>
        </w:rPr>
        <w:t xml:space="preserve">Where you meet this: </w:t>
      </w:r>
      <w:r>
        <w:t xml:space="preserve">Every fabrication drawing's material call-out, every laminate data sheet's Dk and Df table, every 77 GHz radar module, and every package that sits on ABF, LTCC, ceramic, or glass, including the ESP32-S3 and LoRa modules of the reader lab.</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spacing w:after="60" w:before="200"/>
        <w:jc w:val="center"/>
      </w:pPr>
      <w:r>
        <w:drawing>
          <wp:inline xmlns:a="http://schemas.openxmlformats.org/drawingml/2006/main" xmlns:pic="http://schemas.openxmlformats.org/drawingml/2006/picture">
            <wp:extent cx="5120640" cy="2560320"/>
            <wp:docPr id="5" name="Picture 5" descr="Two panels. Left: two straight lines of loss in decibels per meter against frequency to 40 gigahertz, the FR-4 line about six times steeper. Right: an S-shaped curve of conductor-loss factor from 1 to 2 against roughness over skin depth, with points at 1.43 and 1.93." title="Figure 4.?"/>
            <wp:cNvGraphicFramePr>
              <a:graphicFrameLocks noChangeAspect="1"/>
            </wp:cNvGraphicFramePr>
            <a:graphic>
              <a:graphicData uri="http://schemas.openxmlformats.org/drawingml/2006/picture">
                <pic:pic>
                  <pic:nvPicPr>
                    <pic:cNvPr id="0" name="b7_loss.png"/>
                    <pic:cNvPicPr/>
                  </pic:nvPicPr>
                  <pic:blipFill>
                    <a:blip r:embed="rId1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4.1 — Left: stripline dielectric loss grows linearly with frequency; FR-4 (εr 4.5, tan δ 0.020) loses 38.6 dB/m at 10 GHz and 108 dB/m at 28 GHz, a low-loss laminate (3.55, 0.0037) 6.3 and 17.8 dB/m. Right: the Hammerstad roughness factor at 28 GHz, 1.43 for HVLP foil (0.3 µm) and 1.93 for VLP (1.0 µm).</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pStyle w:val="Heading2"/>
      </w:pPr>
      <w:r>
        <w:rPr>
          <w:i w:val="0"/>
        </w:rPr>
        <w:t xml:space="preserve">4.6 Package substrates: the small boards between the chip and the board</w:t>
      </w:r>
    </w:p>
    <w:p>
      <w:pPr/>
      <w:r>
        <w:rPr>
          <w:i w:val="0"/>
        </w:rPr>
        <w:t xml:space="preserve">Every package that holds more than a single die on a lead frame is built on a substrate, a small, fine-lined circuit board between the chip and the main board. Its job is to fan the chip's connections out from the chip's pitch to the board's, and in 2026 it does far more: it carries filters, antennas, passives, power delivery, heat paths, and sometimes light. The line widths fall into three rough bands. Wiring on the chip runs from tens of nanometers to a few micrometers; package substrates run from a few micrometers to a few tens; boards from about 40 µm for HDI to 150 µm for standard work. The ranges overlap and move every year, but the three orders of magnitude between the transistor's wiring and the board are why the substrate exists.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line width from 0.01 to 1000 micrometers, stepping right from on-chip wiring through interposer, ABF substrate, thin film, LTCC, HDI and standard boards." title="Figure 4.?"/>
            <wp:cNvGraphicFramePr>
              <a:graphicFrameLocks noChangeAspect="1"/>
            </wp:cNvGraphicFramePr>
            <a:graphic>
              <a:graphicData uri="http://schemas.openxmlformats.org/drawingml/2006/picture">
                <pic:pic>
                  <pic:nvPicPr>
                    <pic:cNvPr id="0" name="b7_feature.png"/>
                    <pic:cNvPicPr/>
                  </pic:nvPicPr>
                  <pic:blipFill>
                    <a:blip r:embed="rId9"/>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4.2 — Typical minimum line widths, as orders of magnitude: on-chip wiring 0.02 to 5 µm, silicon interposer redistribution 0.4 to 2 µm, ABF build-up substrates 2 to 15 µm (5/5 µm in volume, 2/2 µm advanced), thin film on ceramic 5 to 25 µm, LTCC 50 to 100 µm, HDI boards 40 to 75 µm, standard boards 75 to 150 µm.</w:t>
      </w:r>
    </w:p>
    <w:p>
      <w:pPr>
        <w:spacing w:after="60" w:before="200"/>
        <w:jc w:val="center"/>
      </w:pPr>
      <w:r>
        <w:drawing>
          <wp:inline xmlns:a="http://schemas.openxmlformats.org/drawingml/2006/main" xmlns:pic="http://schemas.openxmlformats.org/drawingml/2006/picture">
            <wp:extent cx="5120640" cy="2944368"/>
            <wp:docPr id="1" name="Picture 1" descr="Layered drawing from bottom to top: green board, a row of gray solder balls, a dark green ABF substrate, small gold C4 bumps, a blue-gray silicon interposer, a fringe of tiny microbumps, and on top a blue processor die beside two gray HBM stacks." title="Figure 4.?"/>
            <wp:cNvGraphicFramePr>
              <a:graphicFrameLocks noChangeAspect="1"/>
            </wp:cNvGraphicFramePr>
            <a:graphic>
              <a:graphicData uri="http://schemas.openxmlformats.org/drawingml/2006/picture">
                <pic:pic>
                  <pic:nvPicPr>
                    <pic:cNvPr id="0" name="b7_xse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4.3 — An AI processor in cross-section, not to scale: the accelerator die and HBM stacks on microbumps at 40 µm pitch, a silicon interposer about 100 µm thick with through-silicon vias, C4 bumps at 130 to 150 µm pitch, an ABF build-up substrate on a core, BGA balls at 0.8 to 1 mm pitch, and the board.</w:t>
      </w:r>
    </w:p>
    <w:p>
      <w:pPr/>
      <w:r>
        <w:rPr>
          <w:i w:val="0"/>
        </w:rPr>
        <w:t xml:space="preserve">The reader lab's ESP32-S3 module is a small example. Under its metal can sit the ESP32-S3 chip, a quad-SPI flash (and PSRAM in some versions), a 40 MHz crystal, the radio's matching network, and a printed antenna, all on a small multilayer board that is itself the module's substrate. The can is part of the design: it shields the radio and the clock, and it is part of what the module's radio certification covered. A LoRa module such as an SX1276-based RFM95W is built the same way.</w:t>
      </w:r>
    </w:p>
    <w:p>
      <w:pPr>
        <w:pStyle w:val="Heading2"/>
      </w:pPr>
      <w:r>
        <w:rPr>
          <w:i w:val="0"/>
        </w:rPr>
        <w:t xml:space="preserve">4.7 Organic substrates: ABF and BT</w:t>
      </w:r>
    </w:p>
    <w:p>
      <w:pPr/>
      <w:r>
        <w:rPr>
          <w:i w:val="0"/>
        </w:rPr>
        <w:t xml:space="preserve">Ajinomoto Build-up Film, ABF, is the dominant substrate material for processors, GPUs, and AI accelerators. Thin films of epoxy-based dielectric are laminated on both sides of a glass-reinforced core, and copper lines are built up layer by layer by a semi-additive process with laser-drilled microvias, reaching 5 µm lines and spaces in volume. Ajinomoto lists its low-loss GL102 grade at εr = 3.3 and tan δ = 0.0044 at 5.8 GHz, with an in-plane expansion of 20 ppm/K below its glass transition. BT resin, bismaleimide-triazine, is the older, cheaper laminate for memory packages, RF modules, and consumer chips, with coarser lines. A shortage of ABF substrate capacity limited processor supply in 2021 and 2022, and the substrate is now planned as early as the wafer.</w:t>
      </w:r>
    </w:p>
    <w:p>
      <w:pPr>
        <w:pStyle w:val="Heading2"/>
      </w:pPr>
      <w:r>
        <w:rPr>
          <w:i w:val="0"/>
        </w:rPr>
        <w:t xml:space="preserve">4.8 Ceramic and thin-film substrates</w:t>
      </w:r>
    </w:p>
    <w:p>
      <w:pPr/>
      <w:r>
        <w:rPr>
          <w:i w:val="0"/>
        </w:rPr>
        <w:t xml:space="preserve">Ceramics trade cost for stability, low loss, hermeticity, and heat. Low-temperature co-fired ceramic, LTCC, is a stack of glass-ceramic tapes, each punched with vias and screen-printed with silver or gold, laminated and fired together near 850 °C. Because every layer is fired at once, inductors, capacitors, filters, baluns, and striplines can be buried inside, which is why LTCC carries GPS and Wi-Fi front ends, phone RF modules, and radar parts. High-temperature co-fired ceramic, HTCC, fires alumina near 1600 °C with tungsten or molybdenum conductors; it is hermetic and rugged and serves aerospace, military, and sensor packages. Plain 99.6 % alumina, εr ≈ 9.9 with very low loss, is the classic substrate for thin-film microwave hybrids and power amplifiers. Aluminum nitride conducts heat about six times better than alumina, near 170 W/(m·K), with an expansion of about 4.6 ppm/K that is close to silicon's and silicon carbide's, so it carries GaN amplifiers, laser diodes, and the power modules of Book 6. Thin-film processing, sputtered and plated metal patterned like a chip, puts lines of about 10 µm on alumina, AlN, or quartz for high-Q filters and space hardware.</w:t>
      </w:r>
    </w:p>
    <w:p>
      <w:pPr>
        <w:spacing w:after="60" w:before="200"/>
        <w:jc w:val="center"/>
      </w:pPr>
      <w:r>
        <w:drawing>
          <wp:inline xmlns:a="http://schemas.openxmlformats.org/drawingml/2006/main" xmlns:pic="http://schemas.openxmlformats.org/drawingml/2006/picture">
            <wp:extent cx="5120640" cy="2688336"/>
            <wp:docPr id="1" name="Picture 1" descr="A table of nine materials with columns for permittivity, loss tangent, thermal conductivity, expansion, and line and space. FR-4 has the highest loss tangent, 0.020; aluminum nitride the highest conductivity, about 170; ABF the finest organic lines, 5 by 5 micrometers." title="Figure 4.?"/>
            <wp:cNvGraphicFramePr>
              <a:graphicFrameLocks noChangeAspect="1"/>
            </wp:cNvGraphicFramePr>
            <a:graphic>
              <a:graphicData uri="http://schemas.openxmlformats.org/drawingml/2006/picture">
                <pic:pic>
                  <pic:nvPicPr>
                    <pic:cNvPr id="0" name="b7_subtable.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4.4 — Board and substrate materials, typical values at 10 GHz unless marked: Rogers RO3003 and RO4350B data sheets; Ajinomoto GL102 at 5.8 GHz; DuPont GreenTape 9K7 at 10 GHz; Corning EAGLE XG at 10 GHz (its tan δ rises to 0.013 at 70 GHz); FR-4, 99.6 % alumina, aluminum nitride, and silicon as handbook ranges. Values vary by grade and construction, so read the data sheet of the grade you will buy.</w:t>
      </w:r>
    </w:p>
    <w:p>
      <w:pPr>
        <w:pStyle w:val="Heading2"/>
      </w:pPr>
      <w:r>
        <w:rPr>
          <w:i w:val="0"/>
        </w:rPr>
        <w:t xml:space="preserve">Worked Example 4.4</w:t>
      </w:r>
    </w:p>
    <w:p>
      <w:pPr/>
      <w:r>
        <w:rPr>
          <w:b/>
        </w:rPr>
        <w:t xml:space="preserve">Problem. </w:t>
      </w:r>
      <w:r>
        <w:rPr>
          <w:i w:val="0"/>
        </w:rPr>
        <w:t xml:space="preserve">A 50 Ω microstrip carries 77 GHz radar signals over a 0.127 mm substrate to an antenna. Compare FR-4 (εr = 4.4, tan δ = 0.020), Corning EAGLE XG display glass (5.11, 0.013 at 70 GHz), Rogers RO3003 (3.00, 0.0010), and DuPont 9K7 LTCC (7.1, 0.0010). Find each line's width and its loss per centimeter with smooth copper, and the loss of a 3 cm feed.</w:t>
      </w:r>
    </w:p>
    <w:p>
      <w:pPr/>
      <w:r>
        <w:rPr>
          <w:b/>
        </w:rPr>
        <w:t xml:space="preserve">Solution. </w:t>
      </w:r>
      <w:r>
        <w:rPr>
          <w:i w:val="0"/>
        </w:rPr>
        <w:t xml:space="preserve">The 50 Ω widths from the Hammerstad equations are 0.243, 0.217, 0.319, and 0.166 mm, with effective permittivities 3.33, 3.78, 2.42, and 5.01. The free-space wavelength is 3.89 mm. Dielectric loss is αd = 27.3 εr(εeff − 1) tan δ/[√εeff (εr − 1) λ₀]; for FR-4, 27.3 × 4.4 × 2.33 × 0.020/(1.825 × 3.4 × 3.89 mm) = 2.32 dB/cm. Copper's surface resistance at 77 GHz is Rs = √(πfµ₀ρ) = 0.072 Ω, and the conductor loss αc ≈ 8.686 Rs/(Z₀w) is 0.52 dB/cm on the FR-4 line. The totals are 2.83 dB/cm for FR-4, 2.20 for the display glass, 0.49 for RO3003, and 0.90 for the LTCC, whose narrow line makes conductor loss dominate. A 3 cm feed loses 8.5 dB on FR-4, 86 % of the power, against 1.5 dB on RO3003. Real copper is rough, so the conductor loss grows by the Hammerstad factor of Section 4.5. Radar boards therefore put the antenna and its feeds on a thin low-loss outer layer and use FR-4 inside, and 'glass' is a low-loss choice only in grades made for RF.</w:t>
      </w:r>
    </w:p>
    <w:p>
      <w:pPr>
        <w:spacing w:after="60" w:before="200"/>
        <w:jc w:val="center"/>
      </w:pPr>
      <w:r>
        <w:drawing>
          <wp:inline xmlns:a="http://schemas.openxmlformats.org/drawingml/2006/main" xmlns:pic="http://schemas.openxmlformats.org/drawingml/2006/picture">
            <wp:extent cx="5120640" cy="2688336"/>
            <wp:docPr id="1" name="Picture 1" descr="Stacked bars of loss in decibels per centimeter for four substrates; the FR-4 bar is tallest at 2.83 and mostly red dielectric loss, the RO3003 bar shortest at 0.49." title="Figure 4.?"/>
            <wp:cNvGraphicFramePr>
              <a:graphicFrameLocks noChangeAspect="1"/>
            </wp:cNvGraphicFramePr>
            <a:graphic>
              <a:graphicData uri="http://schemas.openxmlformats.org/drawingml/2006/picture">
                <pic:pic>
                  <pic:nvPicPr>
                    <pic:cNvPr id="0" name="b7_sub77.png"/>
                    <pic:cNvPicPr/>
                  </pic:nvPicPr>
                  <pic:blipFill>
                    <a:blip r:embed="rId1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4.5 — Loss of a 50 Ω microstrip at 77 GHz on 0.127 mm substrates (Worked Example 4.4): FR-4 2.83 dB/cm, EAGLE XG display glass 2.20, Rogers RO3003 0.49, DuPont 9K7 LTCC 0.90. Gray is the smooth-copper conductor loss, color the dielectric loss.</w:t>
      </w:r>
    </w:p>
    <w:p>
      <w:pPr>
        <w:pStyle w:val="Heading2"/>
      </w:pPr>
      <w:r>
        <w:rPr>
          <w:i w:val="0"/>
        </w:rPr>
        <w:t xml:space="preserve">Worked Example 4.5</w:t>
      </w:r>
    </w:p>
    <w:p>
      <w:pPr/>
      <w:r>
        <w:rPr>
          <w:b/>
        </w:rPr>
        <w:t xml:space="preserve">Problem. </w:t>
      </w:r>
      <w:r>
        <w:rPr>
          <w:i w:val="0"/>
        </w:rPr>
        <w:t xml:space="preserve">A GaN amplifier die of 1 × 2 mm dissipates 10 W into a 0.635 mm substrate on a cold base. Estimate the temperature rise across the substrate for aluminum nitride (k = 170 W/(m·K)), alumina (26), DuPont 9K7 LTCC (4.6), and FR-4 (0.3), with heat spreading at 45° through the thickness.</w:t>
      </w:r>
    </w:p>
    <w:p>
      <w:pPr/>
      <w:r>
        <w:rPr>
          <w:b/>
        </w:rPr>
        <w:t xml:space="preserve">Solution. </w:t>
      </w:r>
      <w:r>
        <w:rPr>
          <w:i w:val="0"/>
        </w:rPr>
        <w:t xml:space="preserve">At 45° the footprint grows by the thickness on every side, from 1 × 2 mm to 2.27 × 3.27 mm. The geometric mean of the two areas is √(2 × 7.42) = 3.85 mm², so θ = t/(kA) = 0.635 × 10⁻³/(k × 3.85 × 10⁻⁶). AlN gives 0.97 K/W, a rise of 9.7 K; alumina 6.34 K/W, 63 K; LTCC 35.8 K/W, 358 K; FR-4 549 K/W, several thousand kelvin, which means it cannot be done. The same die on FR-4 needs a filled thermal-via field or an embedded copper coin; solid copper (k ≈ 400) would give 0.41 K/W. The die attach and the base add their own resistances, so these are the substrate's share only, and the reason GaN power amplifiers sit on AlN, copper, or composite carriers.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temperature rise: aluminum nitride about 10 kelvin, alumina 63, LTCC 358, FR-4 about 5500." title="Figure 4.?"/>
            <wp:cNvGraphicFramePr>
              <a:graphicFrameLocks noChangeAspect="1"/>
            </wp:cNvGraphicFramePr>
            <a:graphic>
              <a:graphicData uri="http://schemas.openxmlformats.org/drawingml/2006/picture">
                <pic:pic>
                  <pic:nvPicPr>
                    <pic:cNvPr id="0" name="b7_gan.png"/>
                    <pic:cNvPicPr/>
                  </pic:nvPicPr>
                  <pic:blipFill>
                    <a:blip r:embed="rId1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4.6 — Temperature rise across 0.635 mm of substrate under a 1 × 2 mm, 10 W GaN die (Worked Example 4.5): AlN 9.7 K, alumina 63 K, LTCC 358 K, FR-4 about 5500 K.</w:t>
      </w:r>
    </w:p>
    <w:p>
      <w:pPr>
        <w:pStyle w:val="Heading2"/>
      </w:pPr>
      <w:r>
        <w:rPr>
          <w:i w:val="0"/>
        </w:rPr>
        <w:t xml:space="preserve">4.9 Interposers, fan-out, and passives inside the substrate</w:t>
      </w:r>
    </w:p>
    <w:p>
      <w:pPr/>
      <w:r>
        <w:rPr>
          <w:i w:val="0"/>
        </w:rPr>
        <w:t xml:space="preserve">An interposer is a wiring layer between the dies and the substrate. Silicon interposers, made on older wafer lines, give sub-micrometer to 2 µm lines and through-silicon vias, and they carry the HBM stacks beside AI accelerators; their size is limited and their cost is high. Glass interposers and glass-core substrates are flatter, stable in size, available as large panels, and in low-loss grades better for millimeter waves; many in the industry expect glass to take over part of silicon's role, though that is an outlook, not a settled result. Fan-out wafer-level packaging, FOWLP, removes the substrate altogether: the dies are embedded in mold compound and the wiring is built directly on them, so the package is its own wiring board. Phones use it for processors, PMICs, and RF parts, and its embedded-wafer-level form, eWLB, carries automotive radar transceivers.</w:t>
      </w:r>
    </w:p>
    <w:p>
      <w:pPr/>
      <w:r>
        <w:rPr>
          <w:i w:val="0"/>
        </w:rPr>
        <w:t xml:space="preserve">Passives are moving inside as well. Embedded-component substrates bury resistors, capacitors, and inductors in their layers. Integrated passive devices, IPDs, put capacitors, inductors, baluns, and matching networks on a small silicon or glass die that replaces dozens of discrete parts in a phone's front end. Thin-film lithium niobate, TFLN, is becoming a platform of its own for modulators, acoustic filters, and optical waveguides, and photonic interposers carry light in waveguides inside the substrate to the co-packaged optics of Chapter 15. Book 3 explains the piezoelectric and optical materials; Book 4 designs the filters and lines that live in them.</w:t>
      </w:r>
    </w:p>
    <w:p>
      <w:pPr>
        <w:pStyle w:val="Heading2"/>
      </w:pPr>
      <w:r>
        <w:rPr>
          <w:i w:val="0"/>
        </w:rPr>
        <w:t xml:space="preserve">Worked Example 4.6</w:t>
      </w:r>
    </w:p>
    <w:p>
      <w:pPr/>
      <w:r>
        <w:rPr>
          <w:b/>
        </w:rPr>
        <w:t xml:space="preserve">Problem. </w:t>
      </w:r>
      <w:r>
        <w:rPr>
          <w:i w:val="0"/>
        </w:rPr>
        <w:t xml:space="preserve">An LTCC front-end module needs a 10 nH inductor. Estimate the inductance of a buried three-turn square spiral with an outer size of 1.0 mm and an inner size of 0.5 mm, using the modified Wheeler formula L = 2.34 µ₀ n² d_avg/(1 + 2.75ρ), and compare its surface footprint with a discrete 0402 inductor.</w:t>
      </w:r>
    </w:p>
    <w:p>
      <w:pPr/>
      <w:r>
        <w:rPr>
          <w:b/>
        </w:rPr>
        <w:t xml:space="preserve">Solution. </w:t>
      </w:r>
      <w:r>
        <w:rPr>
          <w:i w:val="0"/>
        </w:rPr>
        <w:t xml:space="preserve">d_avg = (1.0 + 0.5)/2 = 0.75 mm and the fill ratio ρ = (1.0 − 0.5)/(1.0 + 0.5) = 0.333. L = 2.34 × 4π × 10⁻⁷ × 9 × 0.75 × 10⁻³/(1 + 0.917) = 1.99 × 10⁻⁸/1.917 = 10.4 nH. The spiral occupies about 1 mm² on an inner layer and none of the surface, while a 0402 part is 1.0 × 0.5 mm plus its pads, about 1.5 mm² of the top surface where the dies and filters must go. The buried coil's value depends on the tape's shrinkage and the printing, typically within a few percent after tuning, and its Q is lower than a wire-wound part's; for a matching network that is usually a good trade.</w:t>
      </w:r>
    </w:p>
    <w:p>
      <w:pPr>
        <w:pStyle w:val="Heading2"/>
      </w:pPr>
      <w:r>
        <w:rPr>
          <w:i w:val="0"/>
        </w:rPr>
        <w:t xml:space="preserve">4.10 Which substrate for which product</w:t>
      </w:r>
    </w:p>
    <w:p>
      <w:pPr/>
      <w:r>
        <w:rPr>
          <w:i w:val="0"/>
        </w:rPr>
        <w:t xml:space="preserve">Real products mix these materials. A phone's RF front-end module typically sits on a BT or LTCC base and holds an RF SOI switch, BAW or XBAR filters, and a GaAs HBT power amplifier, with IPDs for matching. A 77 GHz radar uses a low-loss laminate such as a PTFE-ceramic of the RO3003 class for its antennas, an eWLB or antenna-in-package transceiver, and alumina, AlN, or LTCC in some modules. An AI processor stacks the die and HBM on a silicon interposer over an ABF substrate. A photonic engine puts silicon photonics on a silicon or glass interposer beside the switch chip. The trend in all of them is the same: the substrate is turning from a wiring board into a functional layer that is nearly as sophisticated as the chips on it.</w:t>
      </w:r>
    </w:p>
    <w:p>
      <w:pPr/>
      <w:r>
        <w:rPr>
          <w:i w:val="0"/>
        </w:rPr>
        <w:t xml:space="preserve">Looking ahead, and as the author's outlook rather than a ranking: ABF build-up, silicon and glass interposers, LTCC for RF, AlN, embedded passives, fan-out, thin-film microwave substrates, TFLN, and photonic interposers are the substrate technologies to watch.</w:t>
      </w:r>
    </w:p>
    <w:p>
      <w:pPr/>
      <w:r>
        <w:rPr>
          <w:b/>
        </w:rPr>
        <w:t xml:space="preserve">Key idea. </w:t>
      </w:r>
      <w:r>
        <w:rPr>
          <w:i w:val="0"/>
        </w:rPr>
        <w:t xml:space="preserve">The package substrate is a board with lines ten times finer than the main board's, and its material is chosen by the same four questions: loss at the frequency of use, heat, expansion against the die, and how fine it can be built.</w:t>
      </w:r>
    </w:p>
    <w:p>
      <w:pPr/>
      <w:r>
        <w:rPr>
          <w:i w:val="0"/>
        </w:rPr>
        <w:t xml:space="preserve">The board's and the package's materials set the loss per inch. Layout, Chapter 5, decides how the signals and their return currents use them.</w:t>
      </w:r>
    </w:p>
    <w:p>
      <w:pPr>
        <w:shd w:fill="E8F1E4" w:val="clear"/>
        <w:spacing w:after="80" w:before="120"/>
      </w:pPr>
      <w:r>
        <w:rPr>
          <w:b/>
          <w:bCs/>
        </w:rPr>
        <w:t xml:space="preserve">From the Bench</w:t>
      </w:r>
    </w:p>
    <w:p>
      <w:pPr>
        <w:shd w:fill="E8F1E4" w:val="clear"/>
        <w:spacing w:after="120"/>
      </w:pPr>
      <w:r>
        <w:t xml:space="preserve">Specify the laminate by its Dk and Df at your frequency, in the construction you will build, and ask the fabricator for a stack-up with those values. For anything above about 10 GHz, also specify the copper foil's roughness. For a package or module substrate, ask the package house for its design rules and its measured loss, not only the material name.</w:t>
      </w:r>
    </w:p>
    <w:p>
      <w:pPr>
        <w:shd w:fill="E3ECF7" w:val="clear"/>
        <w:spacing w:after="80" w:before="120"/>
      </w:pPr>
      <w:r>
        <w:rPr>
          <w:b/>
          <w:bCs/>
        </w:rPr>
        <w:t xml:space="preserve">On the Job</w:t>
      </w:r>
    </w:p>
    <w:p>
      <w:pPr>
        <w:shd w:fill="E3ECF7" w:val="clear"/>
        <w:spacing w:after="120"/>
      </w:pPr>
      <w:r>
        <w:t xml:space="preserve">Package and substrate engineers sit between three teams: the chip designers who own the bump map, the board designers who own the ball map, and the package house that builds the substrate. Their tools are Cadence Allegro Package Designer or Siemens Xpedition Package Integrator, a 3D field solver such as Ansys HFSS or Cadence Clarity for the package's S-parameters, and warpage and thermal simulation. A typical task: route a 3000-ball flip-chip substrate for a new SoC, deliver its power and signal models to the chip and board teams, and negotiate with the substrate supplier about layer count, line and space, and the warpage at reflow temperature, which decides whether the corner balls will solder at all.</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r>
        <w:rPr>
          <w:b/>
        </w:rPr>
        <w:t xml:space="preserve">8. </w:t>
      </w:r>
      <w:r>
        <w:rPr>
          <w:i w:val="0"/>
        </w:rPr>
        <w:t xml:space="preserve">How much does a 2 cm, 50 Ω feed lose at 77 GHz on the RO3003 substrate of Worked Example 4.4?</w:t>
      </w:r>
    </w:p>
    <w:p>
      <w:pPr/>
      <w:r>
        <w:rPr>
          <w:b/>
        </w:rPr>
        <w:t xml:space="preserve">9. </w:t>
      </w:r>
      <w:r>
        <w:rPr>
          <w:i w:val="0"/>
        </w:rPr>
        <w:t xml:space="preserve">The GaN die of Worked Example 4.5 dissipates 5 W instead. Find the rise across the AlN and the alumina.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dielectric loss ≈ 8.686πf√εr tan δ/c.</w:t>
      </w:r>
    </w:p>
    <w:p>
      <w:pPr>
        <w:pStyle w:val="ListParagraph"/>
        <w:numPr>
          <w:ilvl w:val="0"/>
          <w:numId w:val="1"/>
        </w:numPr>
        <w:spacing w:after="60"/>
      </w:pPr>
      <w:r>
        <w:t xml:space="preserve">The Hammerstad roughness factor.</w:t>
      </w:r>
    </w:p>
    <w:p>
      <w:pPr>
        <w:pStyle w:val="ListParagraph"/>
        <w:numPr>
          <w:ilvl w:val="0"/>
          <w:numId w:val="1"/>
        </w:numPr>
        <w:spacing w:after="60"/>
      </w:pPr>
      <w:r>
        <w:t xml:space="preserve">Skew from Dk differences in a pair.</w:t>
      </w:r>
    </w:p>
    <w:p>
      <w:pPr>
        <w:pStyle w:val="ListParagraph"/>
        <w:numPr>
          <w:ilvl w:val="0"/>
          <w:numId w:val="1"/>
        </w:numPr>
        <w:spacing w:after="60"/>
      </w:pPr>
      <w:r>
        <w:t xml:space="preserve">θ = t/(kA) through a substrate.</w:t>
      </w:r>
    </w:p>
    <w:p>
      <w:pPr>
        <w:spacing w:after="60" w:before="120"/>
      </w:pPr>
      <w:r>
        <w:rPr>
          <w:b/>
          <w:bCs/>
        </w:rPr>
        <w:t xml:space="preserve">Mostly for exams and deeper study</w:t>
      </w:r>
    </w:p>
    <w:p>
      <w:pPr>
        <w:pStyle w:val="ListParagraph"/>
        <w:numPr>
          <w:ilvl w:val="0"/>
          <w:numId w:val="1"/>
        </w:numPr>
        <w:spacing w:after="60"/>
      </w:pPr>
      <w:r>
        <w:t xml:space="preserve">Detailed glass-weave models.</w:t>
      </w:r>
    </w:p>
    <w:p>
      <w:pPr>
        <w:pStyle w:val="ListParagraph"/>
        <w:numPr>
          <w:ilvl w:val="0"/>
          <w:numId w:val="1"/>
        </w:numPr>
        <w:spacing w:after="60"/>
      </w:pPr>
      <w:r>
        <w:t xml:space="preserve">Process chemistry of build-up films and co-fired ceramics.</w:t>
      </w:r>
    </w:p>
    <w:p>
      <w:pPr>
        <w:pStyle w:val="Heading1"/>
      </w:pPr>
      <w:bookmarkStart w:id="106" w:name="_TocAll0006"/>
      <w:bookmarkEnd w:id="106"/>
      <w:r>
        <w:rPr>
          <w:i w:val="0"/>
        </w:rPr>
        <w:t>Chapter 5. Layout: Return Paths, Transitions, and Habits</w:t>
      </w:r>
    </w:p>
    <w:p>
      <w:pPr>
        <w:spacing w:after="160"/>
      </w:pPr>
      <w:r>
        <w:t xml:space="preserve">A designer routes a fast clock across a gap between two plane areas because the gap is only a millimeter wide. The board fails its emissions test by 15 dB. Nothing in the schematic changed; the return current, which could not cross the gap, made a detour of several centimeters, and that detour became an antenna.</w:t>
      </w:r>
    </w:p>
    <w:p>
      <w:pPr>
        <w:spacing w:after="200"/>
      </w:pPr>
      <w:r>
        <w:rPr>
          <w:b/>
          <w:bCs/>
        </w:rPr>
        <w:t xml:space="preserve">Where you meet this: </w:t>
      </w:r>
      <w:r>
        <w:t xml:space="preserve">Every layout review, every EMC failure traced to a split plane, every via stub that limits a serial link, and every board that a hobbyist routes for the first time in KiCad.</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spacing w:after="60" w:before="200"/>
        <w:jc w:val="center"/>
      </w:pPr>
      <w:r>
        <w:drawing>
          <wp:inline xmlns:a="http://schemas.openxmlformats.org/drawingml/2006/main" xmlns:pic="http://schemas.openxmlformats.org/drawingml/2006/picture">
            <wp:extent cx="5120640" cy="2432304"/>
            <wp:docPr id="6" name="Picture 6" descr="Two panels. Left: a bell-shaped shaded curve of current density against lateral distance in units of height. Right: a rising curve of enclosed return current reaching 50 percent at one height, 70 at two, and 80 at three." title="Figure 5.?"/>
            <wp:cNvGraphicFramePr>
              <a:graphicFrameLocks noChangeAspect="1"/>
            </wp:cNvGraphicFramePr>
            <a:graphic>
              <a:graphicData uri="http://schemas.openxmlformats.org/drawingml/2006/picture">
                <pic:pic>
                  <pic:nvPicPr>
                    <pic:cNvPr id="0" name="b7_return.png"/>
                    <pic:cNvPicPr/>
                  </pic:nvPicPr>
                  <pic:blipFill>
                    <a:blip r:embed="rId1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5.1 — Left: the return current under a microstrip spreads as 1/[1 + (x/h)²]. Right: the fraction inside ±a, (2/π) arctan(a/h): half within ±h, 70 % within ±2h, 80 % within ±3h.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pStyle w:val="Heading2"/>
      </w:pPr>
      <w:r>
        <w:rPr>
          <w:i w:val="0"/>
        </w:rPr>
        <w:t xml:space="preserve">5.6 High voltage on a board</w:t>
      </w:r>
    </w:p>
    <w:p>
      <w:pPr/>
      <w:r>
        <w:rPr>
          <w:i w:val="0"/>
        </w:rPr>
        <w:t xml:space="preserve">Most of this chapter is about fast signals. A few boards also carry voltages high enough that the spacing between conductors becomes a question of breakdown and, on the mains, of safety. The two cases follow different documents: functional spacing from the design guide, safety spacing from the product's safety standard.</w:t>
      </w:r>
    </w:p>
    <w:p>
      <w:pPr>
        <w:pStyle w:val="Heading2"/>
      </w:pPr>
      <w:r>
        <w:rPr>
          <w:i w:val="0"/>
        </w:rPr>
        <w:t xml:space="preserve">Worked Example 5.4</w:t>
      </w:r>
    </w:p>
    <w:p>
      <w:pPr/>
      <w:r>
        <w:rPr>
          <w:b/>
        </w:rPr>
        <w:t xml:space="preserve">Problem. </w:t>
      </w:r>
      <w:r>
        <w:rPr>
          <w:i w:val="0"/>
        </w:rPr>
        <w:t xml:space="preserve">A Nixie-tube clock runs its 170 V DC anode supply on the outer layer of an uncoated board, next to 5 V logic. What spacing does IPC-2221B ask for at sea level, and what changes for a board connected to the mains?</w:t>
      </w:r>
    </w:p>
    <w:p>
      <w:pPr/>
      <w:r>
        <w:rPr>
          <w:b/>
        </w:rPr>
        <w:t xml:space="preserve">Solution. </w:t>
      </w:r>
      <w:r>
        <w:rPr>
          <w:i w:val="0"/>
        </w:rPr>
        <w:t xml:space="preserve">IPC-2221B's Table 6-1, column B2 (external conductors, uncoated, sea level to 3050 m), asks for 1.25 mm between conductors at 151 to 170 V; 101 to 150 V would need 0.6 mm. Many designers give such a supply 2 mm and a clear keep-out, because flux residue and dust lower the surface resistance over the years. IPC-2221 is a design guide for functional spacing, not a safety standard. A board that touches the mains is governed by the product safety standard, IEC 62368-1 for most electronics, whose creepage and clearance tables for reinforced insulation ask for several millimeters; Section 26.7 works one through.</w:t>
      </w:r>
    </w:p>
    <w:p>
      <w:pPr>
        <w:shd w:fill="FBE3E1" w:val="clear"/>
        <w:spacing w:after="80" w:before="120"/>
      </w:pPr>
      <w:r>
        <w:rPr>
          <w:b/>
          <w:bCs/>
        </w:rPr>
        <w:t xml:space="preserve">Safety: high voltage</w:t>
      </w:r>
    </w:p>
    <w:p>
      <w:pPr>
        <w:shd w:fill="FBE3E1" w:val="clear"/>
        <w:spacing w:after="120"/>
      </w:pPr>
      <w:r>
        <w:t xml:space="preserve">A 170 V DC Nixie supply can deliver a painful and dangerous shock, and its output capacitor stays charged after the power is removed. This book gives the physics and the numbers, not construction steps. Treat any such supply as live until a meter shows it discharged, and keep one hand away from the board when probing it.</w:t>
      </w:r>
    </w:p>
    <w:p>
      <w:pPr/>
      <w:r>
        <w:rPr>
          <w:i w:val="0"/>
        </w:rPr>
        <w:t>Return paths, transitions, and plane behavior are layout's electrical side. The thermal side, Chapter 6, removes what the electrons leave behind as heat.</w:t>
      </w:r>
    </w:p>
    <w:p>
      <w:pPr>
        <w:shd w:fill="E8F1E4" w:val="clear"/>
        <w:spacing w:after="80" w:before="120"/>
      </w:pPr>
      <w:r>
        <w:rPr>
          <w:b/>
          <w:bCs/>
        </w:rPr>
        <w:t xml:space="preserve">From the Bench</w:t>
      </w:r>
    </w:p>
    <w:p>
      <w:pPr>
        <w:shd w:fill="E8F1E4" w:val="clear"/>
        <w:spacing w:after="120"/>
      </w:pPr>
      <w:r>
        <w:t xml:space="preserve">For every fast signal, draw where its return current flows: directly under it on the nearest plane. If that path is interrupted by a split, a slot, or a layer change without a nearby return via, fix the layout, not the firmware. Put a ground via within about a millimeter of each signal via that changes reference planes.</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Return current fraction (2/π) arctan(a/h).</w:t>
      </w:r>
    </w:p>
    <w:p>
      <w:pPr>
        <w:pStyle w:val="ListParagraph"/>
        <w:numPr>
          <w:ilvl w:val="0"/>
          <w:numId w:val="1"/>
        </w:numPr>
        <w:spacing w:after="60"/>
      </w:pPr>
      <w:r>
        <w:t xml:space="preserve">Critical length ≈ tr·v/6.</w:t>
      </w:r>
    </w:p>
    <w:p>
      <w:pPr>
        <w:pStyle w:val="ListParagraph"/>
        <w:numPr>
          <w:ilvl w:val="0"/>
          <w:numId w:val="1"/>
        </w:numPr>
        <w:spacing w:after="60"/>
      </w:pPr>
      <w:r>
        <w:t xml:space="preserve">Via stub resonance c/(4l√εr).</w:t>
      </w:r>
    </w:p>
    <w:p>
      <w:pPr>
        <w:pStyle w:val="ListParagraph"/>
        <w:numPr>
          <w:ilvl w:val="0"/>
          <w:numId w:val="1"/>
        </w:numPr>
        <w:spacing w:after="60"/>
      </w:pPr>
      <w:r>
        <w:t xml:space="preserve">Plane resonance c/(2L√εr).</w:t>
      </w:r>
    </w:p>
    <w:p>
      <w:pPr>
        <w:spacing w:after="60" w:before="120"/>
      </w:pPr>
      <w:r>
        <w:rPr>
          <w:b/>
          <w:bCs/>
        </w:rPr>
        <w:t xml:space="preserve">Mostly for exams and deeper study</w:t>
      </w:r>
    </w:p>
    <w:p>
      <w:pPr>
        <w:pStyle w:val="ListParagraph"/>
        <w:numPr>
          <w:ilvl w:val="0"/>
          <w:numId w:val="1"/>
        </w:numPr>
        <w:spacing w:after="60"/>
      </w:pPr>
      <w:r>
        <w:t xml:space="preserve">Full-wave analysis of plane cavities.</w:t>
      </w:r>
    </w:p>
    <w:p>
      <w:pPr>
        <w:pStyle w:val="Heading1"/>
      </w:pPr>
      <w:bookmarkStart w:id="107" w:name="_TocAll0007"/>
      <w:bookmarkEnd w:id="107"/>
      <w:r>
        <w:rPr>
          <w:i w:val="0"/>
        </w:rPr>
        <w:t>Chapter 6. Heat: From the Die to the Coolant</w:t>
      </w:r>
    </w:p>
    <w:p>
      <w:pPr>
        <w:spacing w:after="160"/>
      </w:pPr>
      <w:r>
        <w:t xml:space="preserve">In 2026 a single AI accelerator package can turn more than a kilowatt into heat in a few square centimeters, a flux above 100 W/cm², more than ten times that of a kitchen hot plate. Air cannot carry it away fast enough, so the cooling moved to water, and each thin layer between the die and that water now counts in whole degrees.</w:t>
      </w:r>
    </w:p>
    <w:p>
      <w:pPr>
        <w:spacing w:after="200"/>
      </w:pPr>
      <w:r>
        <w:rPr>
          <w:b/>
          <w:bCs/>
        </w:rPr>
        <w:t xml:space="preserve">Where you meet this: </w:t>
      </w:r>
      <w:r>
        <w:t xml:space="preserve">Every heatsink and fan in a PC, every cold plate in an AI rack, every thermal-interface material data sheet, and the warm corner of the reader lab's board under the ESP32-S3 when Wi-Fi is busy.</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spacing w:after="60" w:before="200"/>
        <w:jc w:val="center"/>
      </w:pPr>
      <w:r>
        <w:drawing>
          <wp:inline xmlns:a="http://schemas.openxmlformats.org/drawingml/2006/main" xmlns:pic="http://schemas.openxmlformats.org/drawingml/2006/picture">
            <wp:extent cx="5120640" cy="2560320"/>
            <wp:docPr id="7" name="Picture 7" descr="Horizontal bars of temperature rise: grease 6.3 kelvin, second interface 12.5 kelvin, indium 1.9 kelvin." title="Figure 6.?"/>
            <wp:cNvGraphicFramePr>
              <a:graphicFrameLocks noChangeAspect="1"/>
            </wp:cNvGraphicFramePr>
            <a:graphic>
              <a:graphicData uri="http://schemas.openxmlformats.org/drawingml/2006/picture">
                <pic:pic>
                  <pic:nvPicPr>
                    <pic:cNvPr id="0" name="b7_tstack.png"/>
                    <pic:cNvPicPr/>
                  </pic:nvPicPr>
                  <pic:blipFill>
                    <a:blip r:embed="rId1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6.1 — Temperature rise across each interface at 125 W/cm² (1000 W on 8 cm²): TIM1 grease at 0.05 K·cm²/W, 6.3 K; TIM2 at 0.10 K·cm²/W, 12.5 K; TIM1 indium at 0.015 K·cm²/W, 1.9 K. A thin metal interface saves 4.4 K.</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shd w:fill="E8F1E4" w:val="clear"/>
        <w:spacing w:after="80" w:before="120"/>
      </w:pPr>
      <w:r>
        <w:rPr>
          <w:b/>
          <w:bCs/>
        </w:rPr>
        <w:t xml:space="preserve">From the Bench</w:t>
      </w:r>
    </w:p>
    <w:p>
      <w:pPr>
        <w:shd w:fill="E8F1E4" w:val="clear"/>
        <w:spacing w:after="120"/>
      </w:pPr>
      <w:r>
        <w:t xml:space="preserve">Build the thermal stack as a column of resistances, junction to coolant, and compute each one from its thickness, conductivity, and area. The thin interfaces, not the bulk copper, usually dominate. Measure with a thermocouple or a thermal camera at steady state, and remember that a camera reads emissivity, so a strip of matte tape on shiny metal makes the reading honest.</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θ = t/(kA) for each layer, and ΣPθ.</w:t>
      </w:r>
    </w:p>
    <w:p>
      <w:pPr>
        <w:pStyle w:val="ListParagraph"/>
        <w:numPr>
          <w:ilvl w:val="0"/>
          <w:numId w:val="1"/>
        </w:numPr>
        <w:spacing w:after="60"/>
      </w:pPr>
      <w:r>
        <w:t xml:space="preserve">Coolant flow P = ṁcpΔT.</w:t>
      </w:r>
    </w:p>
    <w:p>
      <w:pPr>
        <w:pStyle w:val="ListParagraph"/>
        <w:numPr>
          <w:ilvl w:val="0"/>
          <w:numId w:val="1"/>
        </w:numPr>
        <w:spacing w:after="60"/>
      </w:pPr>
      <w:r>
        <w:t xml:space="preserve">Fan laws: flow ∝ N, pressure ∝ N², power ∝ N³.</w:t>
      </w:r>
    </w:p>
    <w:p>
      <w:pPr>
        <w:spacing w:after="60" w:before="120"/>
      </w:pPr>
      <w:r>
        <w:rPr>
          <w:b/>
          <w:bCs/>
        </w:rPr>
        <w:t xml:space="preserve">Mostly for exams and deeper study</w:t>
      </w:r>
    </w:p>
    <w:p>
      <w:pPr>
        <w:pStyle w:val="ListParagraph"/>
        <w:numPr>
          <w:ilvl w:val="0"/>
          <w:numId w:val="1"/>
        </w:numPr>
        <w:spacing w:after="60"/>
      </w:pPr>
      <w:r>
        <w:t xml:space="preserve">Computational fluid dynamics of a full enclosure.</w:t>
      </w:r>
    </w:p>
    <w:p>
      <w:pPr>
        <w:pStyle w:val="ListParagraph"/>
        <w:numPr>
          <w:ilvl w:val="0"/>
          <w:numId w:val="1"/>
        </w:numPr>
        <w:spacing w:after="60"/>
      </w:pPr>
      <w:r>
        <w:t xml:space="preserve">Two-phase immersion physics.</w:t>
      </w:r>
    </w:p>
    <w:p>
      <w:pPr>
        <w:pStyle w:val="Heading1"/>
      </w:pPr>
      <w:bookmarkStart w:id="108" w:name="_TocAll0008"/>
      <w:bookmarkEnd w:id="108"/>
      <w:r>
        <w:rPr>
          <w:i w:val="0"/>
        </w:rPr>
        <w:t>Chapter 7. MEMS in 2026</w:t>
      </w:r>
    </w:p>
    <w:p>
      <w:pPr>
        <w:spacing w:after="160"/>
      </w:pPr>
      <w:r>
        <w:t xml:space="preserve">Tilt your phone and a mass of silicon smaller than a grain of sand moves by less than the width of a virus. A capacitance change of a few attofarads, read thousands of times a second, tells the phone which way is up. The same few micrometers of moving silicon now also keep time, pick up voice, and filter radio channels.</w:t>
      </w:r>
    </w:p>
    <w:p>
      <w:pPr>
        <w:spacing w:after="200"/>
      </w:pPr>
      <w:r>
        <w:rPr>
          <w:b/>
          <w:bCs/>
        </w:rPr>
        <w:t xml:space="preserve">Where you meet this: </w:t>
      </w:r>
      <w:r>
        <w:t xml:space="preserve">Every phone and smartwatch, every drone's flight controller, the MPU-6050 or ICM-42688 module on a hobby robot, every MEMS microphone in a smart speaker, every SAW or BAW filter in a phone's radio, and the MEMS oscillators that are replacing quartz crystals.</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spacing w:after="60" w:before="200"/>
        <w:jc w:val="center"/>
      </w:pPr>
      <w:r>
        <w:drawing>
          <wp:inline xmlns:a="http://schemas.openxmlformats.org/drawingml/2006/main" xmlns:pic="http://schemas.openxmlformats.org/drawingml/2006/picture">
            <wp:extent cx="5120640" cy="2560320"/>
            <wp:docPr id="8" name="Picture 8" descr="Log-log falling straight line of displacement in nanometers against resonant frequency in kilohertz, with points at 62.1 nanometers for 2 kilohertz and 9.9 nanometers for 5 kilohertz." title="Figure 7.?"/>
            <wp:cNvGraphicFramePr>
              <a:graphicFrameLocks noChangeAspect="1"/>
            </wp:cNvGraphicFramePr>
            <a:graphic>
              <a:graphicData uri="http://schemas.openxmlformats.org/drawingml/2006/picture">
                <pic:pic>
                  <pic:nvPicPr>
                    <pic:cNvPr id="0" name="b7_mems.png"/>
                    <pic:cNvPicPr/>
                  </pic:nvPicPr>
                  <pic:blipFill>
                    <a:blip r:embed="rId2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7.1 — Proof-mass displacement at 1 g, x = a/ω₀², against resonant frequency: 62.1 nm at 2 kHz, 9.9 nm at 5 kHz. A stiffer spring buys bandwidth and loses signal.</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pStyle w:val="Heading2"/>
      </w:pPr>
      <w:r>
        <w:rPr>
          <w:i w:val="0"/>
        </w:rPr>
        <w:t xml:space="preserve">7.7 Acoustic filters in the package: cavities, power, and drift</w:t>
      </w:r>
    </w:p>
    <w:p>
      <w:pPr/>
      <w:r>
        <w:rPr>
          <w:i w:val="0"/>
        </w:rPr>
        <w:t xml:space="preserve">The SAW and BAW filters of a phone's front end, which Book 4 designs and Book 3's piezoelectric films make possible, are MEMS in all but name, and they bring two packaging rules of their own. First, the vibrating surface must stay free: a SAW filter's interdigital fingers and a BAW resonator's membrane or Bragg-reflector stack cannot be touched by mold compound, so they are capped at the wafer level or flip-chip mounted over a sealed cavity before the module is molded. Second, a transmit filter passes the power amplifier's full output, and the decibels it loses become heat in a resonator a fraction of a millimeter across. The heat shifts the frequency through the temperature coefficient of frequency, TCF, and at high power can wear a SAW electrode by acoustic migration. As rough typical values, an uncompensated lithium-tantalate SAW drifts near −40 ppm/K, a temperature-compensated TC-SAW roughly −10 to −20 ppm/K, and an AlN BAW about −25 ppm/K; the data sheet gives the real figures.</w:t>
      </w:r>
    </w:p>
    <w:p>
      <w:pPr>
        <w:pStyle w:val="Heading2"/>
      </w:pPr>
      <w:r>
        <w:rPr>
          <w:i w:val="0"/>
        </w:rPr>
        <w:t xml:space="preserve">Worked Example 7.6</w:t>
      </w:r>
    </w:p>
    <w:p>
      <w:pPr/>
      <w:r>
        <w:rPr>
          <w:b/>
        </w:rPr>
        <w:t xml:space="preserve">Problem. </w:t>
      </w:r>
      <w:r>
        <w:rPr>
          <w:i w:val="0"/>
        </w:rPr>
        <w:t xml:space="preserve">A Band 7 transmit filter (uplink 2500 to 2570 MHz, downlink 2620 to 2690 MHz) passes +29 dBm with 2.0 dB of insertion loss, and its resonators see 60 K/W to the board (an example figure). Find the heat and the self-heating. With a BAW at −25 ppm/K, how far does the upper band edge move? Compare the drift over −20 to +85 °C for SAW at −40, TC-SAW at −15, and BAW at −25 ppm/K.</w:t>
      </w:r>
    </w:p>
    <w:p>
      <w:pPr/>
      <w:r>
        <w:rPr>
          <w:b/>
        </w:rPr>
        <w:t xml:space="preserve">Solution. </w:t>
      </w:r>
      <w:r>
        <w:rPr>
          <w:i w:val="0"/>
        </w:rPr>
        <w:t xml:space="preserve">The input is 10^(29/10) = 794 mW, and 1 − 10^(−0.2) = 36.9 % of it, 293 mW, stays in the filter. At 60 K/W the resonators run 17.6 K above the board, which moves the edge by 25 × 17.6 = 440 ppm, 1.1 MHz at 2570 MHz. Over the 105 K ambient range, the SAW drifts 4200 ppm, 10.8 MHz, a fifth of the 50 MHz gap between uplink and downlink; the TC-SAW 1575 ppm, 4.0 MHz; the BAW 2625 ppm, 6.7 MHz. The filter's guard band must absorb the ambient drift plus the self-heating, which is why the duplexers of narrow-gap bands are TC-SAW or BAW, and why the module is designed with a heat path under the filter die.</w:t>
      </w:r>
    </w:p>
    <w:p>
      <w:pPr/>
      <w:r>
        <w:rPr>
          <w:i w:val="0"/>
        </w:rPr>
        <w:t>MEMS sensors and resonators live inside packages and next to processors. The next chapter turns to the chiplets and die-to-die links that make up the processors themselves, in Chapter 8.</w:t>
      </w:r>
    </w:p>
    <w:p>
      <w:pPr>
        <w:shd w:fill="E8F1E4" w:val="clear"/>
        <w:spacing w:after="80" w:before="120"/>
      </w:pPr>
      <w:r>
        <w:rPr>
          <w:b/>
          <w:bCs/>
        </w:rPr>
        <w:t xml:space="preserve">From the Bench</w:t>
      </w:r>
    </w:p>
    <w:p>
      <w:pPr>
        <w:shd w:fill="E8F1E4" w:val="clear"/>
        <w:spacing w:after="120"/>
      </w:pPr>
      <w:r>
        <w:t xml:space="preserve">On a MEMS sensor's data sheet, read the noise density and the offset over temperature before the range and resolution; they decide what the sensor can measure. Mount it away from board-bending points such as connectors and mounting screws, because package stress shows up as offset. For a MEMS microphone, check that the sound port in the board and enclosure is sealed to the port, not to the cavity behind it.</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a/ω₀² and C = ε₀A/g.</w:t>
      </w:r>
    </w:p>
    <w:p>
      <w:pPr>
        <w:pStyle w:val="ListParagraph"/>
        <w:numPr>
          <w:ilvl w:val="0"/>
          <w:numId w:val="1"/>
        </w:numPr>
        <w:spacing w:after="60"/>
      </w:pPr>
      <w:r>
        <w:t xml:space="preserve">Thermal noise √(4kBTω₀/(mQ)).</w:t>
      </w:r>
    </w:p>
    <w:p>
      <w:pPr>
        <w:pStyle w:val="ListParagraph"/>
        <w:numPr>
          <w:ilvl w:val="0"/>
          <w:numId w:val="1"/>
        </w:numPr>
        <w:spacing w:after="60"/>
      </w:pPr>
      <w:r>
        <w:t xml:space="preserve">Resonator bandwidth f₀/Q and temperature coefficient in ppm/K.</w:t>
      </w:r>
    </w:p>
    <w:p>
      <w:pPr>
        <w:pStyle w:val="ListParagraph"/>
        <w:numPr>
          <w:ilvl w:val="0"/>
          <w:numId w:val="1"/>
        </w:numPr>
        <w:spacing w:after="60"/>
      </w:pPr>
      <w:r>
        <w:t xml:space="preserve">Power dissipated in a filter, P(1 − 10^(−IL/10)).</w:t>
      </w:r>
    </w:p>
    <w:p>
      <w:pPr>
        <w:spacing w:after="60" w:before="120"/>
      </w:pPr>
      <w:r>
        <w:rPr>
          <w:b/>
          <w:bCs/>
        </w:rPr>
        <w:t xml:space="preserve">Mostly for exams and deeper study</w:t>
      </w:r>
    </w:p>
    <w:p>
      <w:pPr>
        <w:pStyle w:val="ListParagraph"/>
        <w:numPr>
          <w:ilvl w:val="0"/>
          <w:numId w:val="1"/>
        </w:numPr>
        <w:spacing w:after="60"/>
      </w:pPr>
      <w:r>
        <w:t xml:space="preserve">Nonlinear and squeeze-film damping models.</w:t>
      </w:r>
    </w:p>
    <w:p>
      <w:pPr>
        <w:pStyle w:val="ListParagraph"/>
        <w:numPr>
          <w:ilvl w:val="0"/>
          <w:numId w:val="1"/>
        </w:numPr>
        <w:spacing w:after="60"/>
      </w:pPr>
      <w:r>
        <w:t xml:space="preserve">Fabrication process flows.</w:t>
      </w:r>
    </w:p>
    <w:p>
      <w:pPr>
        <w:pStyle w:val="Heading1"/>
      </w:pPr>
      <w:bookmarkStart w:id="109" w:name="_TocAll0009"/>
      <w:bookmarkEnd w:id="109"/>
      <w:r>
        <w:rPr>
          <w:i w:val="0"/>
        </w:rPr>
        <w:t>Chapter 8. Yield, Chiplets, and Die-to-Die Links</w:t>
      </w:r>
    </w:p>
    <w:p>
      <w:pPr>
        <w:spacing w:after="160"/>
      </w:pPr>
      <w:r>
        <w:t xml:space="preserve">Why would anyone cut a perfect design into four pieces and then spend money joining them back together? Because on a 300 mm wafer at a realistic defect density, four 200 mm² chiplets yield more than twice as many complete products as one 800 mm² die, and in some cases four times as many.</w:t>
      </w:r>
    </w:p>
    <w:p>
      <w:pPr>
        <w:spacing w:after="200"/>
      </w:pPr>
      <w:r>
        <w:rPr>
          <w:b/>
          <w:bCs/>
        </w:rPr>
        <w:t xml:space="preserve">Where you meet this: </w:t>
      </w:r>
      <w:r>
        <w:t xml:space="preserve">Every chiplet-based processor from AMD, Intel, and the AI accelerator vendors; every UCIe announcement; and every cost argument about why a large die is so expensive.</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spacing w:after="60" w:before="200"/>
        <w:jc w:val="center"/>
      </w:pPr>
      <w:r>
        <w:drawing>
          <wp:inline xmlns:a="http://schemas.openxmlformats.org/drawingml/2006/main" xmlns:pic="http://schemas.openxmlformats.org/drawingml/2006/picture">
            <wp:extent cx="5120640" cy="2496312"/>
            <wp:docPr id="9" name="Picture 9" descr="Two panels. Left: two falling yield curves, the higher defect density falling faster. Right: grouped bars showing 29 and 62 products at the lower defect density and 12 and 51 at the higher one." title="Figure 8.?"/>
            <wp:cNvGraphicFramePr>
              <a:graphicFrameLocks noChangeAspect="1"/>
            </wp:cNvGraphicFramePr>
            <a:graphic>
              <a:graphicData uri="http://schemas.openxmlformats.org/drawingml/2006/picture">
                <pic:pic>
                  <pic:nvPicPr>
                    <pic:cNvPr id="0" name="b7_yield.png"/>
                    <pic:cNvPicPr/>
                  </pic:nvPicPr>
                  <pic:blipFill>
                    <a:blip r:embed="rId2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8.1 — Left: Poisson yield exp(−D₀A) against die area for D₀ = 0.1 and 0.2 per cm². Right: complete products per 300 mm wafer from one 800 mm² die or four 200 mm² chiplets: 29 against 62 at D₀ = 0.1, and 12 against 51 at D₀ = 0.2.</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shd w:fill="E8F1E4" w:val="clear"/>
        <w:spacing w:after="80" w:before="120"/>
      </w:pPr>
      <w:r>
        <w:rPr>
          <w:b/>
          <w:bCs/>
        </w:rPr>
        <w:t xml:space="preserve">From the Bench</w:t>
      </w:r>
    </w:p>
    <w:p>
      <w:pPr>
        <w:shd w:fill="E8F1E4" w:val="clear"/>
        <w:spacing w:after="120"/>
      </w:pPr>
      <w:r>
        <w:t xml:space="preserve">Compute the yield with the Poisson model at a realistic defect density before you argue for or against a split. Then add the cost of what the split brings: known-good-die testing, assembly yield, the die-to-die interface's area and power. A split pays when the die is large and the process is new.</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exp(−D₀A).</w:t>
      </w:r>
    </w:p>
    <w:p>
      <w:pPr>
        <w:pStyle w:val="ListParagraph"/>
        <w:numPr>
          <w:ilvl w:val="0"/>
          <w:numId w:val="1"/>
        </w:numPr>
        <w:spacing w:after="60"/>
      </w:pPr>
      <w:r>
        <w:t xml:space="preserve">Dies per wafer.</w:t>
      </w:r>
    </w:p>
    <w:p>
      <w:pPr>
        <w:pStyle w:val="ListParagraph"/>
        <w:numPr>
          <w:ilvl w:val="0"/>
          <w:numId w:val="1"/>
        </w:numPr>
        <w:spacing w:after="60"/>
      </w:pPr>
      <w:r>
        <w:t xml:space="preserve">Assembly yield = product of attach yields.</w:t>
      </w:r>
    </w:p>
    <w:p>
      <w:pPr>
        <w:pStyle w:val="ListParagraph"/>
        <w:numPr>
          <w:ilvl w:val="0"/>
          <w:numId w:val="1"/>
        </w:numPr>
        <w:spacing w:after="60"/>
      </w:pPr>
      <w:r>
        <w:t xml:space="preserve">Link power = rate × energy per bit.</w:t>
      </w:r>
    </w:p>
    <w:p>
      <w:pPr>
        <w:spacing w:after="60" w:before="120"/>
      </w:pPr>
      <w:r>
        <w:rPr>
          <w:b/>
          <w:bCs/>
        </w:rPr>
        <w:t xml:space="preserve">Mostly for exams and deeper study</w:t>
      </w:r>
    </w:p>
    <w:p>
      <w:pPr>
        <w:pStyle w:val="ListParagraph"/>
        <w:numPr>
          <w:ilvl w:val="0"/>
          <w:numId w:val="1"/>
        </w:numPr>
        <w:spacing w:after="60"/>
      </w:pPr>
      <w:r>
        <w:t xml:space="preserve">Clustered defect models (negative binomial).</w:t>
      </w:r>
    </w:p>
    <w:p>
      <w:pPr>
        <w:pStyle w:val="ListParagraph"/>
        <w:numPr>
          <w:ilvl w:val="0"/>
          <w:numId w:val="1"/>
        </w:numPr>
        <w:spacing w:after="60"/>
      </w:pPr>
      <w:r>
        <w:t xml:space="preserve">Detailed UCIe protocol layers.</w:t>
      </w:r>
    </w:p>
    <w:p>
      <w:pPr>
        <w:pStyle w:val="Heading1"/>
      </w:pPr>
      <w:bookmarkStart w:id="110" w:name="_TocAll0010"/>
      <w:bookmarkEnd w:id="110"/>
      <w:r>
        <w:rPr>
          <w:i w:val="0"/>
        </w:rPr>
        <w:t>Chapter 9. The Package as a Circuit: Wire Bonds, Lead Frames, and Bumps</w:t>
      </w:r>
    </w:p>
    <w:p>
      <w:pPr>
        <w:spacing w:after="160"/>
      </w:pPr>
      <w:r>
        <w:t xml:space="preserve">A 2 mm gold wire, thinner than a hair, connects a radio chip to its package. At 2.4 GHz it has about 30 Ω of reactance; at 28 GHz, about 350 Ω, more than seven times the 50 Ω system it was meant to join. The humble bond wire is why millimeter-wave chips are flipped over and bumped.</w:t>
      </w:r>
    </w:p>
    <w:p>
      <w:pPr>
        <w:spacing w:after="200"/>
      </w:pPr>
      <w:r>
        <w:rPr>
          <w:b/>
          <w:bCs/>
        </w:rPr>
        <w:t xml:space="preserve">Where you meet this: </w:t>
      </w:r>
      <w:r>
        <w:t xml:space="preserve">Every QFN and SOIC data sheet's thermal and pinout pages, every RF chip's recommended layout, and the exposed pad under nearly every power and radio IC, including the ESP32-S3 itself.</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spacing w:after="60" w:before="200"/>
        <w:jc w:val="center"/>
      </w:pPr>
      <w:r>
        <w:drawing>
          <wp:inline xmlns:a="http://schemas.openxmlformats.org/drawingml/2006/main" xmlns:pic="http://schemas.openxmlformats.org/drawingml/2006/picture">
            <wp:extent cx="5120640" cy="2688336"/>
            <wp:docPr id="10" name="Picture 10" descr="Log-log plot of reactance against frequency. A red line for the bond wire crosses the dashed 50 ohm line near 4 gigahertz and reaches 352 ohms at 28 gigahertz; a blue line for the bump stays below 10 ohms. A dotted vertical line marks resonance at 5.03 gigahertz." title="Figure 9.?"/>
            <wp:cNvGraphicFramePr>
              <a:graphicFrameLocks noChangeAspect="1"/>
            </wp:cNvGraphicFramePr>
            <a:graphic>
              <a:graphicData uri="http://schemas.openxmlformats.org/drawingml/2006/picture">
                <pic:pic>
                  <pic:nvPicPr>
                    <pic:cNvPr id="0" name="b7_bondwire.png"/>
                    <pic:cNvPicPr/>
                  </pic:nvPicPr>
                  <pic:blipFill>
                    <a:blip r:embed="rId2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9.1 — Reactance of a 2 mm bond wire (2 nH) and a flip-chip bump (30 pH) against frequency, with a 50 Ω reference. At 2.4 GHz the wire is 30.2 Ω; at 28 GHz, 352 Ω against the bump's 5.3 Ω. With a 0.5 pF pad the wire resonates at 5.03 GHz.</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shd w:fill="E8F1E4" w:val="clear"/>
        <w:spacing w:after="80" w:before="120"/>
      </w:pPr>
      <w:r>
        <w:rPr>
          <w:b/>
          <w:bCs/>
        </w:rPr>
        <w:t xml:space="preserve">From the Bench</w:t>
      </w:r>
    </w:p>
    <w:p>
      <w:pPr>
        <w:shd w:fill="E8F1E4" w:val="clear"/>
        <w:spacing w:after="120"/>
      </w:pPr>
      <w:r>
        <w:t xml:space="preserve">Count bond wires as about 1 nH per millimeter, and ground pins as shared inductance: when many outputs switch together, the ground bounce is N L di/dt. Solder the exposed pad with an array of vias and a windowed paste pattern, and estimate the junction temperature from ψJT and a top-of-package reading, not from θJA alone.</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 ≈ 1 nH/mm, X = 2πfL.</w:t>
      </w:r>
    </w:p>
    <w:p>
      <w:pPr>
        <w:pStyle w:val="ListParagraph"/>
        <w:numPr>
          <w:ilvl w:val="0"/>
          <w:numId w:val="1"/>
        </w:numPr>
        <w:spacing w:after="60"/>
      </w:pPr>
      <w:r>
        <w:t xml:space="preserve">Ground bounce N L ΔI/Δt.</w:t>
      </w:r>
    </w:p>
    <w:p>
      <w:pPr>
        <w:pStyle w:val="ListParagraph"/>
        <w:numPr>
          <w:ilvl w:val="0"/>
          <w:numId w:val="1"/>
        </w:numPr>
        <w:spacing w:after="60"/>
      </w:pPr>
      <w:r>
        <w:t xml:space="preserve">TJ = Ttop + ψJT P.</w:t>
      </w:r>
    </w:p>
    <w:p>
      <w:pPr>
        <w:pStyle w:val="ListParagraph"/>
        <w:numPr>
          <w:ilvl w:val="0"/>
          <w:numId w:val="1"/>
        </w:numPr>
        <w:spacing w:after="60"/>
      </w:pPr>
      <w:r>
        <w:t xml:space="preserve">Bond-wire low-pass τ = L/(2Z₀).</w:t>
      </w:r>
    </w:p>
    <w:p>
      <w:pPr>
        <w:spacing w:after="60" w:before="120"/>
      </w:pPr>
      <w:r>
        <w:rPr>
          <w:b/>
          <w:bCs/>
        </w:rPr>
        <w:t xml:space="preserve">Mostly for exams and deeper study</w:t>
      </w:r>
    </w:p>
    <w:p>
      <w:pPr>
        <w:pStyle w:val="ListParagraph"/>
        <w:numPr>
          <w:ilvl w:val="0"/>
          <w:numId w:val="1"/>
        </w:numPr>
        <w:spacing w:after="60"/>
      </w:pPr>
      <w:r>
        <w:t xml:space="preserve">3D extraction of package parasitics.</w:t>
      </w:r>
    </w:p>
    <w:p>
      <w:pPr>
        <w:pStyle w:val="Heading1"/>
      </w:pPr>
      <w:bookmarkStart w:id="111" w:name="_TocAll0011"/>
      <w:bookmarkEnd w:id="111"/>
      <w:r>
        <w:rPr>
          <w:i w:val="0"/>
        </w:rPr>
        <w:t>Chapter 10. Package Reliability: Expansion, Fatigue, and Electromigration</w:t>
      </w:r>
    </w:p>
    <w:p>
      <w:pPr>
        <w:spacing w:after="160"/>
      </w:pPr>
      <w:r>
        <w:t xml:space="preserve">A board passes every test on the bench and fails in the field after a winter of nights in a cold car and days in the sun. The fault is a crack through one solder ball at the corner of a BGA, grown one temperature cycle at a time. Nothing failed suddenly; the joint was slowly worn out by expansion.</w:t>
      </w:r>
    </w:p>
    <w:p>
      <w:pPr>
        <w:spacing w:after="200"/>
      </w:pPr>
      <w:r>
        <w:rPr>
          <w:b/>
          <w:bCs/>
        </w:rPr>
        <w:t xml:space="preserve">Where you meet this: </w:t>
      </w:r>
      <w:r>
        <w:t xml:space="preserve">Every automotive, aerospace, and outdoor product's qualification plan, every thermal-cycling and vibration test, every moisture-sensitivity label on a reel of parts, and every rocket or drone flight computer that must survive launch vibration.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spacing w:after="60" w:before="200"/>
        <w:jc w:val="center"/>
      </w:pPr>
      <w:r>
        <w:drawing>
          <wp:inline xmlns:a="http://schemas.openxmlformats.org/drawingml/2006/main" xmlns:pic="http://schemas.openxmlformats.org/drawingml/2006/picture">
            <wp:extent cx="5120640" cy="2688336"/>
            <wp:docPr id="11" name="Picture 11" descr="Log-log falling line of cycles to failure against shear strain, with points at 16, 77, and 2951 cycles." title="Figure 10.?"/>
            <wp:cNvGraphicFramePr>
              <a:graphicFrameLocks noChangeAspect="1"/>
            </wp:cNvGraphicFramePr>
            <a:graphic>
              <a:graphicData uri="http://schemas.openxmlformats.org/drawingml/2006/picture">
                <pic:pic>
                  <pic:nvPicPr>
                    <pic:cNvPr id="0" name="b7_fatigue.png"/>
                    <pic:cNvPicPr/>
                  </pic:nvPicPr>
                  <pic:blipFill>
                    <a:blip r:embed="rId2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10.1 — Engelmaier life against cyclic shear strain (c = −0.442, εf = 0.325): 16 cycles at Δγ = 0.14 without underfill, 77 when the strain is halved, and 2951 at 0.014 with underfill. Halving the strain multiplies life by 4.8.</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pStyle w:val="Heading2"/>
      </w:pPr>
      <w:r>
        <w:rPr>
          <w:i w:val="0"/>
        </w:rPr>
        <w:t xml:space="preserve">10.7 Vibration: the flight computer on a rocket</w:t>
      </w:r>
    </w:p>
    <w:p>
      <w:pPr/>
      <w:r>
        <w:rPr>
          <w:i w:val="0"/>
        </w:rPr>
        <w:t xml:space="preserve">Launch vibration is a different kind of stress from temperature cycling: a board bends at its own resonance thousands of times a second for a few seconds, and the corner joints of a large package take the strain. Random vibration is specified as an acceleration spectral density in g²/Hz. Miles' equation gives the board's rms response at its first resonance fn with quality factor Q, Grms = √(π/2 · fn Q · PSD), and Steinberg's rules estimate the board's deflection and the deflection a component can survive about twenty million cycles of. Hobby and student rocketry boards meet these numbers too, and a shaker test of the finished flight computer is the honest check.</w:t>
      </w:r>
    </w:p>
    <w:p>
      <w:pPr>
        <w:jc w:val="center"/>
      </w:pPr>
      <w:r>
        <w:rPr>
          <w:i w:val="0"/>
        </w:rPr>
        <w:t xml:space="preserve">Grms = √(π/2 · fn · Q · PSD),   Q ≈ √fn,   Z(3σ) ≈ 3 × 9.8 Grms/fn² in</w:t>
      </w:r>
    </w:p>
    <w:p>
      <w:pPr>
        <w:pStyle w:val="Heading2"/>
      </w:pPr>
      <w:r>
        <w:rPr>
          <w:i w:val="0"/>
        </w:rPr>
        <w:t xml:space="preserve">Worked Example 10.5</w:t>
      </w:r>
    </w:p>
    <w:p>
      <w:pPr/>
      <w:r>
        <w:rPr>
          <w:b/>
        </w:rPr>
        <w:t xml:space="preserve">Problem. </w:t>
      </w:r>
      <w:r>
        <w:rPr>
          <w:i w:val="0"/>
        </w:rPr>
        <w:t xml:space="preserve">A rocket flight computer is an 80 × 50 mm board, 1.6 mm thick, of 25 g with its parts, supported on all four edges, with an 18 mm BGA at its center. Take E = 18.6 GPa and ν = 0.12 for the laminate. Find the first resonance, the rms response to a declared 0.04 g²/Hz input, the 3σ deflection, and Steinberg's allowable deflection for the BGA (c = 1.75).</w:t>
      </w:r>
    </w:p>
    <w:p>
      <w:pPr/>
      <w:r>
        <w:rPr>
          <w:b/>
        </w:rPr>
        <w:t xml:space="preserve">Solution. </w:t>
      </w:r>
      <w:r>
        <w:rPr>
          <w:i w:val="0"/>
        </w:rPr>
        <w:t xml:space="preserve">The plate stiffness is D = Et³/[12(1 − ν²)] = 18.6 × 10⁹ × (1.6 × 10⁻³)³/(12 × 0.986) = 6.44 N·m, and the mass per area 0.025/0.004 = 6.25 kg/m². A simply supported plate resonates at fn = (π/2)√(D/ρs)(1/a² + 1/b²) = 1.571 × 1.015 × (156 + 400) = 887 Hz. Steinberg's Q ≈ √fn = 29.8, so Grms = √(1.571 × 887 × 29.8 × 0.04) = 40.7 g. The 1σ deflection is 9.8 × 40.7/887² = 5.07 × 10⁻⁴ in, so 3σ is 0.039 mm. Steinberg's allowable is Z = 0.00022 B/(c t r √L) = 0.00022 × 3.15/(1.75 × 0.063 × 1 × √0.71) = 0.0075 in, 0.19 mm, with B = 3.15 in the board edge, t = 0.063 in, L = 0.71 in the package length, and r = 1 at the center. The margin is a factor of 4.9. Moving the board's supports inward or adding a center standoff raises fn and shrinks the deflection as 1/fn^1.5; heavy parts such as the battery belong near the supports.</w:t>
      </w:r>
    </w:p>
    <w:p>
      <w:pPr/>
      <w:r>
        <w:rPr>
          <w:i w:val="0"/>
        </w:rPr>
        <w:t>Moisture, expansion, fatigue, and electromigration set the package's life. Chapter 11 returns to its electrical role and to the network of capacitors that keeps the supply quiet.</w:t>
      </w:r>
    </w:p>
    <w:p>
      <w:pPr>
        <w:shd w:fill="E8F1E4" w:val="clear"/>
        <w:spacing w:after="80" w:before="120"/>
      </w:pPr>
      <w:r>
        <w:rPr>
          <w:b/>
          <w:bCs/>
        </w:rPr>
        <w:t xml:space="preserve">From the Bench</w:t>
      </w:r>
    </w:p>
    <w:p>
      <w:pPr>
        <w:shd w:fill="E8F1E4" w:val="clear"/>
        <w:spacing w:after="120"/>
      </w:pPr>
      <w:r>
        <w:t xml:space="preserve">Find the joint with the largest distance from the package's neutral point and estimate its strain from Δα ΔT DNP/h; that corner fails first. Bake moisture-sensitive parts whose floor life has expired before reflow. For a flight computer, check the board's first resonance against the vibration spectrum, and keep heavy parts and large BGAs away from the board's center, where it flexes most.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Δγ ≈ Δα ΔT DNP/h and the Engelmaier life.</w:t>
      </w:r>
    </w:p>
    <w:p>
      <w:pPr>
        <w:pStyle w:val="ListParagraph"/>
        <w:numPr>
          <w:ilvl w:val="0"/>
          <w:numId w:val="1"/>
        </w:numPr>
        <w:spacing w:after="60"/>
      </w:pPr>
      <w:r>
        <w:t xml:space="preserve">Arrhenius acceleration factor.</w:t>
      </w:r>
    </w:p>
    <w:p>
      <w:pPr>
        <w:pStyle w:val="ListParagraph"/>
        <w:numPr>
          <w:ilvl w:val="0"/>
          <w:numId w:val="1"/>
        </w:numPr>
        <w:spacing w:after="60"/>
      </w:pPr>
      <w:r>
        <w:t xml:space="preserve">MSL floor life.</w:t>
      </w:r>
    </w:p>
    <w:p>
      <w:pPr>
        <w:pStyle w:val="ListParagraph"/>
        <w:numPr>
          <w:ilvl w:val="0"/>
          <w:numId w:val="1"/>
        </w:numPr>
        <w:spacing w:after="60"/>
      </w:pPr>
      <w:r>
        <w:t xml:space="preserve">Board resonance and Miles' equation for random vibration.</w:t>
      </w:r>
    </w:p>
    <w:p>
      <w:pPr>
        <w:spacing w:after="60" w:before="120"/>
      </w:pPr>
      <w:r>
        <w:rPr>
          <w:b/>
          <w:bCs/>
        </w:rPr>
        <w:t xml:space="preserve">Mostly for exams and deeper study</w:t>
      </w:r>
    </w:p>
    <w:p>
      <w:pPr>
        <w:pStyle w:val="ListParagraph"/>
        <w:numPr>
          <w:ilvl w:val="0"/>
          <w:numId w:val="1"/>
        </w:numPr>
        <w:spacing w:after="60"/>
      </w:pPr>
      <w:r>
        <w:t xml:space="preserve">Finite-element fatigue models.</w:t>
      </w:r>
    </w:p>
    <w:p>
      <w:pPr>
        <w:pStyle w:val="ListParagraph"/>
        <w:numPr>
          <w:ilvl w:val="0"/>
          <w:numId w:val="1"/>
        </w:numPr>
        <w:spacing w:after="60"/>
      </w:pPr>
      <w:r>
        <w:t xml:space="preserve">Weibull statistics of test populations.</w:t>
      </w:r>
    </w:p>
    <w:p>
      <w:pPr>
        <w:pStyle w:val="Heading1"/>
      </w:pPr>
      <w:bookmarkStart w:id="112" w:name="_TocAll0012"/>
      <w:bookmarkEnd w:id="112"/>
      <w:r>
        <w:rPr>
          <w:i w:val="0"/>
        </w:rPr>
        <w:t>Chapter 11. The Decoupling Network</w:t>
      </w:r>
    </w:p>
    <w:p>
      <w:pPr>
        <w:spacing w:after="160"/>
      </w:pPr>
      <w:r>
        <w:t xml:space="preserve">A common belief holds that adding more capacitors to a supply always helps. Add a 100 nF capacitor beside a 10 µF one on a fast rail, and the impedance at 13 MHz may rise, not fall, because the two form a parallel resonance. Decoupling is a network, and networks resonate.</w:t>
      </w:r>
    </w:p>
    <w:p>
      <w:pPr>
        <w:spacing w:after="200"/>
      </w:pPr>
      <w:r>
        <w:rPr>
          <w:b/>
          <w:bCs/>
        </w:rPr>
        <w:t xml:space="preserve">Where you meet this: </w:t>
      </w:r>
      <w:r>
        <w:t xml:space="preserve">Every power-supply layout around a processor or FPGA, every 'place 100 nF at each pin' application note, and every MLCC data sheet's DC-bias curve.</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spacing w:after="60" w:before="200"/>
        <w:jc w:val="center"/>
      </w:pPr>
      <w:r>
        <w:drawing>
          <wp:inline xmlns:a="http://schemas.openxmlformats.org/drawingml/2006/main" xmlns:pic="http://schemas.openxmlformats.org/drawingml/2006/picture">
            <wp:extent cx="5120640" cy="2816352"/>
            <wp:docPr id="12" name="Picture 12" descr="Log-log impedance against frequency. Two V-shaped curves with minima near 1.6 and 22 megahertz; the red parallel curve follows the lower of the two except for a sharp peak near 13 megahertz." title="Figure 11.?"/>
            <wp:cNvGraphicFramePr>
              <a:graphicFrameLocks noChangeAspect="1"/>
            </wp:cNvGraphicFramePr>
            <a:graphic>
              <a:graphicData uri="http://schemas.openxmlformats.org/drawingml/2006/picture">
                <pic:pic>
                  <pic:nvPicPr>
                    <pic:cNvPr id="0" name="b7_caps.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11.1 — Impedance of a 10 µF capacitor with 1 nH, a 100 nF capacitor with 0.5 nH, and the two in parallel. Between their series resonances the pair forms a parallel resonance, an impedance peak near 13 MHz.</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shd w:fill="E8F1E4" w:val="clear"/>
        <w:spacing w:after="80" w:before="120"/>
      </w:pPr>
      <w:r>
        <w:rPr>
          <w:b/>
          <w:bCs/>
        </w:rPr>
        <w:t xml:space="preserve">From the Bench</w:t>
      </w:r>
    </w:p>
    <w:p>
      <w:pPr>
        <w:shd w:fill="E8F1E4" w:val="clear"/>
        <w:spacing w:after="120"/>
      </w:pPr>
      <w:r>
        <w:t xml:space="preserve">Treat each capacitor as C, ESL, and ESR, and the mounting as most of the ESL. Plot the impedance of the whole network against the target before you order parts, and look for anti-resonance peaks between values. Read the DC-bias curve: a 22 µF, 6.3 V part at 5 V may give you less than half its value.</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√(ESR² + (ωL − 1/ωC)²) and fSRF.</w:t>
      </w:r>
    </w:p>
    <w:p>
      <w:pPr>
        <w:pStyle w:val="ListParagraph"/>
        <w:numPr>
          <w:ilvl w:val="0"/>
          <w:numId w:val="1"/>
        </w:numPr>
        <w:spacing w:after="60"/>
      </w:pPr>
      <w:r>
        <w:t xml:space="preserve">N ≈ 2πf ESL/Z for parallel parts.</w:t>
      </w:r>
    </w:p>
    <w:p>
      <w:pPr>
        <w:pStyle w:val="ListParagraph"/>
        <w:numPr>
          <w:ilvl w:val="0"/>
          <w:numId w:val="1"/>
        </w:numPr>
        <w:spacing w:after="60"/>
      </w:pPr>
      <w:r>
        <w:t xml:space="preserve">Effective C after DC bias.</w:t>
      </w:r>
    </w:p>
    <w:p>
      <w:pPr>
        <w:spacing w:after="60" w:before="120"/>
      </w:pPr>
      <w:r>
        <w:rPr>
          <w:b/>
          <w:bCs/>
        </w:rPr>
        <w:t xml:space="preserve">Mostly for exams and deeper study</w:t>
      </w:r>
    </w:p>
    <w:p>
      <w:pPr>
        <w:pStyle w:val="ListParagraph"/>
        <w:numPr>
          <w:ilvl w:val="0"/>
          <w:numId w:val="1"/>
        </w:numPr>
        <w:spacing w:after="60"/>
      </w:pPr>
      <w:r>
        <w:t xml:space="preserve">Full PDN simulation with cavity models of the planes.</w:t>
      </w:r>
    </w:p>
    <w:p>
      <w:pPr>
        <w:pStyle w:val="Heading1"/>
      </w:pPr>
      <w:bookmarkStart w:id="113" w:name="_TocAll0013"/>
      <w:bookmarkEnd w:id="113"/>
      <w:r>
        <w:rPr>
          <w:i w:val="0"/>
        </w:rPr>
        <w:t>Chapter 12. The Stack-Up</w:t>
      </w:r>
    </w:p>
    <w:p>
      <w:pPr>
        <w:spacing w:after="160"/>
      </w:pPr>
      <w:r>
        <w:t xml:space="preserve">Before a single trace is routed, a ten-line table already decides whether a 50 Ω line will be 50 Ω, whether the board will warp in the oven, and how far a 100 Gbit/s lane can reach. That table is the stack-up, and it is the most consequential page of a fabrication package.</w:t>
      </w:r>
    </w:p>
    <w:p>
      <w:pPr>
        <w:spacing w:after="200"/>
      </w:pPr>
      <w:r>
        <w:rPr>
          <w:b/>
          <w:bCs/>
        </w:rPr>
        <w:t xml:space="preserve">Where you meet this: </w:t>
      </w:r>
      <w:r>
        <w:t xml:space="preserve">Every multilayer board's fabrication drawing, every controlled-impedance note ('50 Ω ± 10 %'), and every first conversation with a board fabricator.</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spacing w:after="60" w:before="200"/>
        <w:jc w:val="center"/>
      </w:pPr>
      <w:r>
        <w:drawing>
          <wp:inline xmlns:a="http://schemas.openxmlformats.org/drawingml/2006/main" xmlns:pic="http://schemas.openxmlformats.org/drawingml/2006/picture">
            <wp:extent cx="5120640" cy="2688336"/>
            <wp:docPr id="13" name="Picture 13" descr="Falling curves of impedance against trace width from 0.06 to 0.20 millimeters; a solid curve with points at 53.7, 50.9, and 48.3 ohms, and two dashed curves a few ohms lower." title="Figure 12.?"/>
            <wp:cNvGraphicFramePr>
              <a:graphicFrameLocks noChangeAspect="1"/>
            </wp:cNvGraphicFramePr>
            <a:graphic>
              <a:graphicData uri="http://schemas.openxmlformats.org/drawingml/2006/picture">
                <pic:pic>
                  <pic:nvPicPr>
                    <pic:cNvPr id="0" name="b7_stripline.png"/>
                    <pic:cNvPicPr/>
                  </pic:nvPicPr>
                  <pic:blipFill>
                    <a:blip r:embed="rId2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12.1 — Stripline impedance against trace width (b = 0.30 mm, ½ oz copper, εr 3.6, IPC-2141). At w = 0.12 mm, Z₀ = 50.9 Ω; ±10 % of width moves it to 53.7 and 48.3 Ω. Heavier copper or εr = 4.2 lowers the curve by a few ohms.</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shd w:fill="E8F1E4" w:val="clear"/>
        <w:spacing w:after="80" w:before="120"/>
      </w:pPr>
      <w:r>
        <w:rPr>
          <w:b/>
          <w:bCs/>
        </w:rPr>
        <w:t xml:space="preserve">From the Bench</w:t>
      </w:r>
    </w:p>
    <w:p>
      <w:pPr>
        <w:shd w:fill="E8F1E4" w:val="clear"/>
        <w:spacing w:after="120"/>
      </w:pPr>
      <w:r>
        <w:t xml:space="preserve">Get the stack-up from the fabricator, with their materials and their etch factors, before you route; your field solver needs their numbers, not the data sheet's. Keep the stack symmetric about its center, put every signal layer next to a plane, and ask for impedance coupons on the panel.</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Z₀ (IPC-2141).</w:t>
      </w:r>
    </w:p>
    <w:p>
      <w:pPr>
        <w:pStyle w:val="ListParagraph"/>
        <w:numPr>
          <w:ilvl w:val="0"/>
          <w:numId w:val="1"/>
        </w:numPr>
        <w:spacing w:after="60"/>
      </w:pPr>
      <w:r>
        <w:t xml:space="preserve">Delay √εr/c per unit length.</w:t>
      </w:r>
    </w:p>
    <w:p>
      <w:pPr>
        <w:pStyle w:val="ListParagraph"/>
        <w:numPr>
          <w:ilvl w:val="0"/>
          <w:numId w:val="1"/>
        </w:numPr>
        <w:spacing w:after="60"/>
      </w:pPr>
      <w:r>
        <w:t xml:space="preserve">Board thickness from cores, prepregs, and copper.</w:t>
      </w:r>
    </w:p>
    <w:p>
      <w:pPr>
        <w:pStyle w:val="ListParagraph"/>
        <w:numPr>
          <w:ilvl w:val="0"/>
          <w:numId w:val="1"/>
        </w:numPr>
        <w:spacing w:after="60"/>
      </w:pPr>
      <w:r>
        <w:t xml:space="preserve">Via aspect ratio.</w:t>
      </w:r>
    </w:p>
    <w:p>
      <w:pPr>
        <w:spacing w:after="60" w:before="120"/>
      </w:pPr>
      <w:r>
        <w:rPr>
          <w:b/>
          <w:bCs/>
        </w:rPr>
        <w:t xml:space="preserve">Mostly for exams and deeper study</w:t>
      </w:r>
    </w:p>
    <w:p>
      <w:pPr>
        <w:pStyle w:val="ListParagraph"/>
        <w:numPr>
          <w:ilvl w:val="0"/>
          <w:numId w:val="1"/>
        </w:numPr>
        <w:spacing w:after="60"/>
      </w:pPr>
      <w:r>
        <w:t xml:space="preserve">Exact conformal-mapping solutions.</w:t>
      </w:r>
    </w:p>
    <w:p>
      <w:pPr>
        <w:pStyle w:val="Heading1"/>
      </w:pPr>
      <w:bookmarkStart w:id="114" w:name="_TocAll0014"/>
      <w:bookmarkEnd w:id="114"/>
      <w:r>
        <w:rPr>
          <w:i w:val="0"/>
        </w:rPr>
        <w:t>Chapter 13. Crosstalk</w:t>
      </w:r>
    </w:p>
    <w:p>
      <w:pPr>
        <w:spacing w:after="160"/>
      </w:pPr>
      <w:r>
        <w:t xml:space="preserve">Two traces, a tenth of a millimeter apart, run side by side for ten centimeters. The quiet one picks up 4 % of its neighbor's swing at the near end and, on the outer layer, a tenth of it at the far end. Move them three times farther apart, or put them inside the board, and most of it disappears.</w:t>
      </w:r>
    </w:p>
    <w:p>
      <w:pPr>
        <w:spacing w:after="200"/>
      </w:pPr>
      <w:r>
        <w:rPr>
          <w:b/>
          <w:bCs/>
        </w:rPr>
        <w:t xml:space="preserve">Where you meet this: </w:t>
      </w:r>
      <w:r>
        <w:t xml:space="preserve">Every serial-link channel analysis, every DDR memory layout, every 'keep three widths apart' rule of thumb, and every noisy ADC that shares a ribbon cable with a fast clock.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spacing w:after="60" w:before="200"/>
        <w:jc w:val="center"/>
      </w:pPr>
      <w:r>
        <w:drawing>
          <wp:inline xmlns:a="http://schemas.openxmlformats.org/drawingml/2006/main" xmlns:pic="http://schemas.openxmlformats.org/drawingml/2006/picture">
            <wp:extent cx="5120640" cy="2560320"/>
            <wp:docPr id="14" name="Picture 14" descr="Two falling curves of crosstalk percent against spacing; points mark 4.0 percent and 0.8 percent on the upper curve and 1.6 percent on the lower one." title="Figure 13.?"/>
            <wp:cNvGraphicFramePr>
              <a:graphicFrameLocks noChangeAspect="1"/>
            </wp:cNvGraphicFramePr>
            <a:graphic>
              <a:graphicData uri="http://schemas.openxmlformats.org/drawingml/2006/picture">
                <pic:pic>
                  <pic:nvPicPr>
                    <pic:cNvPr id="0" name="b7_xtalk.png"/>
                    <pic:cNvPicPr/>
                  </pic:nvPicPr>
                  <pic:blipFill>
                    <a:blip r:embed="rId26"/>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13.1 — Near-end crosstalk against center spacing with the 1/[1 + (s/h)²] rule, scaled to 4.0 % at s = h = 0.1 mm. Tripling the spacing gives 0.8 %; halving the height to 0.05 mm at the same spacing gives 1.6 %.</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shd w:fill="E8F1E4" w:val="clear"/>
        <w:spacing w:after="80" w:before="120"/>
      </w:pPr>
      <w:r>
        <w:rPr>
          <w:b/>
          <w:bCs/>
        </w:rPr>
        <w:t xml:space="preserve">From the Bench</w:t>
      </w:r>
    </w:p>
    <w:p>
      <w:pPr>
        <w:shd w:fill="E8F1E4" w:val="clear"/>
        <w:spacing w:after="120"/>
      </w:pPr>
      <w:r>
        <w:t xml:space="preserve">Check the spacing in units of the height to the plane, not in millimeters: s/h is what counts. Route long, fast buses as stripline to kill far-end crosstalk. When a victim is quiet and sensitive, such as an ADC input, give it its own ground on both sides and keep the aggressor's edges as slow as the system allows.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 xml:space="preserve">Two striplines with a plane 0.1 mm away run with s = h and couple 4.0 % at the near end. Using the 1/(1 + (s/h)²) rule, what coupling remains if the router moves them to s = 3h, and what center spacing is that?</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Kb = ¼(Cm/C + Lm/L).</w:t>
      </w:r>
    </w:p>
    <w:p>
      <w:pPr>
        <w:pStyle w:val="ListParagraph"/>
        <w:numPr>
          <w:ilvl w:val="0"/>
          <w:numId w:val="1"/>
        </w:numPr>
        <w:spacing w:after="60"/>
      </w:pPr>
      <w:r>
        <w:t xml:space="preserve">Saturation length trv/2.</w:t>
      </w:r>
    </w:p>
    <w:p>
      <w:pPr>
        <w:pStyle w:val="ListParagraph"/>
        <w:numPr>
          <w:ilvl w:val="0"/>
          <w:numId w:val="1"/>
        </w:numPr>
        <w:spacing w:after="60"/>
      </w:pPr>
      <w:r>
        <w:t xml:space="preserve">Far-end crosstalk in microstrip.</w:t>
      </w:r>
    </w:p>
    <w:p>
      <w:pPr>
        <w:pStyle w:val="ListParagraph"/>
        <w:numPr>
          <w:ilvl w:val="0"/>
          <w:numId w:val="1"/>
        </w:numPr>
        <w:spacing w:after="60"/>
      </w:pPr>
      <w:r>
        <w:t xml:space="preserve">Spacing rule 1/(1 + (s/h)²).</w:t>
      </w:r>
    </w:p>
    <w:p>
      <w:pPr>
        <w:spacing w:after="60" w:before="120"/>
      </w:pPr>
      <w:r>
        <w:rPr>
          <w:b/>
          <w:bCs/>
        </w:rPr>
        <w:t xml:space="preserve">Mostly for exams and deeper study</w:t>
      </w:r>
    </w:p>
    <w:p>
      <w:pPr>
        <w:pStyle w:val="ListParagraph"/>
        <w:numPr>
          <w:ilvl w:val="0"/>
          <w:numId w:val="1"/>
        </w:numPr>
        <w:spacing w:after="60"/>
      </w:pPr>
      <w:r>
        <w:t xml:space="preserve">Even- and odd-mode analysis of coupled lines.</w:t>
      </w:r>
    </w:p>
    <w:p>
      <w:pPr>
        <w:pStyle w:val="Heading1"/>
      </w:pPr>
      <w:bookmarkStart w:id="115" w:name="_TocAll0015"/>
      <w:bookmarkEnd w:id="115"/>
      <w:r>
        <w:rPr>
          <w:i w:val="0"/>
        </w:rPr>
        <w:t>Chapter 14. Loss, Equalization, and the Eye</w:t>
      </w:r>
    </w:p>
    <w:p>
      <w:pPr>
        <w:spacing w:after="160"/>
      </w:pPr>
      <w:r>
        <w:t xml:space="preserve">In 2026 a single serial lane carries 200 Gbit/s, and each symbol lasts about 9 ps, the time light takes to cross a fingernail. By the end of a board trace the symbol is smeared over its neighbors, and the receiver must rebuild it from an eye that looks closed. That it works at all is the result of a careful budget.</w:t>
      </w:r>
    </w:p>
    <w:p>
      <w:pPr>
        <w:spacing w:after="200"/>
      </w:pPr>
      <w:r>
        <w:rPr>
          <w:b/>
          <w:bCs/>
        </w:rPr>
        <w:t xml:space="preserve">Where you meet this: </w:t>
      </w:r>
      <w:r>
        <w:t xml:space="preserve">Every PCIe, Ethernet, and HBM link; every FPGA's high-speed transceiver; every SFP or QSFP cage on a network card; and every eye diagram on a scope or in a simulation.</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spacing w:after="60" w:before="200"/>
        <w:jc w:val="center"/>
      </w:pPr>
      <w:r>
        <w:drawing>
          <wp:inline xmlns:a="http://schemas.openxmlformats.org/drawingml/2006/main" xmlns:pic="http://schemas.openxmlformats.org/drawingml/2006/picture">
            <wp:extent cx="5120640" cy="2688336"/>
            <wp:docPr id="15" name="Picture 15" descr="Falling curve of error probability on a log axis from 10 to the minus 2 to 10 to the minus 16 against Q from 2 to 8, with points at Q 3.49, 3.75, and 7.03." title="Figure 14.?"/>
            <wp:cNvGraphicFramePr>
              <a:graphicFrameLocks noChangeAspect="1"/>
            </wp:cNvGraphicFramePr>
            <a:graphic>
              <a:graphicData uri="http://schemas.openxmlformats.org/drawingml/2006/picture">
                <pic:pic>
                  <pic:nvPicPr>
                    <pic:cNvPr id="0" name="b7_ber.png"/>
                    <pic:cNvPicPr/>
                  </pic:nvPicPr>
                  <pic:blipFill>
                    <a:blip r:embed="rId2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14.1 — Bit error ratio against Q. Uncoded 10⁻¹² needs Q = 7.03; the KP4 code corrects from 2.4 × 10⁻⁴ at Q = 3.49, 6.1 dB less. The eye of Worked Example 14.3, 30 mV with σ = 4 mV, lands at Q = 3.75.</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 xml:space="preserve">UI = 1/53.125 GHz = 18.8 ps. At 10⁻¹², TJ = 3 + 2 × 7.03 × 0.3 = 7.2 ps, 38 % of the UI. At 10⁻⁶, TJ = 3 + 2 × 4.75 × 0.3 = 5.9 ps, 31 %. The FEC's tolerance of a higher raw error ratio returns about 1.4 ps of timing margin.</w:t>
      </w:r>
    </w:p>
    <w:p>
      <w:pPr>
        <w:pStyle w:val="Heading2"/>
      </w:pPr>
      <w:r>
        <w:rPr>
          <w:i w:val="0"/>
        </w:rPr>
        <w:t xml:space="preserve">14.7 Laying out an FPGA transceiver channel</w:t>
      </w:r>
    </w:p>
    <w:p>
      <w:pPr/>
      <w:r>
        <w:rPr>
          <w:i w:val="0"/>
        </w:rPr>
        <w:t xml:space="preserve">An FPGA's serial transceivers are the high-speed links most engineers lay out themselves. The vendor gives the transceiver's equalization range, the package's loss, and the pin map; the board designer owns everything from the ball to the connector. The habits are this chapter's and Chapter 5's in one place: route each pair as a stripline next to a solid plane, keep it out of the glass-weave trouble of Section 4.3, put the AC-coupling capacitors in 0201 size with the plane cut out under their pads to lift the pad capacitance, back-drill or blind the vias so that no stub resonates near the Nyquist frequency, and simulate the whole channel with the vendor's models and the fabricator's stack-up before ordering boards.</w:t>
      </w:r>
    </w:p>
    <w:p>
      <w:pPr>
        <w:pStyle w:val="Heading2"/>
      </w:pPr>
      <w:r>
        <w:rPr>
          <w:i w:val="0"/>
        </w:rPr>
        <w:t xml:space="preserve">Worked Example 14.6</w:t>
      </w:r>
    </w:p>
    <w:p>
      <w:pPr/>
      <w:r>
        <w:rPr>
          <w:b/>
        </w:rPr>
        <w:t xml:space="preserve">Problem. </w:t>
      </w:r>
      <w:r>
        <w:rPr>
          <w:i w:val="0"/>
        </w:rPr>
        <w:t xml:space="preserve">An FPGA drives a 25.78125 Gbit/s NRZ lane to an SFP28 cage. Suppose the transceiver tolerates 20 dB of loss at Nyquist and the package, via fields, and connector take 4 dB. With 0.5 dB/in of conductor loss, find the longest stripline on FR-4 (εr = 4.5, tan δ = 0.020) and on a low-loss laminate (3.4, 0.002).</w:t>
      </w:r>
    </w:p>
    <w:p>
      <w:pPr/>
      <w:r>
        <w:rPr>
          <w:b/>
        </w:rPr>
        <w:t xml:space="preserve">Solution. </w:t>
      </w:r>
      <w:r>
        <w:rPr>
          <w:i w:val="0"/>
        </w:rPr>
        <w:t xml:space="preserve">Nyquist is 25.78125/2 = 12.89 GHz. FR-4's dielectric loss there is 8.686π × 12.89 × 10⁹ × 2.12 × 0.020/(2.998 × 10⁸) = 49.8 dB/m, 1.26 dB/in, so the total is 1.76 dB/in and 16 dB of budget reaches 9.1 in. The low-loss laminate's dielectric loss is 0.11 dB/in, a total of 0.61 dB/in and a reach of 26 in. An FPGA board whose cage sits more than about 20 cm from the FPGA therefore needs the better laminate, a retimer, or a shorter route, and the decision is made at the stack-up, before routing.</w:t>
      </w:r>
    </w:p>
    <w:p>
      <w:pPr/>
      <w:r>
        <w:rPr>
          <w:i w:val="0"/>
        </w:rPr>
        <w:t>Electrical channels lose more per inch at every generation. Chapter 15 asks when light should replace them.</w:t>
      </w:r>
    </w:p>
    <w:p>
      <w:pPr>
        <w:shd w:fill="E8F1E4" w:val="clear"/>
        <w:spacing w:after="80" w:before="120"/>
      </w:pPr>
      <w:r>
        <w:rPr>
          <w:b/>
          <w:bCs/>
        </w:rPr>
        <w:t xml:space="preserve">From the Bench</w:t>
      </w:r>
    </w:p>
    <w:p>
      <w:pPr>
        <w:shd w:fill="E8F1E4" w:val="clear"/>
        <w:spacing w:after="120"/>
      </w:pPr>
      <w:r>
        <w:t xml:space="preserve">Write the loss budget first: total allowed loss minus packages, connectors, and margin, divided by the loss per inch, gives the reach. Then decide the laminate. Use the FPGA vendor's channel analysis tools with the real stack-up and back-drill or avoid via stubs on every lane above about 10 Gbit/s.</w:t>
      </w:r>
    </w:p>
    <w:p>
      <w:pPr>
        <w:shd w:fill="E3ECF7" w:val="clear"/>
        <w:spacing w:after="80" w:before="120"/>
      </w:pPr>
      <w:r>
        <w:rPr>
          <w:b/>
          <w:bCs/>
        </w:rPr>
        <w:t xml:space="preserve">On the Job</w:t>
      </w:r>
    </w:p>
    <w:p>
      <w:pPr>
        <w:shd w:fill="E3ECF7" w:val="clear"/>
        <w:spacing w:after="120"/>
      </w:pPr>
      <w:r>
        <w:t xml:space="preserve">Hardware engineers who design FPGA and network boards spend much of their time on this chapter. Their tools are the FPGA vendor's transceiver wizard and IBIS-AMI models, a channel simulator such as Keysight ADS or Ansys SIwave, the fabricator's stack-up tool, and a high-bandwidth scope or bit-error-rate tester in the lab. A typical task: lay out a board with an AMD (Xilinx) or Altera FPGA driving four SFP28 or QSFP cages, simulate each lane's loss and crosstalk against the transceiver's equalization, and then bring the board up by running the FPGA's built-in eye scan on every lane before handing it to the firmware team.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Nyquist = baud/2; PAM4 has two bits per symbol.</w:t>
      </w:r>
    </w:p>
    <w:p>
      <w:pPr>
        <w:pStyle w:val="ListParagraph"/>
        <w:numPr>
          <w:ilvl w:val="0"/>
          <w:numId w:val="1"/>
        </w:numPr>
        <w:spacing w:after="60"/>
      </w:pPr>
      <w:r>
        <w:t xml:space="preserve">Loss budget and reach.</w:t>
      </w:r>
    </w:p>
    <w:p>
      <w:pPr>
        <w:pStyle w:val="ListParagraph"/>
        <w:numPr>
          <w:ilvl w:val="0"/>
          <w:numId w:val="1"/>
        </w:numPr>
        <w:spacing w:after="60"/>
      </w:pPr>
      <w:r>
        <w:t xml:space="preserve">Q, BER, and the eye.</w:t>
      </w:r>
    </w:p>
    <w:p>
      <w:pPr>
        <w:pStyle w:val="ListParagraph"/>
        <w:numPr>
          <w:ilvl w:val="0"/>
          <w:numId w:val="1"/>
        </w:numPr>
        <w:spacing w:after="60"/>
      </w:pPr>
      <w:r>
        <w:t xml:space="preserve">TJ = DJ + 2Q·RJ.</w:t>
      </w:r>
    </w:p>
    <w:p>
      <w:pPr>
        <w:spacing w:after="60" w:before="120"/>
      </w:pPr>
      <w:r>
        <w:rPr>
          <w:b/>
          <w:bCs/>
        </w:rPr>
        <w:t xml:space="preserve">Mostly for exams and deeper study</w:t>
      </w:r>
    </w:p>
    <w:p>
      <w:pPr>
        <w:pStyle w:val="ListParagraph"/>
        <w:numPr>
          <w:ilvl w:val="0"/>
          <w:numId w:val="1"/>
        </w:numPr>
        <w:spacing w:after="60"/>
      </w:pPr>
      <w:r>
        <w:t xml:space="preserve">Full statistical channel operating margin.</w:t>
      </w:r>
    </w:p>
    <w:p>
      <w:pPr>
        <w:pStyle w:val="ListParagraph"/>
        <w:numPr>
          <w:ilvl w:val="0"/>
          <w:numId w:val="1"/>
        </w:numPr>
        <w:spacing w:after="60"/>
      </w:pPr>
      <w:r>
        <w:t xml:space="preserve">Equalizer adaptation algorithms.</w:t>
      </w:r>
    </w:p>
    <w:p>
      <w:pPr>
        <w:pStyle w:val="Heading1"/>
      </w:pPr>
      <w:bookmarkStart w:id="116" w:name="_TocAll0016"/>
      <w:bookmarkEnd w:id="116"/>
      <w:r>
        <w:rPr>
          <w:i w:val="0"/>
        </w:rPr>
        <w:t>Chapter 15. Optical Interconnect and Co-Packaged Optics</w:t>
      </w:r>
    </w:p>
    <w:p>
      <w:pPr>
        <w:spacing w:after="160"/>
      </w:pPr>
      <w:r>
        <w:t xml:space="preserve">Fiber carries light for kilometers with less loss than copper has in a meter of board at the same speed, but every time the signal crosses from electrons to photons and back, it pays in watts and decibels. In 2026 the industry is moving that crossing from a pluggable module at the front panel into the package itself.</w:t>
      </w:r>
    </w:p>
    <w:p>
      <w:pPr>
        <w:spacing w:after="200"/>
      </w:pPr>
      <w:r>
        <w:rPr>
          <w:b/>
          <w:bCs/>
        </w:rPr>
        <w:t xml:space="preserve">Where you meet this: </w:t>
      </w:r>
      <w:r>
        <w:t xml:space="preserve">Every data-center switch and AI cluster, every pluggable transceiver, every co-packaged optics announcement, and the 940 nm laser in the VL53L1X time-of-flight sensor that a hobby robot uses to measure distance.</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spacing w:after="60" w:before="200"/>
        <w:jc w:val="center"/>
      </w:pPr>
      <w:r>
        <w:drawing>
          <wp:inline xmlns:a="http://schemas.openxmlformats.org/drawingml/2006/main" xmlns:pic="http://schemas.openxmlformats.org/drawingml/2006/picture">
            <wp:extent cx="5120640" cy="2560320"/>
            <wp:docPr id="16" name="Picture 16" descr="Waterfall bar chart stepping down from 0 to minus 4.7 dBm, with a dashed line at minus 8 dBm and an arrow marking 3.3 decibels of margin." title="Figure 15.?"/>
            <wp:cNvGraphicFramePr>
              <a:graphicFrameLocks noChangeAspect="1"/>
            </wp:cNvGraphicFramePr>
            <a:graphic>
              <a:graphicData uri="http://schemas.openxmlformats.org/drawingml/2006/picture">
                <pic:pic>
                  <pic:nvPicPr>
                    <pic:cNvPr id="0" name="b7_optbudget.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15.1 — The link of Worked Example 15.2 as a waterfall: 0 dBm launched, −1.0 dBm after two connectors, −1.7 dBm after 2 km of fiber, −4.7 dBm after chip-to-fiber coupling, 3.3 dB above the −8 dBm sensitivity.</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pStyle w:val="Heading2"/>
      </w:pPr>
      <w:r>
        <w:rPr>
          <w:i w:val="0"/>
        </w:rPr>
        <w:t xml:space="preserve">15.7 Laser safety and testing optical modules</w:t>
      </w:r>
    </w:p>
    <w:p>
      <w:pPr/>
      <w:r>
        <w:rPr>
          <w:i w:val="0"/>
        </w:rPr>
        <w:t xml:space="preserve">Every product with a laser is classified under IEC 60825-1, whose classes run from Class 1, safe under all reasonably foreseeable use, through 1M, 2, 2M, 3R, and 3B to Class 4. The class depends on the accessible emission at the product's exposed aperture against limits that vary with wavelength, exposure time, and the apparent size of the source, so the same diode can be Class 1 behind one lens and Class 3B behind another. Pluggable transceivers, the dot projector of a phone's face recognition, and ST's VL53L1X time-of-flight sensor with its 940 nm VCSEL are designed as Class 1. That holds only as built: changing the driver current, the optics, or the duty cycle voids the classification. Near-infrared light is invisible and the eye does not blink at it, which is why the rule is to never look into an aperture or a fiber end.</w:t>
      </w:r>
    </w:p>
    <w:p>
      <w:pPr/>
      <w:r>
        <w:rPr>
          <w:i w:val="0"/>
        </w:rPr>
        <w:t xml:space="preserve">A module's optical test measures the average power and the optical modulation amplitude, OMA = P1 − P0; the extinction ratio, ER = 10 log₁₀(P1/P0); the eye, against a mask for NRZ or by the TDECQ penalty for PAM4; the wavelength; and the receiver's sensitivity with a stressed eye. A calibrated optical power meter set to the right wavelength and clean connectors come first.</w:t>
      </w:r>
    </w:p>
    <w:p>
      <w:pPr>
        <w:pStyle w:val="Heading2"/>
      </w:pPr>
      <w:r>
        <w:rPr>
          <w:i w:val="0"/>
        </w:rPr>
        <w:t xml:space="preserve">Worked Example 15.5</w:t>
      </w:r>
    </w:p>
    <w:p>
      <w:pPr/>
      <w:r>
        <w:rPr>
          <w:b/>
        </w:rPr>
        <w:t xml:space="preserve">Problem. </w:t>
      </w:r>
      <w:r>
        <w:rPr>
          <w:i w:val="0"/>
        </w:rPr>
        <w:t xml:space="preserve">A transmitter sends P1 = 1.2 mW for a one and P0 = 0.25 mW for a zero. Find the extinction ratio, the average power, and the OMA in dBm. If aging lowers the ER to 3 dB while the average power control keeps the average constant, how much OMA is lost?</w:t>
      </w:r>
    </w:p>
    <w:p>
      <w:pPr/>
      <w:r>
        <w:rPr>
          <w:b/>
        </w:rPr>
        <w:t xml:space="preserve">Solution. </w:t>
      </w:r>
      <w:r>
        <w:rPr>
          <w:i w:val="0"/>
        </w:rPr>
        <w:t xml:space="preserve">ER = 10 log₁₀(1.2/0.25) = 6.8 dB. The average is 0.725 mW, −1.40 dBm, and the OMA is 0.95 mW, −0.22 dBm. With an ER of 3 dB at the same average, P1 = 2P0 and P1 + P0 = 1.45 mW, so P0 = 0.483 mW and P1 = 0.967 mW, an OMA of 0.483 mW, −3.16 dBm. The receiver sees 2.9 dB less signal although the power meter reads exactly the same, which is why a module is tested for OMA and ER, not average power alone.</w:t>
      </w:r>
    </w:p>
    <w:p>
      <w:pPr/>
      <w:r>
        <w:rPr>
          <w:i w:val="0"/>
        </w:rPr>
        <w:t>Optics carries the bits between packages. Chapter 16 returns to sensors, with the motion sensors that let a device know where it is.</w:t>
      </w:r>
    </w:p>
    <w:p>
      <w:pPr>
        <w:shd w:fill="E8F1E4" w:val="clear"/>
        <w:spacing w:after="80" w:before="120"/>
      </w:pPr>
      <w:r>
        <w:rPr>
          <w:b/>
          <w:bCs/>
        </w:rPr>
        <w:t xml:space="preserve">From the Bench</w:t>
      </w:r>
    </w:p>
    <w:p>
      <w:pPr>
        <w:shd w:fill="E8F1E4" w:val="clear"/>
        <w:spacing w:after="120"/>
      </w:pPr>
      <w:r>
        <w:t xml:space="preserve">Write the optical budget like an RF link: launch power minus connector, fiber, and coupling losses against the receiver's sensitivity, with margin. Clean every connector before you measure; a fingerprint on a ferrule costs more than a kilometer of fiber. Never look into a fiber or a laser aperture, even one that seems dark; infrared is invisible.</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 xml:space="preserve">How long could the fiber of Worked Example 15.2 be before the margin falls to zero?</w:t>
      </w:r>
    </w:p>
    <w:p>
      <w:pPr/>
      <w:r>
        <w:rPr>
          <w:b/>
        </w:rPr>
        <w:t xml:space="preserve">8. </w:t>
      </w:r>
      <w:r>
        <w:rPr>
          <w:i w:val="0"/>
        </w:rPr>
        <w:t>How much electrical power does the laser of the example draw if the path loss improves to 2 dB?</w:t>
      </w:r>
    </w:p>
    <w:p>
      <w:pPr/>
      <w:r>
        <w:rPr>
          <w:b/>
        </w:rPr>
        <w:t xml:space="preserve">9. </w:t>
      </w:r>
      <w:r>
        <w:rPr>
          <w:i w:val="0"/>
        </w:rPr>
        <w:t xml:space="preserve">A transmitter sends P1 = 2.0 mW and P0 = 0.5 mW. Find its extinction ratio, average power, and OMA in dBm.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Energy per bit = P/rate.</w:t>
      </w:r>
    </w:p>
    <w:p>
      <w:pPr>
        <w:pStyle w:val="ListParagraph"/>
        <w:numPr>
          <w:ilvl w:val="0"/>
          <w:numId w:val="1"/>
        </w:numPr>
        <w:spacing w:after="60"/>
      </w:pPr>
      <w:r>
        <w:t xml:space="preserve">Optical budget and margin.</w:t>
      </w:r>
    </w:p>
    <w:p>
      <w:pPr>
        <w:pStyle w:val="ListParagraph"/>
        <w:numPr>
          <w:ilvl w:val="0"/>
          <w:numId w:val="1"/>
        </w:numPr>
        <w:spacing w:after="60"/>
      </w:pPr>
      <w:r>
        <w:t xml:space="preserve">Extinction ratio and OMA.</w:t>
      </w:r>
    </w:p>
    <w:p>
      <w:pPr>
        <w:pStyle w:val="ListParagraph"/>
        <w:numPr>
          <w:ilvl w:val="0"/>
          <w:numId w:val="1"/>
        </w:numPr>
        <w:spacing w:after="60"/>
      </w:pPr>
      <w:r>
        <w:t xml:space="preserve">Laser classes of IEC 60825-1.</w:t>
      </w:r>
    </w:p>
    <w:p>
      <w:pPr>
        <w:spacing w:after="60" w:before="120"/>
      </w:pPr>
      <w:r>
        <w:rPr>
          <w:b/>
          <w:bCs/>
        </w:rPr>
        <w:t xml:space="preserve">Mostly for exams and deeper study</w:t>
      </w:r>
    </w:p>
    <w:p>
      <w:pPr>
        <w:pStyle w:val="ListParagraph"/>
        <w:numPr>
          <w:ilvl w:val="0"/>
          <w:numId w:val="1"/>
        </w:numPr>
        <w:spacing w:after="60"/>
      </w:pPr>
      <w:r>
        <w:t xml:space="preserve">Silicon photonics device design.</w:t>
      </w:r>
    </w:p>
    <w:p>
      <w:pPr>
        <w:pStyle w:val="ListParagraph"/>
        <w:numPr>
          <w:ilvl w:val="0"/>
          <w:numId w:val="1"/>
        </w:numPr>
        <w:spacing w:after="60"/>
      </w:pPr>
      <w:r>
        <w:t xml:space="preserve">Coherent modulation formats.</w:t>
      </w:r>
    </w:p>
    <w:p>
      <w:pPr>
        <w:pStyle w:val="Heading1"/>
      </w:pPr>
      <w:bookmarkStart w:id="117" w:name="_TocAll0017"/>
      <w:bookmarkEnd w:id="117"/>
      <w:r>
        <w:rPr>
          <w:i w:val="0"/>
        </w:rPr>
        <w:t>Chapter 16. Gyroscopes, IMUs, and Dead Reckoning</w:t>
      </w:r>
    </w:p>
    <w:p>
      <w:pPr>
        <w:spacing w:after="160"/>
      </w:pPr>
      <w:r>
        <w:t xml:space="preserve">A hobby rocket's flight computer must fire the parachute charge at apogee, the instant the rocket stops climbing. Integrate its accelerometer with a bias of only 50 mg, a twentieth of gravity, and it decides that moment about three-quarters of a second late. The same arithmetic explains why a phone's step counter drifts and why every robot fuses its IMU with something else.</w:t>
      </w:r>
    </w:p>
    <w:p>
      <w:pPr>
        <w:spacing w:after="200"/>
      </w:pPr>
      <w:r>
        <w:rPr>
          <w:b/>
          <w:bCs/>
        </w:rPr>
        <w:t xml:space="preserve">Where you meet this: </w:t>
      </w:r>
      <w:r>
        <w:t xml:space="preserve">Every phone, drone flight controller, VR headset, and robot; the MPU-6050 and ICM-42688 breakout boards of hobby projects; rocket and model-aircraft altimeters; and the calibration screen that asks you to wave your phone in a figure eight.</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 xml:space="preserve">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Section 29.1 finds in its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spacing w:after="60" w:before="200"/>
        <w:jc w:val="center"/>
      </w:pPr>
      <w:r>
        <w:drawing>
          <wp:inline xmlns:a="http://schemas.openxmlformats.org/drawingml/2006/main" xmlns:pic="http://schemas.openxmlformats.org/drawingml/2006/picture">
            <wp:extent cx="5120640" cy="2560320"/>
            <wp:docPr id="17" name="Picture 17" descr="Log-log plot of position error against time; two parallel lines of slope two, with points at 0.5 meters, 18 meters, and 1766 meters on the 1 milli-g line." title="Figure 16.?"/>
            <wp:cNvGraphicFramePr>
              <a:graphicFrameLocks noChangeAspect="1"/>
            </wp:cNvGraphicFramePr>
            <a:graphic>
              <a:graphicData uri="http://schemas.openxmlformats.org/drawingml/2006/picture">
                <pic:pic>
                  <pic:nvPicPr>
                    <pic:cNvPr id="0" name="b7_drift.png"/>
                    <pic:cNvPicPr/>
                  </pic:nvPicPr>
                  <pic:blipFill>
                    <a:blip r:embed="rId2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16.1 — Position error ½bt² for accelerometer biases of 1 mg and 0.1 mg: 0.5 m after 10 s, 18 m after 60 s, and 1.8 km after 10 minutes at 1 mg.</w:t>
      </w:r>
    </w:p>
    <w:p>
      <w:pPr>
        <w:pStyle w:val="Heading2"/>
      </w:pPr>
      <w:r>
        <w:rPr>
          <w:i w:val="0"/>
        </w:rPr>
        <w:t>Worked Example 16.3</w:t>
      </w:r>
    </w:p>
    <w:p>
      <w:pPr/>
      <w:r>
        <w:rPr>
          <w:b/>
        </w:rPr>
        <w:t xml:space="preserve">Problem. </w:t>
      </w:r>
      <w:r>
        <w:rPr>
          <w:i w:val="0"/>
        </w:rPr>
        <w:t xml:space="preserve">A hobby rocket's motor burns out at 1.6 s, 100 m up and climbing straight at 120 m/s. Ignoring drag, find the time and height of apogee. The flight computer integrates an uncalibrated MPU-6050-class accelerometer, whose data sheet allows ±50 mg of zero-g offset, from launch, and its bias along the flight axis is 50 mg. How late does it detect apogee, and how far has the rocket fallen by then? How well could a BME280 barometer, with 0.2 Pa of rms pressure noise, about 1.7 cm of altitude, pin the same moment?</w:t>
      </w:r>
    </w:p>
    <w:p>
      <w:pPr/>
      <w:r>
        <w:rPr>
          <w:b/>
        </w:rPr>
        <w:t xml:space="preserve">Solution. </w:t>
      </w:r>
      <w:r>
        <w:rPr>
          <w:i w:val="0"/>
        </w:rPr>
        <w:t xml:space="preserve">The coast lasts 120/9.81 = 12.2 s, so apogee comes at 13.8 s and 100 + 120²/(2 × 9.81) = 834 m. The bias b = 0.05 × 9.81 = 0.49 m/s² adds bt to the integrated velocity, 6.8 m/s by apogee. The integrated velocity reaches zero when g Δt = b(t_ap + Δt), so Δt = b t_ap/(g − b) = 0.49 × 13.8/9.32 = 0.73 s late, when the rocket has already fallen ½ × 9.81 × 0.73² = 2.6 m. Near apogee the height changes by ½gΔt², so 1.7 cm of barometer noise corresponds to ±√(2 × 0.017/9.81) = ±0.06 s. The barometer finds apogee ten times more sharply, but it is fooled by pressure transients at the port and by the motor phase, so flight computers use both: the accelerometer to detect launch and burnout, the barometer to time apogee, and a calibration such as Section 16.7's to shrink the bias.</w:t>
      </w:r>
    </w:p>
    <w:p>
      <w:pPr>
        <w:spacing w:after="60" w:before="200"/>
        <w:jc w:val="center"/>
      </w:pPr>
      <w:r>
        <w:drawing>
          <wp:inline xmlns:a="http://schemas.openxmlformats.org/drawingml/2006/main" xmlns:pic="http://schemas.openxmlformats.org/drawingml/2006/picture">
            <wp:extent cx="5120640" cy="2688336"/>
            <wp:docPr id="18" name="Picture 18" descr="Two falling straight lines of vertical velocity against time from 120 meters per second; the dashed biased line crosses zero about 0.7 seconds after the true line." title="Figure 16.?"/>
            <wp:cNvGraphicFramePr>
              <a:graphicFrameLocks noChangeAspect="1"/>
            </wp:cNvGraphicFramePr>
            <a:graphic>
              <a:graphicData uri="http://schemas.openxmlformats.org/drawingml/2006/picture">
                <pic:pic>
                  <pic:nvPicPr>
                    <pic:cNvPr id="0" name="b7_apogee.png"/>
                    <pic:cNvPicPr/>
                  </pic:nvPicPr>
                  <pic:blipFill>
                    <a:blip r:embed="rId3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16.2 — The rocket of Worked Example 16.3 after burnout: true vertical velocity reaches zero at 13.8 s and 834 m; velocity integrated with a 50 mg bias crosses zero 0.73 s later.</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pStyle w:val="Heading2"/>
      </w:pPr>
      <w:r>
        <w:rPr>
          <w:i w:val="0"/>
        </w:rPr>
        <w:t xml:space="preserve">16.7 Calibrating an IMU</w:t>
      </w:r>
    </w:p>
    <w:p>
      <w:pPr/>
      <w:r>
        <w:rPr>
          <w:i w:val="0"/>
        </w:rPr>
        <w:t xml:space="preserve">A MEMS IMU leaves the factory trimmed, but soldering, board stress, and temperature move its offsets, which is why data sheets quote 'board-level' tolerances. The cheapest good calibration is the six-position test: hold the board still with each axis pointing up and then down, average each reading, and take half the sum as the offset and half the difference as the scale factor, since gravity reverses and the offset does not. The gyroscope's zero-rate offset is the average of a still recording. Because the offsets drift with temperature, the calibration is repeated at two or three temperatures, or the temperature sensor inside the IMU is logged and a slope is fitted. Book 8 turns these numbers into firmware with a complementary or Kalman filter.</w:t>
      </w:r>
    </w:p>
    <w:p>
      <w:pPr>
        <w:jc w:val="center"/>
      </w:pPr>
      <w:r>
        <w:rPr>
          <w:i w:val="0"/>
        </w:rPr>
        <w:t xml:space="preserve">offset = (up + down)/2,   scale = (up − down)/2,   σ_avg = noise density/√(2T)</w:t>
      </w:r>
    </w:p>
    <w:p>
      <w:pPr>
        <w:pStyle w:val="Heading2"/>
      </w:pPr>
      <w:r>
        <w:rPr>
          <w:i w:val="0"/>
        </w:rPr>
        <w:t xml:space="preserve">Worked Example 16.5</w:t>
      </w:r>
    </w:p>
    <w:p>
      <w:pPr/>
      <w:r>
        <w:rPr>
          <w:b/>
        </w:rPr>
        <w:t xml:space="preserve">Problem. </w:t>
      </w:r>
      <w:r>
        <w:rPr>
          <w:i w:val="0"/>
        </w:rPr>
        <w:t xml:space="preserve">An ICM-42688-P on the reader lab's robot reads +1.0230 g with its Z axis up and −0.9830 g with it down. Its data sheet gives an accelerometer noise density of 70 µg/√Hz, a board-level zero-g tolerance of ±20 mg, a sensitivity tolerance of ±0.5 %, a zero-g change of ±0.15 mg/°C, a gyroscope zero-rate tolerance of ±0.5 °/s, and a gyroscope noise of 2.8 mdps/√Hz. Find the offset and scale, how long to average each position for a 50 µg standard error, the offset change over a 40 K temperature swing, and the gyroscope's offset error after a 10 s still recording.</w:t>
      </w:r>
    </w:p>
    <w:p>
      <w:pPr/>
      <w:r>
        <w:rPr>
          <w:b/>
        </w:rPr>
        <w:t xml:space="preserve">Solution. </w:t>
      </w:r>
      <w:r>
        <w:rPr>
          <w:i w:val="0"/>
        </w:rPr>
        <w:t xml:space="preserve">The offset is (1.0230 − 0.9830)/2 = 0.0200 g, 20 mg, at the edge of the board-level tolerance, and the scale is (1.0230 + 0.9830)/2 = 1.0030, 0.30 % high, inside ±0.5 %. For σ = 50 µg, T = (70/50)²/2 = 0.98 s, so one second per position. Over 40 K the offset can move ±0.15 × 40 = ±6 mg, more than a hundred times the calibration's error, so a robot that warms up needs a temperature model. Uncorrected, the gyroscope's ±0.5 °/s would turn the heading by 30° a minute; a 10 s average leaves 2.8/√20 = 0.63 mdps, and the remaining error is set by temperature drift, not noise. With these corrections the 50 mg rocket of Worked Example 16.3 would carry a few milli-g instead, and detect apogee within tenths of a second.</w:t>
      </w:r>
    </w:p>
    <w:p>
      <w:pPr/>
      <w:r>
        <w:rPr>
          <w:i w:val="0"/>
        </w:rPr>
        <w:t>Motion sensors, like every chip in this book, depend on their package. Chapter 17 opens the most demanding package of all, the high-bandwidth memory stack.</w:t>
      </w:r>
    </w:p>
    <w:p>
      <w:pPr>
        <w:shd w:fill="E8F1E4" w:val="clear"/>
        <w:spacing w:after="80" w:before="120"/>
      </w:pPr>
      <w:r>
        <w:rPr>
          <w:b/>
          <w:bCs/>
        </w:rPr>
        <w:t xml:space="preserve">From the Bench</w:t>
      </w:r>
    </w:p>
    <w:p>
      <w:pPr>
        <w:shd w:fill="E8F1E4" w:val="clear"/>
        <w:spacing w:after="120"/>
      </w:pPr>
      <w:r>
        <w:t xml:space="preserve">Calibrate before you integrate: average the sensor at rest in six orientations to find each axis's bias and scale, and log the temperature with every sample, because the bias moves with it. Check the noise density and bias stability on the data sheet against the time your application must coast without correction. For a flight computer, cross-check the accelerometer with a barometer such as the BME280 rather than trusting either alone.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 xml:space="preserve">A rocket's high-g accelerometer, with a ±400 g range, has a residual bias of 100 mg. Find the velocity error after 10 s of integration, and about how late a velocity-zero apogee detector fires.</w:t>
      </w:r>
    </w:p>
    <w:p>
      <w:pPr/>
      <w:r>
        <w:rPr>
          <w:b/>
        </w:rPr>
        <w:t xml:space="preserve">8. </w:t>
      </w:r>
      <w:r>
        <w:rPr>
          <w:i w:val="0"/>
        </w:rPr>
        <w:t>What heading error does a 1 µT perpendicular offset cause in a 20 µT horizontal field?</w:t>
      </w:r>
    </w:p>
    <w:p>
      <w:pPr/>
      <w:r>
        <w:rPr>
          <w:b/>
        </w:rPr>
        <w:t xml:space="preserve">9. </w:t>
      </w:r>
      <w:r>
        <w:rPr>
          <w:i w:val="0"/>
        </w:rPr>
        <w:t xml:space="preserve">A six-position test reads +1.012 g with the X axis up and −0.990 g with it down. Find the offset and the scale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½bt² and θ = bt for drift.</w:t>
      </w:r>
    </w:p>
    <w:p>
      <w:pPr>
        <w:pStyle w:val="ListParagraph"/>
        <w:numPr>
          <w:ilvl w:val="0"/>
          <w:numId w:val="1"/>
        </w:numPr>
        <w:spacing w:after="60"/>
      </w:pPr>
      <w:r>
        <w:t xml:space="preserve">Six-position calibration: bias and scale from up and down readings.</w:t>
      </w:r>
    </w:p>
    <w:p>
      <w:pPr>
        <w:pStyle w:val="ListParagraph"/>
        <w:numPr>
          <w:ilvl w:val="0"/>
          <w:numId w:val="1"/>
        </w:numPr>
        <w:spacing w:after="60"/>
      </w:pPr>
      <w:r>
        <w:t xml:space="preserve">Averaging time for a target bias, σ = noise density/√(2T).</w:t>
      </w:r>
    </w:p>
    <w:p>
      <w:pPr>
        <w:pStyle w:val="ListParagraph"/>
        <w:numPr>
          <w:ilvl w:val="0"/>
          <w:numId w:val="1"/>
        </w:numPr>
        <w:spacing w:after="60"/>
      </w:pPr>
      <w:r>
        <w:t xml:space="preserve">Heading error from a magnetic offset.</w:t>
      </w:r>
    </w:p>
    <w:p>
      <w:pPr>
        <w:spacing w:after="60" w:before="120"/>
      </w:pPr>
      <w:r>
        <w:rPr>
          <w:b/>
          <w:bCs/>
        </w:rPr>
        <w:t xml:space="preserve">Mostly for exams and deeper study</w:t>
      </w:r>
    </w:p>
    <w:p>
      <w:pPr>
        <w:pStyle w:val="ListParagraph"/>
        <w:numPr>
          <w:ilvl w:val="0"/>
          <w:numId w:val="1"/>
        </w:numPr>
        <w:spacing w:after="60"/>
      </w:pPr>
      <w:r>
        <w:t xml:space="preserve">Allan-variance analysis in full.</w:t>
      </w:r>
    </w:p>
    <w:p>
      <w:pPr>
        <w:pStyle w:val="ListParagraph"/>
        <w:numPr>
          <w:ilvl w:val="0"/>
          <w:numId w:val="1"/>
        </w:numPr>
        <w:spacing w:after="60"/>
      </w:pPr>
      <w:r>
        <w:t xml:space="preserve">Kalman-filter derivations, which Book 8 takes up in firmware.</w:t>
      </w:r>
    </w:p>
    <w:p>
      <w:pPr>
        <w:pStyle w:val="Heading1"/>
      </w:pPr>
      <w:bookmarkStart w:id="118" w:name="_TocAll0018"/>
      <w:bookmarkEnd w:id="118"/>
      <w:r>
        <w:rPr>
          <w:i w:val="0"/>
        </w:rPr>
        <w:t>Chapter 17. Inside the HBM Stack</w:t>
      </w:r>
    </w:p>
    <w:p>
      <w:pPr>
        <w:spacing w:after="160"/>
      </w:pPr>
      <w:r>
        <w:t xml:space="preserve">Stack twelve or sixteen DRAM dies, each thinned to a few tens of micrometers, and drill thousands of copper-filled holes through every one. Connect them with bumps or with copper bonded directly to copper, and the result, a cube about the size of a fingernail, delivers more than 2.8 TB/s. HBM is the most demanding thing in packaging, and it is in short supply because of it.</w:t>
      </w:r>
    </w:p>
    <w:p>
      <w:pPr>
        <w:spacing w:after="200"/>
      </w:pPr>
      <w:r>
        <w:rPr>
          <w:b/>
          <w:bCs/>
        </w:rPr>
        <w:t xml:space="preserve">Where you meet this: </w:t>
      </w:r>
      <w:r>
        <w:t xml:space="preserve">Every AI accelerator's memory specification, every HBM supply story in the news, and the 'stack height' and 'hybrid bonding' lines of memory makers' road maps.</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spacing w:after="60" w:before="200"/>
        <w:jc w:val="center"/>
      </w:pPr>
      <w:r>
        <w:drawing>
          <wp:inline xmlns:a="http://schemas.openxmlformats.org/drawingml/2006/main" xmlns:pic="http://schemas.openxmlformats.org/drawingml/2006/picture">
            <wp:extent cx="5120640" cy="2496312"/>
            <wp:docPr id="19" name="Picture 19" descr="Two falling dotted lines of stack yield against dies in the stack, ending at 85 and 72 percent at sixteen dies." title="Figure 17.?"/>
            <wp:cNvGraphicFramePr>
              <a:graphicFrameLocks noChangeAspect="1"/>
            </wp:cNvGraphicFramePr>
            <a:graphic>
              <a:graphicData uri="http://schemas.openxmlformats.org/drawingml/2006/picture">
                <pic:pic>
                  <pic:nvPicPr>
                    <pic:cNvPr id="0" name="b7_stack.png"/>
                    <pic:cNvPicPr/>
                  </pic:nvPicPr>
                  <pic:blipFill>
                    <a:blip r:embed="rId3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17.1 — Stack yield yᴺ for 99 % and 98 % per die and bond: a 16-high stack keeps 85 % and 72 %.</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shd w:fill="E8F1E4" w:val="clear"/>
        <w:spacing w:after="80" w:before="120"/>
      </w:pPr>
      <w:r>
        <w:rPr>
          <w:b/>
          <w:bCs/>
        </w:rPr>
        <w:t xml:space="preserve">From the Bench</w:t>
      </w:r>
    </w:p>
    <w:p>
      <w:pPr>
        <w:shd w:fill="E8F1E4" w:val="clear"/>
        <w:spacing w:after="120"/>
      </w:pPr>
      <w:r>
        <w:t xml:space="preserve">Compute a stack's yield as yᴺ before you believe a high stack is cheap, and check the thermal resistance of the layers between the logic die and the heat sink. Refresh rate doubles above 85 °C in DRAM, so a hot stack also loses bandwidth.</w:t>
      </w:r>
    </w:p>
    <w:p>
      <w:pPr>
        <w:pStyle w:val="Heading2"/>
      </w:pPr>
      <w:r>
        <w:rPr>
          <w:i w:val="0"/>
        </w:rPr>
        <w:t>Practice</w:t>
      </w:r>
    </w:p>
    <w:p>
      <w:pPr/>
      <w:r>
        <w:rPr>
          <w:b/>
        </w:rPr>
        <w:t xml:space="preserve">1. </w:t>
      </w:r>
      <w:r>
        <w:rPr>
          <w:i w:val="0"/>
        </w:rPr>
        <w:t xml:space="preserve">An HBM4 stack has a 2048-bit interface. What rate per pin gives 2.8 TB/s?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w:t>
      </w:r>
    </w:p>
    <w:p>
      <w:pPr>
        <w:pStyle w:val="ListParagraph"/>
        <w:numPr>
          <w:ilvl w:val="0"/>
          <w:numId w:val="1"/>
        </w:numPr>
        <w:spacing w:after="60"/>
      </w:pPr>
      <w:r>
        <w:t xml:space="preserve">TSV resistance ρL/A.</w:t>
      </w:r>
    </w:p>
    <w:p>
      <w:pPr>
        <w:pStyle w:val="ListParagraph"/>
        <w:numPr>
          <w:ilvl w:val="0"/>
          <w:numId w:val="1"/>
        </w:numPr>
        <w:spacing w:after="60"/>
      </w:pPr>
      <w:r>
        <w:t xml:space="preserve">Stack yield yᴺ.</w:t>
      </w:r>
    </w:p>
    <w:p>
      <w:pPr>
        <w:pStyle w:val="ListParagraph"/>
        <w:numPr>
          <w:ilvl w:val="0"/>
          <w:numId w:val="1"/>
        </w:numPr>
        <w:spacing w:after="60"/>
      </w:pPr>
      <w:r>
        <w:t xml:space="preserve">Refresh overhead.</w:t>
      </w:r>
    </w:p>
    <w:p>
      <w:pPr>
        <w:spacing w:after="60" w:before="120"/>
      </w:pPr>
      <w:r>
        <w:rPr>
          <w:b/>
          <w:bCs/>
        </w:rPr>
        <w:t xml:space="preserve">Mostly for exams and deeper study</w:t>
      </w:r>
    </w:p>
    <w:p>
      <w:pPr>
        <w:pStyle w:val="ListParagraph"/>
        <w:numPr>
          <w:ilvl w:val="0"/>
          <w:numId w:val="1"/>
        </w:numPr>
        <w:spacing w:after="60"/>
      </w:pPr>
      <w:r>
        <w:t xml:space="preserve">DRAM cell physics.</w:t>
      </w:r>
    </w:p>
    <w:p>
      <w:pPr>
        <w:pStyle w:val="ListParagraph"/>
        <w:numPr>
          <w:ilvl w:val="0"/>
          <w:numId w:val="1"/>
        </w:numPr>
        <w:spacing w:after="60"/>
      </w:pPr>
      <w:r>
        <w:t xml:space="preserve">Hybrid-bonding process chemistry.</w:t>
      </w:r>
    </w:p>
    <w:p>
      <w:pPr>
        <w:pStyle w:val="Heading1"/>
      </w:pPr>
      <w:bookmarkStart w:id="119" w:name="_TocAll0019"/>
      <w:bookmarkEnd w:id="119"/>
      <w:r>
        <w:rPr>
          <w:i w:val="0"/>
        </w:rPr>
        <w:t>Chapter 18. Antenna in Package</w:t>
      </w:r>
    </w:p>
    <w:p>
      <w:pPr>
        <w:spacing w:after="160"/>
      </w:pPr>
      <w:r>
        <w:t xml:space="preserve">At 28 GHz a wavelength is just over a centimeter, and a 16-element antenna array fits on a package the size of a postage stamp. Put the antennas anywhere else and the traces to reach them waste the power the transmitter worked to make. At millimeter waves, the antenna moves into the package.</w:t>
      </w:r>
    </w:p>
    <w:p>
      <w:pPr>
        <w:spacing w:after="200"/>
      </w:pPr>
      <w:r>
        <w:rPr>
          <w:b/>
          <w:bCs/>
        </w:rPr>
        <w:t xml:space="preserve">Where you meet this: </w:t>
      </w:r>
      <w:r>
        <w:t xml:space="preserve">Every 5G millimeter-wave phone module, every 60 GHz and 77 GHz radar chip with 'AoP' or 'AiP' in its name, gesture and occupancy radar such as TI's IWR6843, and satellite-internet user terminals.</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spacing w:after="60" w:before="200"/>
        <w:jc w:val="center"/>
      </w:pPr>
      <w:r>
        <w:drawing>
          <wp:inline xmlns:a="http://schemas.openxmlformats.org/drawingml/2006/main" xmlns:pic="http://schemas.openxmlformats.org/drawingml/2006/picture">
            <wp:extent cx="5120640" cy="2496312"/>
            <wp:docPr id="20" name="Picture 20" descr="Two panels. Left: a falling curve of largest spacing in wavelengths against scan limit, with a point at 60 degrees. Right: a rising curve of EIRP against element count with a point at 16 elements, 39.1 dBm." title="Figure 18.?"/>
            <wp:cNvGraphicFramePr>
              <a:graphicFrameLocks noChangeAspect="1"/>
            </wp:cNvGraphicFramePr>
            <a:graphic>
              <a:graphicData uri="http://schemas.openxmlformats.org/drawingml/2006/picture">
                <pic:pic>
                  <pic:nvPicPr>
                    <pic:cNvPr id="0" name="b7_array.png"/>
                    <pic:cNvPicPr/>
                  </pic:nvPicPr>
                  <pic:blipFill>
                    <a:blip r:embed="rId3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18.1 — Left: the largest element spacing without a grating lobe, d/λ = 1/(1 + sin θmax); for ±60° it is 0.536 λ, 5.74 mm at 28 GHz. Right: array EIRP grows as N², 39.1 dBm for 16 elements in Worked Example 18.3.</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shd w:fill="E8F1E4" w:val="clear"/>
        <w:spacing w:after="80" w:before="120"/>
      </w:pPr>
      <w:r>
        <w:rPr>
          <w:b/>
          <w:bCs/>
        </w:rPr>
        <w:t xml:space="preserve">From the Bench</w:t>
      </w:r>
    </w:p>
    <w:p>
      <w:pPr>
        <w:shd w:fill="E8F1E4" w:val="clear"/>
        <w:spacing w:after="120"/>
      </w:pPr>
      <w:r>
        <w:t xml:space="preserve">Keep the spacing below the grating-lobe limit for your scan range, count the feed loss per centimeter at the real frequency, and put the heat path on the side away from the antennas. Measure the radiated pattern in a compact range or an over-the-air chamber; a conducted test cannot see what the package does to the beam.</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λ/2 spacing and d/λ ≤ 1/(1 + sin θmax).</w:t>
      </w:r>
    </w:p>
    <w:p>
      <w:pPr>
        <w:pStyle w:val="ListParagraph"/>
        <w:numPr>
          <w:ilvl w:val="0"/>
          <w:numId w:val="1"/>
        </w:numPr>
        <w:spacing w:after="60"/>
      </w:pPr>
      <w:r>
        <w:t xml:space="preserve">Array EIRP = Pel + 20 log₁₀N + Gel.</w:t>
      </w:r>
    </w:p>
    <w:p>
      <w:pPr>
        <w:pStyle w:val="ListParagraph"/>
        <w:numPr>
          <w:ilvl w:val="0"/>
          <w:numId w:val="1"/>
        </w:numPr>
        <w:spacing w:after="60"/>
      </w:pPr>
      <w:r>
        <w:t xml:space="preserve">Friis path loss.</w:t>
      </w:r>
    </w:p>
    <w:p>
      <w:pPr>
        <w:spacing w:after="60" w:before="120"/>
      </w:pPr>
      <w:r>
        <w:rPr>
          <w:b/>
          <w:bCs/>
        </w:rPr>
        <w:t xml:space="preserve">Mostly for exams and deeper study</w:t>
      </w:r>
    </w:p>
    <w:p>
      <w:pPr>
        <w:pStyle w:val="ListParagraph"/>
        <w:numPr>
          <w:ilvl w:val="0"/>
          <w:numId w:val="1"/>
        </w:numPr>
        <w:spacing w:after="60"/>
      </w:pPr>
      <w:r>
        <w:t xml:space="preserve">Full-wave antenna design, which is Book 4's.</w:t>
      </w:r>
    </w:p>
    <w:p>
      <w:pPr>
        <w:pStyle w:val="Heading1"/>
      </w:pPr>
      <w:bookmarkStart w:id="120" w:name="_TocAll0020"/>
      <w:bookmarkEnd w:id="120"/>
      <w:r>
        <w:rPr>
          <w:i w:val="0"/>
        </w:rPr>
        <w:t>Chapter 19. Design for Manufacture and Test</w:t>
      </w:r>
    </w:p>
    <w:p>
      <w:pPr>
        <w:spacing w:after="160"/>
      </w:pPr>
      <w:r>
        <w:t xml:space="preserve">A board has five thousand solder joints and each one is good with a probability of 99.9995 %. Fewer than one board in forty has a defect, which sounds excellent until you multiply by a million boards. Then the question becomes how many of those twenty-five thousand bad boards your test catches, and how many reach a customer.</w:t>
      </w:r>
    </w:p>
    <w:p>
      <w:pPr>
        <w:spacing w:after="200"/>
      </w:pPr>
      <w:r>
        <w:rPr>
          <w:b/>
          <w:bCs/>
        </w:rPr>
        <w:t xml:space="preserve">Where you meet this: </w:t>
      </w:r>
      <w:r>
        <w:t xml:space="preserve">Every contract manufacturer's line, every pick-and-place machine and reflow oven, every boundary-scan port on a JTAG header, every chip's scan test before it leaves the factory, and every camera module that is focused and tested before it goes into a phone or robot.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spacing w:after="60" w:before="200"/>
        <w:jc w:val="center"/>
      </w:pPr>
      <w:r>
        <w:drawing>
          <wp:inline xmlns:a="http://schemas.openxmlformats.org/drawingml/2006/main" xmlns:pic="http://schemas.openxmlformats.org/drawingml/2006/picture">
            <wp:extent cx="5120640" cy="2560320"/>
            <wp:docPr id="21" name="Picture 21" descr="Log plot of defect level in parts per million falling steeply as coverage approaches 100 percent; two curves, with points at 1010 and 202 ppm on the 98 percent curve." title="Figure 19.?"/>
            <wp:cNvGraphicFramePr>
              <a:graphicFrameLocks noChangeAspect="1"/>
            </wp:cNvGraphicFramePr>
            <a:graphic>
              <a:graphicData uri="http://schemas.openxmlformats.org/drawingml/2006/picture">
                <pic:pic>
                  <pic:nvPicPr>
                    <pic:cNvPr id="0" name="b7_coverage.png"/>
                    <pic:cNvPicPr/>
                  </pic:nvPicPr>
                  <pic:blipFill>
                    <a:blip r:embed="rId3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Defect level shipped, 1 − Y^(1−T), against test coverage for yields of 98 % and 90 %. At 98 % yield, 95 % coverage ships 1010 ppm and 99 % ships 202 ppm.</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pStyle w:val="Heading2"/>
      </w:pPr>
      <w:r>
        <w:rPr>
          <w:i w:val="0"/>
        </w:rPr>
        <w:t xml:space="preserve">19.6 Testing an ASIC and bringing up first silicon</w:t>
      </w:r>
    </w:p>
    <w:p>
      <w:pPr/>
      <w:r>
        <w:rPr>
          <w:i w:val="0"/>
        </w:rPr>
        <w:t xml:space="preserve">A chip is tested twice before it is sold: at wafer sort, through a probe card on every die, and at final test after packaging. The workhorse is scan: every flip-flop is chained into long shift registers, automatic test-pattern generation computes patterns that detect modeled faults, and the tester shifts each pattern in, clocks the logic once, and shifts the result out. Memories test themselves with built-in self-test, and the IEEE 1149.1 JTAG port of Section 19.4 gives the access. Tester time costs money by the second, so on-chip compression feeds many short internal chains from a few pins.</w:t>
      </w:r>
    </w:p>
    <w:p>
      <w:pPr/>
      <w:r>
        <w:rPr>
          <w:i w:val="0"/>
        </w:rPr>
        <w:t xml:space="preserve">The first wafers back from the fab are brought up on a bench board designed for it: current-limited supplies sequenced in the specified order, a current monitor on every rail, the JTAG port, and test points on the clocks. The order is always the same: power up and compare each rail's current with its prediction, read the JTAG ID, lock the PLLs, run the memory self-tests, then scan, then functional tests, and finally characterize the chip across voltage, temperature, and frequency with shmoo plots that show where it passes. FPGA prototypes of the design, run before tape-out, let the software team arrive with working code.</w:t>
      </w:r>
    </w:p>
    <w:p>
      <w:pPr>
        <w:pStyle w:val="Heading2"/>
      </w:pPr>
      <w:r>
        <w:rPr>
          <w:i w:val="0"/>
        </w:rPr>
        <w:t xml:space="preserve">Worked Example 19.5</w:t>
      </w:r>
    </w:p>
    <w:p>
      <w:pPr/>
      <w:r>
        <w:rPr>
          <w:b/>
        </w:rPr>
        <w:t xml:space="preserve">Problem. </w:t>
      </w:r>
      <w:r>
        <w:rPr>
          <w:i w:val="0"/>
        </w:rPr>
        <w:t xml:space="preserve">A chip has 20 million scan flip-flops in 2000 chains and needs 15,000 patterns, shifted at 100 MHz. Find the scan test time, and the time with 50× compression. At a declared tester cost of $0.04 per second, what does scan cost per die in each case?</w:t>
      </w:r>
    </w:p>
    <w:p>
      <w:pPr/>
      <w:r>
        <w:rPr>
          <w:b/>
        </w:rPr>
        <w:t xml:space="preserve">Solution. </w:t>
      </w:r>
      <w:r>
        <w:rPr>
          <w:i w:val="0"/>
        </w:rPr>
        <w:t xml:space="preserve">Each chain holds 20 × 10⁶/2000 = 10,000 flip-flops, so each pattern takes 10,000 shift cycles, and 15,000 patterns take 1.5 × 10⁸ cycles, 1.5 s at 100 MHz. With 50× compression the internal chains are 50 times shorter and the time falls to 0.03 s. At $0.04 per second the cost falls from $0.06 to $0.0012 per die, and the saving on a million dies is about $59,000, before counting the testers that need not be bought.</w:t>
      </w:r>
    </w:p>
    <w:p>
      <w:pPr>
        <w:pStyle w:val="Heading2"/>
      </w:pPr>
      <w:r>
        <w:rPr>
          <w:i w:val="0"/>
        </w:rPr>
        <w:t xml:space="preserve">19.7 Testing a camera module</w:t>
      </w:r>
    </w:p>
    <w:p>
      <w:pPr/>
      <w:r>
        <w:rPr>
          <w:i w:val="0"/>
        </w:rPr>
        <w:t xml:space="preserve">A camera module, an image sensor behind a lens, is assembled by active alignment: the sensor streams images of a test chart while a robot moves the lens in six axes until the sharpness, measured as the spatial frequency response of slanted edges in the center and corners, peaks, and then UV-cured adhesive freezes it in place. The module is then tested for defective pixels, dark current, shading and color, and its calibration is stored in the module's memory. The reader lab's ESP32-S3 camera board shows the simpler alternative: a lens screwed into a threaded holder, focused once by hand.</w:t>
      </w:r>
    </w:p>
    <w:p>
      <w:pPr>
        <w:pStyle w:val="Heading2"/>
      </w:pPr>
      <w:r>
        <w:rPr>
          <w:i w:val="0"/>
        </w:rPr>
        <w:t xml:space="preserve">Worked Example 19.6</w:t>
      </w:r>
    </w:p>
    <w:p>
      <w:pPr/>
      <w:r>
        <w:rPr>
          <w:b/>
        </w:rPr>
        <w:t xml:space="preserve">Problem. </w:t>
      </w:r>
      <w:r>
        <w:rPr>
          <w:i w:val="0"/>
        </w:rPr>
        <w:t xml:space="preserve">A Sony IMX219 sensor, used in the Raspberry Pi Camera v2, has 1.12 µm pixels behind an f/2.0 lens. Find the sensor's Nyquist frequency in line pairs per millimeter, and the depth of focus if a blur of two pixels is acceptable. Why does such a module need active alignment?</w:t>
      </w:r>
    </w:p>
    <w:p>
      <w:pPr/>
      <w:r>
        <w:rPr>
          <w:b/>
        </w:rPr>
        <w:t xml:space="preserve">Solution. </w:t>
      </w:r>
      <w:r>
        <w:rPr>
          <w:i w:val="0"/>
        </w:rPr>
        <w:t xml:space="preserve">Nyquist is 1/(2 × 1.12 µm) = 446 lp/mm. With an acceptable blur circle c = 2 × 1.12 = 2.24 µm, the depth of focus is ±Nc = ±2.0 × 2.24 = ±4.5 µm. Adhesive shrinkage during curing and the tolerances of the lens barrel and holder are each several micrometers, so a module assembled to mechanical stops alone would often be out of focus or tilted across the image; measuring the image while aligning puts the tolerance where it is needed.</w:t>
      </w:r>
    </w:p>
    <w:p>
      <w:pPr/>
      <w:r>
        <w:rPr>
          <w:i w:val="0"/>
        </w:rPr>
        <w:t>Assembly and test complete the product's journey through the factory. Chapter 20 turns to measuring what was built, starting with the interconnect itself.</w:t>
      </w:r>
    </w:p>
    <w:p>
      <w:pPr>
        <w:shd w:fill="E8F1E4" w:val="clear"/>
        <w:spacing w:after="80" w:before="120"/>
      </w:pPr>
      <w:r>
        <w:rPr>
          <w:b/>
          <w:bCs/>
        </w:rPr>
        <w:t xml:space="preserve">From the Bench</w:t>
      </w:r>
    </w:p>
    <w:p>
      <w:pPr>
        <w:shd w:fill="E8F1E4" w:val="clear"/>
        <w:spacing w:after="120"/>
      </w:pPr>
      <w:r>
        <w:t xml:space="preserve">Design the test before the layout freezes: test points on every net that a flying probe must reach, a boundary-scan chain through every compatible part, and a fiducial on every panel. For a new chip, plan its bring-up board with power sequencing, current monitors on every rail, and a JTAG connector, because the first silicon will need all three.</w:t>
      </w:r>
    </w:p>
    <w:p>
      <w:pPr>
        <w:shd w:fill="E3ECF7" w:val="clear"/>
        <w:spacing w:after="80" w:before="120"/>
      </w:pPr>
      <w:r>
        <w:rPr>
          <w:b/>
          <w:bCs/>
        </w:rPr>
        <w:t xml:space="preserve">On the Job</w:t>
      </w:r>
    </w:p>
    <w:p>
      <w:pPr>
        <w:shd w:fill="E3ECF7" w:val="clear"/>
        <w:spacing w:after="120"/>
      </w:pPr>
      <w:r>
        <w:t xml:space="preserve">Test and product engineers for an ASIC or SoC own the chip from the first wafer to volume. Their tools are the automatic test equipment, such as an Advantest V93000 or Teradyne UltraFLEX, scan-insertion and pattern-generation software from Synopsys, Cadence, or Siemens, and a bench bring-up board with programmable supplies. A typical task: receive first silicon, bring it up rail by rail, debug the scan patterns that fail on the tester but pass in simulation, then cut test time until the cost per die meets the business plan without letting the escape rate rise.</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 xml:space="preserve">A board yields 95 % before test. What defect level ships with 95 % test coverage, and with 99 %?</w:t>
      </w:r>
    </w:p>
    <w:p>
      <w:pPr/>
      <w:r>
        <w:rPr>
          <w:b/>
        </w:rPr>
        <w:t xml:space="preserve">7. </w:t>
      </w:r>
      <w:r>
        <w:rPr>
          <w:i w:val="0"/>
        </w:rPr>
        <w:t>A placement process has no mean offset, σ = 20 µm, and a tolerance of ±60 µm. Find Cpk.</w:t>
      </w:r>
    </w:p>
    <w:p>
      <w:pPr/>
      <w:r>
        <w:rPr>
          <w:b/>
        </w:rPr>
        <w:t xml:space="preserve">8. </w:t>
      </w:r>
      <w:r>
        <w:rPr>
          <w:i w:val="0"/>
        </w:rPr>
        <w:t xml:space="preserve">A chip has 8 million scan flip-flops in 1000 chains and needs 10,000 patterns at 50 MHz. Find the scan time without compression and with 100× compression.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exp(−Np) for assembly yield.</w:t>
      </w:r>
    </w:p>
    <w:p>
      <w:pPr>
        <w:pStyle w:val="ListParagraph"/>
        <w:numPr>
          <w:ilvl w:val="0"/>
          <w:numId w:val="1"/>
        </w:numPr>
        <w:spacing w:after="60"/>
      </w:pPr>
      <w:r>
        <w:t xml:space="preserve">Defect level 1 − Y^(1−T).</w:t>
      </w:r>
    </w:p>
    <w:p>
      <w:pPr>
        <w:pStyle w:val="ListParagraph"/>
        <w:numPr>
          <w:ilvl w:val="0"/>
          <w:numId w:val="1"/>
        </w:numPr>
        <w:spacing w:after="60"/>
      </w:pPr>
      <w:r>
        <w:t xml:space="preserve">Stencil area ratio.</w:t>
      </w:r>
    </w:p>
    <w:p>
      <w:pPr>
        <w:pStyle w:val="ListParagraph"/>
        <w:numPr>
          <w:ilvl w:val="0"/>
          <w:numId w:val="1"/>
        </w:numPr>
        <w:spacing w:after="60"/>
      </w:pPr>
      <w:r>
        <w:t xml:space="preserve">Cpk.</w:t>
      </w:r>
    </w:p>
    <w:p>
      <w:pPr>
        <w:pStyle w:val="ListParagraph"/>
        <w:numPr>
          <w:ilvl w:val="0"/>
          <w:numId w:val="1"/>
        </w:numPr>
        <w:spacing w:after="60"/>
      </w:pPr>
      <w:r>
        <w:t xml:space="preserve">Scan test time = patterns × chain length / shift clock.</w:t>
      </w:r>
    </w:p>
    <w:p>
      <w:pPr>
        <w:spacing w:after="60" w:before="120"/>
      </w:pPr>
      <w:r>
        <w:rPr>
          <w:b/>
          <w:bCs/>
        </w:rPr>
        <w:t xml:space="preserve">Mostly for exams and deeper study</w:t>
      </w:r>
    </w:p>
    <w:p>
      <w:pPr>
        <w:pStyle w:val="ListParagraph"/>
        <w:numPr>
          <w:ilvl w:val="0"/>
          <w:numId w:val="1"/>
        </w:numPr>
        <w:spacing w:after="60"/>
      </w:pPr>
      <w:r>
        <w:t xml:space="preserve">Fault-model theory and automatic test-pattern generation algorithms.</w:t>
      </w:r>
    </w:p>
    <w:p>
      <w:pPr>
        <w:pStyle w:val="Heading1"/>
      </w:pPr>
      <w:bookmarkStart w:id="121" w:name="_TocAll0021"/>
      <w:bookmarkEnd w:id="121"/>
      <w:r>
        <w:rPr>
          <w:i w:val="0"/>
        </w:rPr>
        <w:t>Chapter 20. Measuring the Interconnect: TDR and the VNA</w:t>
      </w:r>
    </w:p>
    <w:p>
      <w:pPr>
        <w:spacing w:after="160"/>
      </w:pPr>
      <w:r>
        <w:t xml:space="preserve">Send a fast step into a cable and listen for the echo, as a bat does. A bump in the reflection a nanosecond later says that a section a few centimeters away is 61 Ω instead of 50 Ω, before anyone has cut the board open. The time-domain reflectometer and its frequency-domain partner, the vector network analyzer, are how simulations meet copper.</w:t>
      </w:r>
    </w:p>
    <w:p>
      <w:pPr>
        <w:spacing w:after="200"/>
      </w:pPr>
      <w:r>
        <w:rPr>
          <w:b/>
          <w:bCs/>
        </w:rPr>
        <w:t xml:space="preserve">Where you meet this: </w:t>
      </w:r>
      <w:r>
        <w:t xml:space="preserve">Every impedance coupon on a fabrication panel, every S-parameter file a link simulator needs, every cable fault locator, and every NanoVNA on a hobbyist's bench.</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spacing w:after="60" w:before="200"/>
        <w:jc w:val="center"/>
      </w:pPr>
      <w:r>
        <w:drawing>
          <wp:inline xmlns:a="http://schemas.openxmlformats.org/drawingml/2006/main" xmlns:pic="http://schemas.openxmlformats.org/drawingml/2006/picture">
            <wp:extent cx="5120640" cy="2496312"/>
            <wp:docPr id="22" name="Picture 22" descr="Voltage at the TDR port against time: a step to 0.5 volts at 0.2 nanoseconds, a rectangular bump to 0.55 volts between about 0.8 and 1.2 nanoseconds, then flat." title="Figure 20.?"/>
            <wp:cNvGraphicFramePr>
              <a:graphicFrameLocks noChangeAspect="1"/>
            </wp:cNvGraphicFramePr>
            <a:graphic>
              <a:graphicData uri="http://schemas.openxmlformats.org/drawingml/2006/picture">
                <pic:pic>
                  <pic:nvPicPr>
                    <pic:cNvPr id="0" name="b7_tdr.png"/>
                    <pic:cNvPicPr/>
                  </pic:nvPicPr>
                  <pic:blipFill>
                    <a:blip r:embed="rId34"/>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20.1 — TDR trace of a 50 Ω line with a 3 cm section etched narrow: the step reflects ρ = +0.10, Z = 61.1 Ω, for the round-trip time of the section, about 6.3 ps per mm.</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shd w:fill="E8F1E4" w:val="clear"/>
        <w:spacing w:after="80" w:before="120"/>
      </w:pPr>
      <w:r>
        <w:rPr>
          <w:b/>
          <w:bCs/>
        </w:rPr>
        <w:t xml:space="preserve">From the Bench</w:t>
      </w:r>
    </w:p>
    <w:p>
      <w:pPr>
        <w:shd w:fill="E8F1E4" w:val="clear"/>
        <w:spacing w:after="120"/>
      </w:pPr>
      <w:r>
        <w:t xml:space="preserve">Calibrate at the reference plane you actually want, and check the calibration on a known part before you trust a measurement. On a TDR, convert time to distance with the round-trip speed. On a VNA, lower the IF bandwidth when the trace is noisy, and look at the insertion loss for unphysical bumps that reveal a bad de-embedding.</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Z₀(1 + ρ)/(1 − ρ).</w:t>
      </w:r>
    </w:p>
    <w:p>
      <w:pPr>
        <w:pStyle w:val="ListParagraph"/>
        <w:numPr>
          <w:ilvl w:val="0"/>
          <w:numId w:val="1"/>
        </w:numPr>
        <w:spacing w:after="60"/>
      </w:pPr>
      <w:r>
        <w:t xml:space="preserve">Distance from round-trip time.</w:t>
      </w:r>
    </w:p>
    <w:p>
      <w:pPr>
        <w:pStyle w:val="ListParagraph"/>
        <w:numPr>
          <w:ilvl w:val="0"/>
          <w:numId w:val="1"/>
        </w:numPr>
        <w:spacing w:after="60"/>
      </w:pPr>
      <w:r>
        <w:t xml:space="preserve">Return loss and |S11|.</w:t>
      </w:r>
    </w:p>
    <w:p>
      <w:pPr>
        <w:pStyle w:val="ListParagraph"/>
        <w:numPr>
          <w:ilvl w:val="0"/>
          <w:numId w:val="1"/>
        </w:numPr>
        <w:spacing w:after="60"/>
      </w:pPr>
      <w:r>
        <w:t xml:space="preserve">IF bandwidth and noise floor.</w:t>
      </w:r>
    </w:p>
    <w:p>
      <w:pPr>
        <w:spacing w:after="60" w:before="120"/>
      </w:pPr>
      <w:r>
        <w:rPr>
          <w:b/>
          <w:bCs/>
        </w:rPr>
        <w:t xml:space="preserve">Mostly for exams and deeper study</w:t>
      </w:r>
    </w:p>
    <w:p>
      <w:pPr>
        <w:pStyle w:val="ListParagraph"/>
        <w:numPr>
          <w:ilvl w:val="0"/>
          <w:numId w:val="1"/>
        </w:numPr>
        <w:spacing w:after="60"/>
      </w:pPr>
      <w:r>
        <w:t xml:space="preserve">Error-model mathematics of each calibration method.</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spacing w:after="160"/>
      </w:pPr>
      <w:r>
        <w:t xml:space="preserve">No one designs a board to be a radio transmitter, yet every board with a 25 MHz crystal is one. Two milliamperes of a clock harmonic, flowing around a loop the size of a fingernail, produce a field at three meters that a test receiver measures within a dozen decibels of the legal limit.</w:t>
      </w:r>
    </w:p>
    <w:p>
      <w:pPr>
        <w:spacing w:after="200"/>
      </w:pPr>
      <w:r>
        <w:rPr>
          <w:b/>
          <w:bCs/>
        </w:rPr>
        <w:t xml:space="preserve">Where you meet this: </w:t>
      </w:r>
      <w:r>
        <w:t xml:space="preserve">Every product's FCC or CE emissions report, every 'mystery peak' in a pre-compliance scan, and every hobby project in which an OLED on jumper wires or a fast SPI bus makes a nearby FM radio hiss.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spacing w:after="60" w:before="200"/>
        <w:jc w:val="center"/>
      </w:pPr>
      <w:r>
        <w:drawing>
          <wp:inline xmlns:a="http://schemas.openxmlformats.org/drawingml/2006/main" xmlns:pic="http://schemas.openxmlformats.org/drawingml/2006/picture">
            <wp:extent cx="5120640" cy="2752344"/>
            <wp:docPr id="23" name="Picture 23" descr="Log-log envelope of relative field against frequency: rising steeply to 15.9 megahertz, then more slowly; the 1 nanosecond curve keeps rising to 318 megahertz, the 3 nanosecond curve levels off at 106 megahertz." title="Figure 21.?"/>
            <wp:cNvGraphicFramePr>
              <a:graphicFrameLocks noChangeAspect="1"/>
            </wp:cNvGraphicFramePr>
            <a:graphic>
              <a:graphicData uri="http://schemas.openxmlformats.org/drawingml/2006/picture">
                <pic:pic>
                  <pic:nvPicPr>
                    <pic:cNvPr id="0" name="b7_clock.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21.1 — Radiated envelope of a 25 MHz clock: the loop factor f² adds 40 dB/decade to a trapezoid spectrum that is flat to f₁ = 15.9 MHz, falls at 20 dB/decade to f₂, and at 40 above. With 1 ns edges (f₂ = 318 MHz) the field keeps rising to 318 MHz; 3 ns edges (106 MHz) flatten it a factor of three earlier.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 xml:space="preserve">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centimeters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pStyle w:val="Heading2"/>
      </w:pPr>
      <w:r>
        <w:rPr>
          <w:i w:val="0"/>
        </w:rPr>
        <w:t xml:space="preserve">21.5 The reader lab on jumper wires</w:t>
      </w:r>
    </w:p>
    <w:p>
      <w:pPr>
        <w:pStyle w:val="Heading2"/>
      </w:pPr>
      <w:r>
        <w:rPr>
          <w:i w:val="0"/>
        </w:rPr>
        <w:t xml:space="preserve">Worked Example 21.4</w:t>
      </w:r>
    </w:p>
    <w:p>
      <w:pPr/>
      <w:r>
        <w:rPr>
          <w:b/>
        </w:rPr>
        <w:t xml:space="preserve">Problem. </w:t>
      </w:r>
      <w:r>
        <w:rPr>
          <w:i w:val="0"/>
        </w:rPr>
        <w:t xml:space="preserve">The reader lab's OLED display is wired to the ESP32-S3 with 10 cm jumper wires, and its SPI clock leaves a 250 MHz harmonic current of 0.5 mA around a 3 cm² loop between the clock wire and its ground wire. Find the field at 3 m and the margin against FCC Class B. How much lower would the same current be on a board, 0.2 mm above its ground plane, with a 6 cm trace?</w:t>
      </w:r>
    </w:p>
    <w:p>
      <w:pPr/>
      <w:r>
        <w:rPr>
          <w:b/>
        </w:rPr>
        <w:t xml:space="preserve">Solution. </w:t>
      </w:r>
      <w:r>
        <w:rPr>
          <w:i w:val="0"/>
        </w:rPr>
        <w:t xml:space="preserve">E = 263 × 10⁻¹⁶ × (2.5 × 10⁸)² × 3 × 10⁻⁴ × 0.5 × 10⁻³/3 = 8.2 × 10⁻⁵ V/m, 38.3 dBµV/m, 7.7 dB below the 46.0 dBµV/m limit from 216 to 960 MHz. On the board the loop is 6 cm × 0.2 mm = 0.12 cm², 25 times smaller, so the field falls by 20 log₁₀ 25 = 28.0 dB. Loose jumpers also carry common-mode current, Chapter 22's subject, which usually makes them worse than this estimate. A home-built project that is not marketed falls under FCC Part 15's rules for home-built devices, but a nearby FM or DAB radio will still complain.</w:t>
      </w:r>
    </w:p>
    <w:p>
      <w:pPr/>
      <w:r>
        <w:rPr>
          <w:i w:val="0"/>
        </w:rPr>
        <w:t>Loops, slots, and heat sinks are the small antennas. Chapter 22 turns to the large ones, the cables attached to every product.</w:t>
      </w:r>
    </w:p>
    <w:p>
      <w:pPr>
        <w:shd w:fill="E8F1E4" w:val="clear"/>
        <w:spacing w:after="80" w:before="120"/>
      </w:pPr>
      <w:r>
        <w:rPr>
          <w:b/>
          <w:bCs/>
        </w:rPr>
        <w:t xml:space="preserve">From the Bench</w:t>
      </w:r>
    </w:p>
    <w:p>
      <w:pPr>
        <w:shd w:fill="E8F1E4" w:val="clear"/>
        <w:spacing w:after="120"/>
      </w:pPr>
      <w:r>
        <w:t xml:space="preserve">Find the loop: trace each fast signal's current out and back and shrink the area it encloses. A reference plane directly under the trace is worth more than any filter. Slow the edges to what the timing allows, because the field above f₂ falls with them. Keep the reader lab's display and sensor wiring short and twisted with its ground, or move it onto a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 xml:space="preserve">The ESP32-S3's 40 MHz crystal leaves an 80 MHz harmonic current of 2 mA around a 2 cm² loop. Find the field at 3 m and the margin against FCC Class B.</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263 × 10⁻¹⁶ f² A I/r for a small loop.</w:t>
      </w:r>
    </w:p>
    <w:p>
      <w:pPr>
        <w:pStyle w:val="ListParagraph"/>
        <w:numPr>
          <w:ilvl w:val="0"/>
          <w:numId w:val="1"/>
        </w:numPr>
        <w:spacing w:after="60"/>
      </w:pPr>
      <w:r>
        <w:t xml:space="preserve">dBµV/m conversions.</w:t>
      </w:r>
    </w:p>
    <w:p>
      <w:pPr>
        <w:pStyle w:val="ListParagraph"/>
        <w:numPr>
          <w:ilvl w:val="0"/>
          <w:numId w:val="1"/>
        </w:numPr>
        <w:spacing w:after="60"/>
      </w:pPr>
      <w:r>
        <w:t xml:space="preserve">Trapezoid spectrum corners f₁ and f₂.</w:t>
      </w:r>
    </w:p>
    <w:p>
      <w:pPr>
        <w:pStyle w:val="ListParagraph"/>
        <w:numPr>
          <w:ilvl w:val="0"/>
          <w:numId w:val="1"/>
        </w:numPr>
        <w:spacing w:after="60"/>
      </w:pPr>
      <w:r>
        <w:t xml:space="preserve">Slot resonance c/2L.</w:t>
      </w:r>
    </w:p>
    <w:p>
      <w:pPr>
        <w:spacing w:after="60" w:before="120"/>
      </w:pPr>
      <w:r>
        <w:rPr>
          <w:b/>
          <w:bCs/>
        </w:rPr>
        <w:t xml:space="preserve">Mostly for exams and deeper study</w:t>
      </w:r>
    </w:p>
    <w:p>
      <w:pPr>
        <w:pStyle w:val="ListParagraph"/>
        <w:numPr>
          <w:ilvl w:val="0"/>
          <w:numId w:val="1"/>
        </w:numPr>
        <w:spacing w:after="60"/>
      </w:pPr>
      <w:r>
        <w:t xml:space="preserve">Full-wave radiation of a complete board.</w:t>
      </w:r>
    </w:p>
    <w:p>
      <w:pPr>
        <w:pStyle w:val="Heading1"/>
      </w:pPr>
      <w:bookmarkStart w:id="124" w:name="_TocAll0024"/>
      <w:bookmarkEnd w:id="124"/>
      <w:r>
        <w:rPr>
          <w:i w:val="0"/>
        </w:rPr>
        <w:t>Chapter 22. Common Mode on the Cable</w:t>
      </w:r>
    </w:p>
    <w:p>
      <w:pPr>
        <w:spacing w:after="160"/>
      </w:pPr>
      <w:r>
        <w:t xml:space="preserve">A product's circuit board passes with 12 dB of margin. Plug in a one-meter USB cable and it fails by 2 dB. The cable carries a few microamperes of current that the designer never intended, and at 150 MHz a meter of wire is an excellent antenna.</w:t>
      </w:r>
    </w:p>
    <w:p>
      <w:pPr>
        <w:spacing w:after="200"/>
      </w:pPr>
      <w:r>
        <w:rPr>
          <w:b/>
          <w:bCs/>
        </w:rPr>
        <w:t xml:space="preserve">Where you meet this: </w:t>
      </w:r>
      <w:r>
        <w:t xml:space="preserve">Every USB, Ethernet, HDMI, and power cable on a product under test, every clip-on ferrite near a cable's end, and every ESP32 board that passes on battery and fails when it is plugged into a laptop.</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spacing w:after="60" w:before="200"/>
        <w:jc w:val="center"/>
      </w:pPr>
      <w:r>
        <w:drawing>
          <wp:inline xmlns:a="http://schemas.openxmlformats.org/drawingml/2006/main" xmlns:pic="http://schemas.openxmlformats.org/drawingml/2006/picture">
            <wp:extent cx="5120640" cy="2752344"/>
            <wp:docPr id="24" name="Picture 24" descr="Plot of field in dB microvolts per meter against frequency from 30 to 1000 megahertz with the stepped FCC limit; a steep blue line for the loop and a shallower red line for the cable, which lies above the limit at 100 megahertz." title="Figure 22.?"/>
            <wp:cNvGraphicFramePr>
              <a:graphicFrameLocks noChangeAspect="1"/>
            </wp:cNvGraphicFramePr>
            <a:graphic>
              <a:graphicData uri="http://schemas.openxmlformats.org/drawingml/2006/picture">
                <pic:pic>
                  <pic:nvPicPr>
                    <pic:cNvPr id="0" name="b7_cm.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Field at 3 m against frequency with the FCC Class B limit: 2 mA in a 2 cm² loop passes at 100 MHz by 12.6 dB (Worked Example 21.1), while 5 µA of common-mode current on a 1 m cable fails by 2.9 dB (Worked Example 22.1).</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pStyle w:val="Heading2"/>
      </w:pPr>
      <w:r>
        <w:rPr>
          <w:i w:val="0"/>
        </w:rPr>
        <w:t xml:space="preserve">Worked Example 22.5</w:t>
      </w:r>
    </w:p>
    <w:p>
      <w:pPr/>
      <w:r>
        <w:rPr>
          <w:b/>
        </w:rPr>
        <w:t xml:space="preserve">Problem. </w:t>
      </w:r>
      <w:r>
        <w:rPr>
          <w:i w:val="0"/>
        </w:rPr>
        <w:t xml:space="preserve">An ESP32-S3 board on a 1 m USB cable to a laptop carries 3 µA of common-mode current at 150 MHz. Find the field at 3 m against FCC Class B. A clip-on ferrite gives 200 Ω at 150 MHz in a common-mode circuit of about 150 Ω. What is the new margin?</w:t>
      </w:r>
    </w:p>
    <w:p>
      <w:pPr/>
      <w:r>
        <w:rPr>
          <w:b/>
        </w:rPr>
        <w:t xml:space="preserve">Solution. </w:t>
      </w:r>
      <w:r>
        <w:rPr>
          <w:i w:val="0"/>
        </w:rPr>
        <w:t xml:space="preserve">E = 1.257 × 10⁻⁶ × 1.5 × 10⁸ × 1 × 3 × 10⁻⁶/3 = 1.89 × 10⁻⁴ V/m, 45.5 dBµV/m, which fails the 43.5 dBµV/m limit from 88 to 216 MHz by 2.0 dB. The ferrite reduces the current by 20 log₁₀((150 + 200)/150) = 7.4 dB, to 38.1 dBµV/m, a margin of 5.4 dB. A clamp-on current probe on the cable confirms the change in minutes, before any chamber time is booked, and a common-mode choke on the board's USB lines does the same job without the clip-on part.</w:t>
      </w:r>
    </w:p>
    <w:p>
      <w:pPr/>
      <w:r>
        <w:rPr>
          <w:i w:val="0"/>
        </w:rPr>
        <w:t>Knowing how a product radiates is half the problem. Chapter 23 describes the documents that say how much radiation is allowed and how it must be measured.</w:t>
      </w:r>
    </w:p>
    <w:p>
      <w:pPr>
        <w:shd w:fill="E8F1E4" w:val="clear"/>
        <w:spacing w:after="80" w:before="120"/>
      </w:pPr>
      <w:r>
        <w:rPr>
          <w:b/>
          <w:bCs/>
        </w:rPr>
        <w:t xml:space="preserve">From the Bench</w:t>
      </w:r>
    </w:p>
    <w:p>
      <w:pPr>
        <w:shd w:fill="E8F1E4" w:val="clear"/>
        <w:spacing w:after="120"/>
      </w:pPr>
      <w:r>
        <w:t xml:space="preserve">Measure common-mode current with a clamp-on current probe on each cable before you go to the chamber; a few microamperes is enough to fail. Add a ferrite or common-mode choke where the cable leaves the board, bond cable shields to the chassis around their whole circumference, and never through a pigtail.</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1.257 × 10⁻⁶ f L Icm/r.</w:t>
      </w:r>
    </w:p>
    <w:p>
      <w:pPr>
        <w:pStyle w:val="ListParagraph"/>
        <w:numPr>
          <w:ilvl w:val="0"/>
          <w:numId w:val="1"/>
        </w:numPr>
        <w:spacing w:after="60"/>
      </w:pPr>
      <w:r>
        <w:t xml:space="preserve">Ferrite insertion loss 20 log₁₀((Zcircuit + Zferrite)/Zcircuit).</w:t>
      </w:r>
    </w:p>
    <w:p>
      <w:pPr>
        <w:pStyle w:val="ListParagraph"/>
        <w:numPr>
          <w:ilvl w:val="0"/>
          <w:numId w:val="1"/>
        </w:numPr>
        <w:spacing w:after="60"/>
      </w:pPr>
      <w:r>
        <w:t xml:space="preserve">Cable resonance c/2L.</w:t>
      </w:r>
    </w:p>
    <w:p>
      <w:pPr>
        <w:spacing w:after="60" w:before="120"/>
      </w:pPr>
      <w:r>
        <w:rPr>
          <w:b/>
          <w:bCs/>
        </w:rPr>
        <w:t xml:space="preserve">Mostly for exams and deeper study</w:t>
      </w:r>
    </w:p>
    <w:p>
      <w:pPr>
        <w:pStyle w:val="ListParagraph"/>
        <w:numPr>
          <w:ilvl w:val="0"/>
          <w:numId w:val="1"/>
        </w:numPr>
        <w:spacing w:after="60"/>
      </w:pPr>
      <w:r>
        <w:t xml:space="preserve">Transmission-line models of cable bundles.</w:t>
      </w:r>
    </w:p>
    <w:p>
      <w:pPr>
        <w:pStyle w:val="Heading1"/>
      </w:pPr>
      <w:bookmarkStart w:id="125" w:name="_TocAll0025"/>
      <w:bookmarkEnd w:id="125"/>
      <w:r>
        <w:rPr>
          <w:i w:val="0"/>
        </w:rPr>
        <w:t>Chapter 23. Methods and Limits Are Different Documents</w:t>
      </w:r>
    </w:p>
    <w:p>
      <w:pPr>
        <w:spacing w:after="160"/>
      </w:pPr>
      <w:r>
        <w:t xml:space="preserve">An engineer asks the test lab what CISPR 16 allows. The answer is nothing at all, and the question reveals the most common misunderstanding in EMC: the documents that say how to measure and the documents that say how much is allowed are different documents.</w:t>
      </w:r>
    </w:p>
    <w:p>
      <w:pPr>
        <w:spacing w:after="200"/>
      </w:pPr>
      <w:r>
        <w:rPr>
          <w:b/>
          <w:bCs/>
        </w:rPr>
        <w:t xml:space="preserve">Where you meet this: </w:t>
      </w:r>
      <w:r>
        <w:t xml:space="preserve">Every test report's first page, every Declaration of Conformity, every FCC ID label, and every product's regulatory section in its user manual.</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spacing w:after="60" w:before="200"/>
        <w:jc w:val="center"/>
      </w:pPr>
      <w:r>
        <w:drawing>
          <wp:inline xmlns:a="http://schemas.openxmlformats.org/drawingml/2006/main" xmlns:pic="http://schemas.openxmlformats.org/drawingml/2006/picture">
            <wp:extent cx="5120640" cy="2560320"/>
            <wp:docPr id="25" name="Picture 25" descr="Two stepped limit lines against frequency; the CISPR line lies at 40.5 dB to 230 megahertz and 47.5 above, the FCC line at 40, 43.5, and 46. A green point at 100 megahertz sits at 36." title="Figure 23.?"/>
            <wp:cNvGraphicFramePr>
              <a:graphicFrameLocks noChangeAspect="1"/>
            </wp:cNvGraphicFramePr>
            <a:graphic>
              <a:graphicData uri="http://schemas.openxmlformats.org/drawingml/2006/picture">
                <pic:pic>
                  <pic:nvPicPr>
                    <pic:cNvPr id="0" name="b7_limits.png"/>
                    <pic:cNvPicPr/>
                  </pic:nvPicPr>
                  <pic:blipFill>
                    <a:blip r:embed="rId3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23.1 — FCC Part 15 Class B at 3 m and CISPR 32 Class B moved from 10 m to 3 m (+10.5 dB). A product sold worldwide designs to the lower line in each band; Worked Example 23.2's 36 dBµV/m at 100 MHz has 7.5 dB of margin.</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shd w:fill="E8F1E4" w:val="clear"/>
        <w:spacing w:after="80" w:before="120"/>
      </w:pPr>
      <w:r>
        <w:rPr>
          <w:b/>
          <w:bCs/>
        </w:rPr>
        <w:t xml:space="preserve">From the Bench</w:t>
      </w:r>
    </w:p>
    <w:p>
      <w:pPr>
        <w:shd w:fill="E8F1E4" w:val="clear"/>
        <w:spacing w:after="120"/>
      </w:pPr>
      <w:r>
        <w:t xml:space="preserve">Before testing, write down three things: the product standard and its class, the method standard, and the measurement distance. Convert every limit to the distance you will measure at, and design to the lower of the FCC and CISPR lines in each band if you sell in both markets.</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Limit tables and distance conversion.</w:t>
      </w:r>
    </w:p>
    <w:p>
      <w:pPr>
        <w:pStyle w:val="ListParagraph"/>
        <w:numPr>
          <w:ilvl w:val="0"/>
          <w:numId w:val="1"/>
        </w:numPr>
        <w:spacing w:after="60"/>
      </w:pPr>
      <w:r>
        <w:t xml:space="preserve">E = V + AF + cable loss.</w:t>
      </w:r>
    </w:p>
    <w:p>
      <w:pPr>
        <w:pStyle w:val="ListParagraph"/>
        <w:numPr>
          <w:ilvl w:val="0"/>
          <w:numId w:val="1"/>
        </w:numPr>
        <w:spacing w:after="60"/>
      </w:pPr>
      <w:r>
        <w:t xml:space="preserve">Upper scan frequency rules.</w:t>
      </w:r>
    </w:p>
    <w:p>
      <w:pPr>
        <w:spacing w:after="60" w:before="120"/>
      </w:pPr>
      <w:r>
        <w:rPr>
          <w:b/>
          <w:bCs/>
        </w:rPr>
        <w:t xml:space="preserve">Mostly for exams and deeper study</w:t>
      </w:r>
    </w:p>
    <w:p>
      <w:pPr>
        <w:pStyle w:val="ListParagraph"/>
        <w:numPr>
          <w:ilvl w:val="0"/>
          <w:numId w:val="1"/>
        </w:numPr>
        <w:spacing w:after="60"/>
      </w:pPr>
      <w:r>
        <w:t xml:space="preserve">The full text of each standard's annexes.</w:t>
      </w:r>
    </w:p>
    <w:p>
      <w:pPr>
        <w:pStyle w:val="Heading1"/>
      </w:pPr>
      <w:bookmarkStart w:id="126" w:name="_TocAll0026"/>
      <w:bookmarkEnd w:id="126"/>
      <w:r>
        <w:rPr>
          <w:i w:val="0"/>
        </w:rPr>
        <w:t>Chapter 24. Detectors and the Number You Quoted</w:t>
      </w:r>
    </w:p>
    <w:p>
      <w:pPr>
        <w:spacing w:after="160"/>
      </w:pPr>
      <w:r>
        <w:t xml:space="preserve">The same signal reads 52 dBµV on one instrument and 46 on another, and both are right. One used a peak detector, the other a quasi-peak detector with a 120 kHz bandwidth. An emissions number is meaningless without the detector and the bandwidth that produced it.</w:t>
      </w:r>
    </w:p>
    <w:p>
      <w:pPr>
        <w:spacing w:after="200"/>
      </w:pPr>
      <w:r>
        <w:rPr>
          <w:b/>
          <w:bCs/>
        </w:rPr>
        <w:t xml:space="preserve">Where you meet this: </w:t>
      </w:r>
      <w:r>
        <w:t xml:space="preserve">Every spectrum analyzer's RBW and detector menu, every EMC receiver, every spread-spectrum clock option in a microcontroller's clock tree, and every FCC report's 'peak' and 'average' columns above 1 GHz.</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spacing w:after="60" w:before="200"/>
        <w:jc w:val="center"/>
      </w:pPr>
      <w:r>
        <w:drawing>
          <wp:inline xmlns:a="http://schemas.openxmlformats.org/drawingml/2006/main" xmlns:pic="http://schemas.openxmlformats.org/drawingml/2006/picture">
            <wp:extent cx="5120640" cy="2496312"/>
            <wp:docPr id="26" name="Picture 26" descr="Bar chart of reduction in decibels for harmonics from 100 to 1000 megahertz, rising from 6.2 to 16.2." title="Figure 24.?"/>
            <wp:cNvGraphicFramePr>
              <a:graphicFrameLocks noChangeAspect="1"/>
            </wp:cNvGraphicFramePr>
            <a:graphic>
              <a:graphicData uri="http://schemas.openxmlformats.org/drawingml/2006/picture">
                <pic:pic>
                  <pic:nvPicPr>
                    <pic:cNvPr id="0" name="b7_ssc.png"/>
                    <pic:cNvPicPr/>
                  </pic:nvPicPr>
                  <pic:blipFill>
                    <a:blip r:embed="rId38"/>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24.1 — Reduction in a 120 kHz bandwidth from 0.5 % down-spread of a 100 MHz clock, 10 log₁₀(spread/120 kHz): 6.2 dB at the fundamental, 11.0 dB at the third harmonic, 16.2 dB at 1 GHz. Higher harmonics spread wider.</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shd w:fill="E8F1E4" w:val="clear"/>
        <w:spacing w:after="80" w:before="120"/>
      </w:pPr>
      <w:r>
        <w:rPr>
          <w:b/>
          <w:bCs/>
        </w:rPr>
        <w:t xml:space="preserve">From the Bench</w:t>
      </w:r>
    </w:p>
    <w:p>
      <w:pPr>
        <w:shd w:fill="E8F1E4" w:val="clear"/>
        <w:spacing w:after="120"/>
      </w:pPr>
      <w:r>
        <w:t xml:space="preserve">Scan fast with the peak detector to find the frequencies that matter, then measure only those with quasi-peak and average. Check that the step size is no larger than half the bandwidth. Turn on spread-spectrum clocking as a margin tool, not as a fix for a bad loop.</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CISPR bandwidths and detectors.</w:t>
      </w:r>
    </w:p>
    <w:p>
      <w:pPr>
        <w:pStyle w:val="ListParagraph"/>
        <w:numPr>
          <w:ilvl w:val="0"/>
          <w:numId w:val="1"/>
        </w:numPr>
        <w:spacing w:after="60"/>
      </w:pPr>
      <w:r>
        <w:t xml:space="preserve">Spread-spectrum reduction 10 log₁₀(spread/RBW).</w:t>
      </w:r>
    </w:p>
    <w:p>
      <w:pPr>
        <w:pStyle w:val="ListParagraph"/>
        <w:numPr>
          <w:ilvl w:val="0"/>
          <w:numId w:val="1"/>
        </w:numPr>
        <w:spacing w:after="60"/>
      </w:pPr>
      <w:r>
        <w:t xml:space="preserve">Duty-cycle correction for pulsed signals.</w:t>
      </w:r>
    </w:p>
    <w:p>
      <w:pPr>
        <w:spacing w:after="60" w:before="120"/>
      </w:pPr>
      <w:r>
        <w:rPr>
          <w:b/>
          <w:bCs/>
        </w:rPr>
        <w:t xml:space="preserve">Mostly for exams and deeper study</w:t>
      </w:r>
    </w:p>
    <w:p>
      <w:pPr>
        <w:pStyle w:val="ListParagraph"/>
        <w:numPr>
          <w:ilvl w:val="0"/>
          <w:numId w:val="1"/>
        </w:numPr>
        <w:spacing w:after="60"/>
      </w:pPr>
      <w:r>
        <w:t xml:space="preserve">The detector circuits' charge and discharge time constants.</w:t>
      </w:r>
    </w:p>
    <w:p>
      <w:pPr>
        <w:pStyle w:val="Heading1"/>
      </w:pPr>
      <w:bookmarkStart w:id="127" w:name="_TocAll0027"/>
      <w:bookmarkEnd w:id="127"/>
      <w:r>
        <w:rPr>
          <w:i w:val="0"/>
        </w:rPr>
        <w:t>Chapter 25. The Semi-Anechoic Chamber</w:t>
      </w:r>
    </w:p>
    <w:p>
      <w:pPr>
        <w:spacing w:after="160"/>
      </w:pPr>
      <w:r>
        <w:t xml:space="preserve">The perfect place to measure a product's radiation is an open field on a perfectly conducting plain with nothing else in sight. Since no such field exists, test labs build one inside a steel room, keep the metal floor that a real field would have, and cover everything else in absorber.</w:t>
      </w:r>
    </w:p>
    <w:p>
      <w:pPr>
        <w:spacing w:after="200"/>
      </w:pPr>
      <w:r>
        <w:rPr>
          <w:b/>
          <w:bCs/>
        </w:rPr>
        <w:t xml:space="preserve">Where you meet this: </w:t>
      </w:r>
      <w:r>
        <w:t xml:space="preserve">Every accredited EMC lab, every 3 m and 10 m chamber, every antenna mast that rises and falls during a test, and every pre-compliance setup in a company's own lab.</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spacing w:after="60" w:before="200"/>
        <w:jc w:val="center"/>
      </w:pPr>
      <w:r>
        <w:drawing>
          <wp:inline xmlns:a="http://schemas.openxmlformats.org/drawingml/2006/main" xmlns:pic="http://schemas.openxmlformats.org/drawingml/2006/picture">
            <wp:extent cx="5120640" cy="2560320"/>
            <wp:docPr id="27" name="Picture 27" descr="Two curves of field ratio against antenna height from 1 to 4 meters; the 200 megahertz curve peaks near 2 at 1.64 meters, the 30 megahertz curve rises slowly to 0.78 at 4 meters." title="Figure 25.?"/>
            <wp:cNvGraphicFramePr>
              <a:graphicFrameLocks noChangeAspect="1"/>
            </wp:cNvGraphicFramePr>
            <a:graphic>
              <a:graphicData uri="http://schemas.openxmlformats.org/drawingml/2006/picture">
                <pic:pic>
                  <pic:nvPicPr>
                    <pic:cNvPr id="0" name="b7_height.png"/>
                    <pic:cNvPicPr/>
                  </pic:nvPicPr>
                  <pic:blipFill>
                    <a:blip r:embed="rId3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25.1 — Field over a metal floor relative to the direct field, against receive-antenna height, for a product 0.8 m high at 3 m. At 200 MHz the first maximum falls at 1.64 m; at 30 MHz the 4 m mast reaches only 0.78 of the maximum, 2.2 dB short of the doubled field and 8.2 dB below it in absolute terms relative to 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shd w:fill="E8F1E4" w:val="clear"/>
        <w:spacing w:after="80" w:before="120"/>
      </w:pPr>
      <w:r>
        <w:rPr>
          <w:b/>
          <w:bCs/>
        </w:rPr>
        <w:t xml:space="preserve">From the Bench</w:t>
      </w:r>
    </w:p>
    <w:p>
      <w:pPr>
        <w:shd w:fill="E8F1E4" w:val="clear"/>
        <w:spacing w:after="120"/>
      </w:pPr>
      <w:r>
        <w:t xml:space="preserve">Watch the height scan during a test: if the maximum sits at the top of the mast at low frequency, the reading is being limited by the geometry, not the product. Ask the lab for its site-validation report and its measurement uncertainty, and position cables the way the standard describes, because cable position moves the result by several decibels.</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Ground-reflection path difference.</w:t>
      </w:r>
    </w:p>
    <w:p>
      <w:pPr>
        <w:pStyle w:val="ListParagraph"/>
        <w:numPr>
          <w:ilvl w:val="0"/>
          <w:numId w:val="1"/>
        </w:numPr>
        <w:spacing w:after="60"/>
      </w:pPr>
      <w:r>
        <w:t xml:space="preserve">Distance conversion 20 log₁₀(r₁/r₂).</w:t>
      </w:r>
    </w:p>
    <w:p>
      <w:pPr>
        <w:pStyle w:val="ListParagraph"/>
        <w:numPr>
          <w:ilvl w:val="0"/>
          <w:numId w:val="1"/>
        </w:numPr>
        <w:spacing w:after="60"/>
      </w:pPr>
      <w:r>
        <w:t xml:space="preserve">Far-field distance 2D²/λ.</w:t>
      </w:r>
    </w:p>
    <w:p>
      <w:pPr>
        <w:spacing w:after="60" w:before="120"/>
      </w:pPr>
      <w:r>
        <w:rPr>
          <w:b/>
          <w:bCs/>
        </w:rPr>
        <w:t xml:space="preserve">Mostly for exams and deeper study</w:t>
      </w:r>
    </w:p>
    <w:p>
      <w:pPr>
        <w:pStyle w:val="ListParagraph"/>
        <w:numPr>
          <w:ilvl w:val="0"/>
          <w:numId w:val="1"/>
        </w:numPr>
        <w:spacing w:after="60"/>
      </w:pPr>
      <w:r>
        <w:t xml:space="preserve">Site-attenuation theory in detail.</w:t>
      </w:r>
    </w:p>
    <w:p>
      <w:pPr>
        <w:pStyle w:val="Heading1"/>
      </w:pPr>
      <w:bookmarkStart w:id="128" w:name="_TocAll0028"/>
      <w:bookmarkEnd w:id="128"/>
      <w:r>
        <w:rPr>
          <w:i w:val="0"/>
        </w:rPr>
        <w:t>Chapter 26. Conducted Emissions and the LISN</w:t>
      </w:r>
    </w:p>
    <w:p>
      <w:pPr>
        <w:spacing w:after="160"/>
      </w:pPr>
      <w:r>
        <w:t xml:space="preserve">Below 30 MHz a product's own structure is too small to radiate much, so its interference travels another way: out through the power cord into the building's wiring, which radiates for it. The test measures the voltage on the cord, and a few millivolts too many fails it.</w:t>
      </w:r>
    </w:p>
    <w:p>
      <w:pPr>
        <w:spacing w:after="200"/>
      </w:pPr>
      <w:r>
        <w:rPr>
          <w:b/>
          <w:bCs/>
        </w:rPr>
        <w:t xml:space="preserve">Where you meet this: </w:t>
      </w:r>
      <w:r>
        <w:t xml:space="preserve">Every power supply's EMI filter, every product's mains inlet with its X and Y capacitors and common-mode choke, every touch-current test, and every medical device whose isolation barrier protects a patient.</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spacing w:after="60" w:before="200"/>
        <w:jc w:val="center"/>
      </w:pPr>
      <w:r>
        <w:drawing>
          <wp:inline xmlns:a="http://schemas.openxmlformats.org/drawingml/2006/main" xmlns:pic="http://schemas.openxmlformats.org/drawingml/2006/picture">
            <wp:extent cx="5120640" cy="2560320"/>
            <wp:docPr id="28" name="Picture 28" descr="Stepped conducted-emission limit from 66 to 56 to 60 dB microvolts against frequency, a red point at 94 dB microvolts at 500 kilohertz, and a green point at 50, 6 decibels below the limit." title="Figure 26.?"/>
            <wp:cNvGraphicFramePr>
              <a:graphicFrameLocks noChangeAspect="1"/>
            </wp:cNvGraphicFramePr>
            <a:graphic>
              <a:graphicData uri="http://schemas.openxmlformats.org/drawingml/2006/picture">
                <pic:pic>
                  <pic:nvPicPr>
                    <pic:cNvPr id="0" name="b7_conducted.png"/>
                    <pic:cNvPicPr/>
                  </pic:nvPicPr>
                  <pic:blipFill>
                    <a:blip r:embed="rId4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26.1 — A 500 kHz converter's 50 mV (94 dBµV) against the CISPR 32 Class B quasi-peak limit. With 6 dB of margin it needs 44 dB, which a second-order LC filter gives with its corner at 39.7 kHz: 3.42 µF with 4.7 µH.</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 xml:space="preserve">At 230 V, 50 Hz, I = 2π × 50 × 4.7 nF × 230 V = 0.34 mA. At 264 V, 60 Hz, I = 2π × 60 × 4.7 nF × 264 V = 0.47 mA, above 0.25 mA. The largest capacitance is C = 0.25 mA / (2π × 60 × 264 V) = 2.5 nF, so a 2.2 nF part, which stays below 2.5 nF even at +10 %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Either Y capacitor alone may end up across the live conductor, so the touch-current budget applies to each one. For common-mode noise the two act in parallel, 4.4 nF.</w:t>
      </w:r>
      <w:r>
        <w:rPr>
          <w:i w:val="0"/>
        </w:rPr>
        <w:t xml:space="preserve"> L = 1/((2π × 50 × 10³)² × 4.4 × 10⁻⁹) = 1/(9.87 × 10¹⁰ × 4.4 × 10⁻⁹) = 2.3 mH. At 500 kHz, a decade above the corner, the second-order filter gives about 40 dB.</w:t>
      </w:r>
    </w:p>
    <w:p>
      <w:pPr>
        <w:pStyle w:val="Heading2"/>
      </w:pPr>
      <w:r>
        <w:rPr>
          <w:i w:val="0"/>
        </w:rPr>
        <w:t xml:space="preserve">26.7 Isolation barriers: patients, optocouplers, and creepage</w:t>
      </w:r>
    </w:p>
    <w:p>
      <w:pPr/>
      <w:r>
        <w:rPr>
          <w:i w:val="0"/>
        </w:rPr>
        <w:t xml:space="preserve">Some circuits must be separated from the mains, or from each other, by an insulation barrier: a person touching the low-voltage side, or a patient wired to a sensor, must be protected even if one part fails. The barrier is crossed by transformers, optocouplers, and digital isolators, and its capacitance and its distances on the board are both specified. The capacitance sets the leakage current; the distances set whether the barrier survives the voltages it will see.</w:t>
      </w:r>
    </w:p>
    <w:p>
      <w:pPr>
        <w:pStyle w:val="Heading2"/>
      </w:pPr>
      <w:r>
        <w:rPr>
          <w:i w:val="0"/>
        </w:rPr>
        <w:t xml:space="preserve">Worked Example 26.5</w:t>
      </w:r>
    </w:p>
    <w:p>
      <w:pPr/>
      <w:r>
        <w:rPr>
          <w:b/>
        </w:rPr>
        <w:t xml:space="preserve">Problem. </w:t>
      </w:r>
      <w:r>
        <w:rPr>
          <w:i w:val="0"/>
        </w:rPr>
        <w:t xml:space="preserve">A battery-powered EEG headband for a brain-computer-interface project streams to a mains-powered laptop through an isolated USB link. Its isolated DC-DC converter has 10 pF across the barrier and its digital isolator 2 pF. Find the current through the barrier with 264 V, 60 Hz on the laptop side, the worst case of a single fault, and compare it with the patient-leakage limits of IEC 60601-1.</w:t>
      </w:r>
    </w:p>
    <w:p>
      <w:pPr/>
      <w:r>
        <w:rPr>
          <w:b/>
        </w:rPr>
        <w:t xml:space="preserve">Solution. </w:t>
      </w:r>
      <w:r>
        <w:rPr>
          <w:i w:val="0"/>
        </w:rPr>
        <w:t xml:space="preserve">The barrier totals 12 pF, so I = 2π × 60 × 12 × 10⁻¹² × 264 = 1.19 µA. IEC 60601-1 allows a type BF applied part, one that touches the body but not the heart, 100 µA of patient leakage in normal condition and 500 µA in single fault, and a type CF part 10 and 50 µA. The capacitive leakage is far inside even the CF limits. Leakage is not the whole requirement, though: a medical device needs two means of patient protection across the barrier, which at 250 V means a 4000 V rms test and about 8 mm of creepage, and only a certified design meets that. The same small capacitance also keeps mains hum off the electrodes, whose signals are tens of microvolts.</w:t>
      </w:r>
    </w:p>
    <w:p>
      <w:pPr>
        <w:shd w:fill="FBE3E1" w:val="clear"/>
        <w:spacing w:after="80" w:before="120"/>
      </w:pPr>
      <w:r>
        <w:rPr>
          <w:b/>
          <w:bCs/>
        </w:rPr>
        <w:t xml:space="preserve">Safety: anything connected to a person</w:t>
      </w:r>
    </w:p>
    <w:p>
      <w:pPr>
        <w:shd w:fill="FBE3E1" w:val="clear"/>
        <w:spacing w:after="120"/>
      </w:pPr>
      <w:r>
        <w:t xml:space="preserve">A hobby EEG, ECG, or EMG build is not a medical device and must never be connected to a mains-powered computer, charger, or scope while its electrodes are on someone. Run it from a battery and send the data by Bluetooth Low Energy or Wi-Fi, or through a certified isolated USB link. Never use such a device on a person with a pacemaker or implanted electronics, and make no medical claims from its readings.</w:t>
      </w:r>
    </w:p>
    <w:p>
      <w:pPr/>
      <w:r>
        <w:rPr>
          <w:i w:val="0"/>
        </w:rPr>
        <w:t xml:space="preserve">Where a signal must cross from the mains to the user's side, an optocoupler or digital isolator carries it across a gap that a person's safety depends on. Two distances define the gap on the board: clearance, the shortest path through air, set by the transient overvoltages that can jump it, and creepage, the shortest path along the surface, set by the working voltage, the pollution degree, and the tracking resistance of the insulating material. The insulation coordination tables of IEC 60664-1, which product standards such as IEC 62368-1 build on, give the minimums; reinforced insulation, the single barrier allowed between mains and a touchable circuit, needs twice the creepage of basic insulation and the clearance of the next higher impulse voltage. A slot milled through the board under the part lengthens the creepage path when the pads are too close.</w:t>
      </w:r>
    </w:p>
    <w:p>
      <w:pPr>
        <w:pStyle w:val="Heading2"/>
      </w:pPr>
      <w:r>
        <w:rPr>
          <w:i w:val="0"/>
        </w:rPr>
        <w:t xml:space="preserve">Worked Example 26.6</w:t>
      </w:r>
    </w:p>
    <w:p>
      <w:pPr/>
      <w:r>
        <w:rPr>
          <w:b/>
        </w:rPr>
        <w:t xml:space="preserve">Problem. </w:t>
      </w:r>
      <w:r>
        <w:rPr>
          <w:i w:val="0"/>
        </w:rPr>
        <w:t xml:space="preserve">A flyback supply for 230 V mains sends its feedback across the barrier through a PC817 optocoupler, a 4-pin DIP whose data sheet gives 5.0 kV rms of isolation. The board is FR-4 of material group IIIa, in pollution degree 2, overvoltage category II. Using IEC 60664-1, find the creepage and clearance needed for reinforced insulation at a 250 V working voltage, and check the board between the DIP's two rows of pads, 7.62 mm apart center to center with 1.8 mm pads.</w:t>
      </w:r>
    </w:p>
    <w:p>
      <w:pPr/>
      <w:r>
        <w:rPr>
          <w:b/>
        </w:rPr>
        <w:t xml:space="preserve">Solution. </w:t>
      </w:r>
      <w:r>
        <w:rPr>
          <w:i w:val="0"/>
        </w:rPr>
        <w:t xml:space="preserve">For 250 V, pollution degree 2, and material group III, basic insulation needs 2.5 mm of creepage, so reinforced insulation needs 5.0 mm. Overvoltage category II at 230 V means a 2.5 kV impulse, needing 1.5 mm of clearance for basic insulation; reinforced uses the next step, 4 kV, and 3.0 mm. Between the pad rows the surface distance is 7.62 − 1.8 = 5.8 mm, which meets both. Any trace, via, or copper pour on the board that comes closer than 5.0 mm to the other side must be removed, and the transformer and the Y capacitor across the barrier must meet the same distances. The product standard has the final word and may add requirements, so the safety engineer checks the layout against it before the design is released.</w:t>
      </w:r>
    </w:p>
    <w:p>
      <w:pPr/>
      <w:r>
        <w:rPr>
          <w:i w:val="0"/>
        </w:rPr>
        <w:t>Emissions are what a product does to its surroundings. Chapter 27 turns the question around: what the surroundings do to the product.</w:t>
      </w:r>
    </w:p>
    <w:p>
      <w:pPr>
        <w:shd w:fill="E8F1E4" w:val="clear"/>
        <w:spacing w:after="80" w:before="120"/>
      </w:pPr>
      <w:r>
        <w:rPr>
          <w:b/>
          <w:bCs/>
        </w:rPr>
        <w:t xml:space="preserve">From the Bench</w:t>
      </w:r>
    </w:p>
    <w:p>
      <w:pPr>
        <w:shd w:fill="E8F1E4" w:val="clear"/>
        <w:spacing w:after="120"/>
      </w:pPr>
      <w:r>
        <w:t xml:space="preserve">Measure with a LISN, and separate the differential and common-mode parts with a noise separator if you have one. Size the Y capacitors from the touch-current or patient-leakage budget first, then let the common-mode choke supply the rest. For anything connected to a person, power it from a battery during development and never connect a mains-powered scope ground to a patient circuit.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LISN and dBµV.</w:t>
      </w:r>
    </w:p>
    <w:p>
      <w:pPr>
        <w:pStyle w:val="ListParagraph"/>
        <w:numPr>
          <w:ilvl w:val="0"/>
          <w:numId w:val="1"/>
        </w:numPr>
        <w:spacing w:after="60"/>
      </w:pPr>
      <w:r>
        <w:t xml:space="preserve">LC corner for a needed attenuation.</w:t>
      </w:r>
    </w:p>
    <w:p>
      <w:pPr>
        <w:pStyle w:val="ListParagraph"/>
        <w:numPr>
          <w:ilvl w:val="0"/>
          <w:numId w:val="1"/>
        </w:numPr>
        <w:spacing w:after="60"/>
      </w:pPr>
      <w:r>
        <w:t xml:space="preserve">Touch current I = 2πfCV.</w:t>
      </w:r>
    </w:p>
    <w:p>
      <w:pPr>
        <w:pStyle w:val="ListParagraph"/>
        <w:numPr>
          <w:ilvl w:val="0"/>
          <w:numId w:val="1"/>
        </w:numPr>
        <w:spacing w:after="60"/>
      </w:pPr>
      <w:r>
        <w:t xml:space="preserve">Creepage and clearance from the insulation tables.</w:t>
      </w:r>
    </w:p>
    <w:p>
      <w:pPr>
        <w:spacing w:after="60" w:before="120"/>
      </w:pPr>
      <w:r>
        <w:rPr>
          <w:b/>
          <w:bCs/>
        </w:rPr>
        <w:t xml:space="preserve">Mostly for exams and deeper study</w:t>
      </w:r>
    </w:p>
    <w:p>
      <w:pPr>
        <w:pStyle w:val="ListParagraph"/>
        <w:numPr>
          <w:ilvl w:val="0"/>
          <w:numId w:val="1"/>
        </w:numPr>
        <w:spacing w:after="60"/>
      </w:pPr>
      <w:r>
        <w:t xml:space="preserve">Full noise-path modeling of a converter.</w:t>
      </w:r>
    </w:p>
    <w:p>
      <w:pPr>
        <w:pStyle w:val="Heading1"/>
      </w:pPr>
      <w:bookmarkStart w:id="129" w:name="_TocAll0029"/>
      <w:bookmarkEnd w:id="129"/>
      <w:r>
        <w:rPr>
          <w:i w:val="0"/>
        </w:rPr>
        <w:t>Chapter 27. Immunity, and the Second Report for Radios</w:t>
      </w:r>
    </w:p>
    <w:p>
      <w:pPr>
        <w:spacing w:after="160"/>
      </w:pPr>
      <w:r>
        <w:t xml:space="preserve">A finger touches a USB connector after a walk across a carpet. For a nanosecond, 30 amperes flow into the product. Whether it keeps working depends on a diode the size of a grain of rice and on how many millimeters of trace lie between it and the connector.</w:t>
      </w:r>
    </w:p>
    <w:p>
      <w:pPr>
        <w:spacing w:after="200"/>
      </w:pPr>
      <w:r>
        <w:rPr>
          <w:b/>
          <w:bCs/>
        </w:rPr>
        <w:t xml:space="preserve">Where you meet this: </w:t>
      </w:r>
      <w:r>
        <w:t xml:space="preserve">Every USB-C port, every sensor cable, every TVS diode array on a data line, every surge suppressor, and every smart thermostat that must keep running when the furnace relay clicks next to it.</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spacing w:after="60" w:before="200"/>
        <w:jc w:val="center"/>
      </w:pPr>
      <w:r>
        <w:drawing>
          <wp:inline xmlns:a="http://schemas.openxmlformats.org/drawingml/2006/main" xmlns:pic="http://schemas.openxmlformats.org/drawingml/2006/picture">
            <wp:extent cx="5120640" cy="2560320"/>
            <wp:docPr id="29" name="Picture 29" descr="Two straight lines of voltage against surge current: a shallow blue TVS line from 30 volts and a steep red generator line; they cross at 22.8 amperes and 41.4 volts." title="Figure 27.?"/>
            <wp:cNvGraphicFramePr>
              <a:graphicFrameLocks noChangeAspect="1"/>
            </wp:cNvGraphicFramePr>
            <a:graphic>
              <a:graphicData uri="http://schemas.openxmlformats.org/drawingml/2006/picture">
                <pic:pic>
                  <pic:nvPicPr>
                    <pic:cNvPr id="0" name="b7_tvs.png"/>
                    <pic:cNvPicPr/>
                  </pic:nvPicPr>
                  <pic:blipFill>
                    <a:blip r:embed="rId4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27.1 — The clamp operating point: the TVS line V_BR + I R_dyn (30 V + 0.5 Ω) meets the generator line of a 1 kV surge through 42 Ω at 22.8 A and 41.4 V, 944 W peak (Worked Example 27.4).</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pStyle w:val="Heading2"/>
      </w:pPr>
      <w:r>
        <w:rPr>
          <w:i w:val="0"/>
        </w:rPr>
        <w:t xml:space="preserve">Worked Example 27.5</w:t>
      </w:r>
    </w:p>
    <w:p>
      <w:pPr/>
      <w:r>
        <w:rPr>
          <w:b/>
        </w:rPr>
        <w:t xml:space="preserve">Problem. </w:t>
      </w:r>
      <w:r>
        <w:rPr>
          <w:i w:val="0"/>
        </w:rPr>
        <w:t xml:space="preserve">The series' smart thermostat has a USB-C service port at 5 V and a pre-certified ESP32-S3 Wi-Fi module. A TVS on VBUS has V_BR = 6.0 V and R_dyn = 0.3 Ω (example figures). Find its clamping voltage at the first peak of an 8 kV contact discharge, say what the USB 2.0 data lines need, and list what the module's certification does not cover.</w:t>
      </w:r>
    </w:p>
    <w:p>
      <w:pPr/>
      <w:r>
        <w:rPr>
          <w:b/>
        </w:rPr>
        <w:t xml:space="preserve">Solution. </w:t>
      </w:r>
      <w:r>
        <w:rPr>
          <w:i w:val="0"/>
        </w:rPr>
        <w:t xml:space="preserve">An 8 kV contact discharge peaks near 3.75 × 8 = 30 A, so V_C = 6.0 + 30 × 0.3 = 15 V, which the regulator behind it must tolerate for nanoseconds, and only if the TVS's ground via is short. D+ and D− at 480 Mbit/s need an array with under about 1 pF per line, or the eye closes. The module's grant covers its radio, used as the grant allows, with its own antenna or an approved one and the 'Contains FCC ID' label. The thermostat itself still needs Part 15 Subpart B for its digital circuitry and display, its own ESD and immunity tests, and in the EU an assessment of the finished product under the Radio Equipment Directive, for which the module's reports can be reused.</w:t>
      </w:r>
    </w:p>
    <w:p>
      <w:pPr>
        <w:pStyle w:val="Heading2"/>
      </w:pPr>
      <w:r>
        <w:rPr>
          <w:i w:val="0"/>
        </w:rPr>
        <w:t xml:space="preserve">Worked Example 27.6</w:t>
      </w:r>
    </w:p>
    <w:p>
      <w:pPr/>
      <w:r>
        <w:rPr>
          <w:b/>
        </w:rPr>
        <w:t xml:space="preserve">Problem. </w:t>
      </w:r>
      <w:r>
        <w:rPr>
          <w:i w:val="0"/>
        </w:rPr>
        <w:t xml:space="preserve">The reader lab's BME280 is moved to the end of a 0.5 m cable for outdoor readings, on I²C at 400 kHz from 3.3 V. Fast-mode I²C allows a 300 ns rise time, given by tr = 0.8473 R C for a resistive pull-up, and a 3 mA sink current at 0.4 V. With 4.7 kΩ pull-ups, cable capacitance of 50 pF/m, and 10 pF of pins, how much TVS capacitance can each line take? What changes with 2.2 kΩ?</w:t>
      </w:r>
    </w:p>
    <w:p>
      <w:pPr/>
      <w:r>
        <w:rPr>
          <w:b/>
        </w:rPr>
        <w:t xml:space="preserve">Solution. </w:t>
      </w:r>
      <w:r>
        <w:rPr>
          <w:i w:val="0"/>
        </w:rPr>
        <w:t xml:space="preserve">With 4.7 kΩ, C ≤ 300 ns/(0.8473 × 4700) = 75 pF. The cable takes 25 pF and the pins 10 pF, leaving 40 pF for the TVS, so a low-capacitance array of a few picofarads fits easily, while a generic 100 pF TVS would break the bus. With 2.2 kΩ the bus may carry 161 pF, which leaves room for a longer cable; the pull-up current is then 3.3/2.2 kΩ = 1.5 mA, within the 3 mA sink limit, which allows pull-ups down to (3.3 − 0.4)/3 mA = 967 Ω. A cable that leaves the enclosure also needs the clamp at the connector, as Section 27.1 explains.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shd w:fill="E8F1E4" w:val="clear"/>
        <w:spacing w:after="80" w:before="120"/>
      </w:pPr>
      <w:r>
        <w:rPr>
          <w:b/>
          <w:bCs/>
        </w:rPr>
        <w:t xml:space="preserve">From the Bench</w:t>
      </w:r>
    </w:p>
    <w:p>
      <w:pPr>
        <w:shd w:fill="E8F1E4" w:val="clear"/>
        <w:spacing w:after="120"/>
      </w:pPr>
      <w:r>
        <w:t xml:space="preserve">Put the clamp at the connector, with its ground going straight to the chassis or return plane through vias, before the signal reaches anything else. Choose the TVS by its capacitance first on fast lines and by its clamping voltage at the test current on power lines. Test with an ESD gun on a ground plane exactly as the standard describes; a hand spark proves nothing.</w:t>
      </w:r>
    </w:p>
    <w:p>
      <w:pPr>
        <w:shd w:fill="E3ECF7" w:val="clear"/>
        <w:spacing w:after="80" w:before="120"/>
      </w:pPr>
      <w:r>
        <w:rPr>
          <w:b/>
          <w:bCs/>
        </w:rPr>
        <w:t xml:space="preserve">On the Job</w:t>
      </w:r>
    </w:p>
    <w:p>
      <w:pPr>
        <w:shd w:fill="E3ECF7" w:val="clear"/>
        <w:spacing w:after="120"/>
      </w:pPr>
      <w:r>
        <w:t xml:space="preserve">The series' professional reference product, a smart thermostat, meets this chapter at its connector, its relays, and its radio. An EMC engineer at a thermostat company uses an ESD gun, a burst and surge generator, a TEM cell or chamber, and the radio module maker's certification documents. A typical task: the thermostat resets when an ESD gun hits its USB-C port; the engineer finds that the TVS's ground runs through a long trace, moves it beside the connector with two vias to the plane, re-runs the test at 8 kV, and documents the fix for the certification lab. Learn the mechanisms here; at work you buy the TVS array and the pre-certified module and spend your time on where they sit.</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r>
        <w:rPr>
          <w:b/>
        </w:rPr>
        <w:t xml:space="preserve">8. </w:t>
      </w:r>
      <w:r>
        <w:rPr>
          <w:i w:val="0"/>
        </w:rPr>
        <w:t xml:space="preserve">A 3.3 V, 400 kHz I²C bus has 120 pF on each line. What is the largest pull-up that meets the 300 ns rise time, and the smallest the 3 mA sink limit allows?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ESD first peak 3.75 A per kV.</w:t>
      </w:r>
    </w:p>
    <w:p>
      <w:pPr>
        <w:pStyle w:val="ListParagraph"/>
        <w:numPr>
          <w:ilvl w:val="0"/>
          <w:numId w:val="1"/>
        </w:numPr>
        <w:spacing w:after="60"/>
      </w:pPr>
      <w:r>
        <w:t xml:space="preserve">V = L di/dt for the trace.</w:t>
      </w:r>
    </w:p>
    <w:p>
      <w:pPr>
        <w:pStyle w:val="ListParagraph"/>
        <w:numPr>
          <w:ilvl w:val="0"/>
          <w:numId w:val="1"/>
        </w:numPr>
        <w:spacing w:after="60"/>
      </w:pPr>
      <w:r>
        <w:t xml:space="preserve">TVS clamping V_BR + I R_dyn.</w:t>
      </w:r>
    </w:p>
    <w:p>
      <w:pPr>
        <w:pStyle w:val="ListParagraph"/>
        <w:numPr>
          <w:ilvl w:val="0"/>
          <w:numId w:val="1"/>
        </w:numPr>
        <w:spacing w:after="60"/>
      </w:pPr>
      <w:r>
        <w:t xml:space="preserve">I²C rise time 0.8473 RC.</w:t>
      </w:r>
    </w:p>
    <w:p>
      <w:pPr>
        <w:spacing w:after="60" w:before="120"/>
      </w:pPr>
      <w:r>
        <w:rPr>
          <w:b/>
          <w:bCs/>
        </w:rPr>
        <w:t xml:space="preserve">Mostly for exams and deeper study</w:t>
      </w:r>
    </w:p>
    <w:p>
      <w:pPr>
        <w:pStyle w:val="ListParagraph"/>
        <w:numPr>
          <w:ilvl w:val="0"/>
          <w:numId w:val="1"/>
        </w:numPr>
        <w:spacing w:after="60"/>
      </w:pPr>
      <w:r>
        <w:t xml:space="preserve">Physics of avalanche breakdown, which is Book 3's.</w:t>
      </w:r>
    </w:p>
    <w:p>
      <w:pPr>
        <w:pStyle w:val="Heading1"/>
      </w:pPr>
      <w:bookmarkStart w:id="130" w:name="_TocAll0030"/>
      <w:bookmarkEnd w:id="130"/>
      <w:r>
        <w:rPr>
          <w:i w:val="0"/>
        </w:rPr>
        <w:t>Chapter 28. The Simulation Flow and the Day in the Lab</w:t>
      </w:r>
    </w:p>
    <w:p>
      <w:pPr>
        <w:spacing w:after="160"/>
      </w:pPr>
      <w:r>
        <w:t xml:space="preserve">A team spends three weeks building a full 3D model of a product to predict its emissions, and finds the problem in the chamber on the first afternoon with a near-field probe. Another team skips the simulation and spends three months in redesigns. The craft lies in knowing which tool answers which question.</w:t>
      </w:r>
    </w:p>
    <w:p>
      <w:pPr>
        <w:spacing w:after="200"/>
      </w:pPr>
      <w:r>
        <w:rPr>
          <w:b/>
          <w:bCs/>
        </w:rPr>
        <w:t xml:space="preserve">Where you meet this: </w:t>
      </w:r>
      <w:r>
        <w:t xml:space="preserve">Every EMC simulation license, every pre-compliance receiver, every near-field probe set, and every production line's sample tests against the 80/80 rule.</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spacing w:after="60" w:before="200"/>
        <w:jc w:val="center"/>
      </w:pPr>
      <w:r>
        <w:drawing>
          <wp:inline xmlns:a="http://schemas.openxmlformats.org/drawingml/2006/main" xmlns:pic="http://schemas.openxmlformats.org/drawingml/2006/picture">
            <wp:extent cx="5120640" cy="2496312"/>
            <wp:docPr id="30" name="Picture 30" descr="Five blue points between 35 and 38 dB microvolts per meter, a dotted mean line at 36.7, an orange line at 38.4, and a red limit line at 40." title="Figure 28.?"/>
            <wp:cNvGraphicFramePr>
              <a:graphicFrameLocks noChangeAspect="1"/>
            </wp:cNvGraphicFramePr>
            <a:graphic>
              <a:graphicData uri="http://schemas.openxmlformats.org/drawingml/2006/picture">
                <pic:pic>
                  <pic:nvPicPr>
                    <pic:cNvPr id="0" name="b7_8080.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28.1 — Five units read 36.1, 37.4, 35.2, 38.0, and 36.8 dBµV/m: mean 36.7, S = 1.10 dB, x̄ + kS = 38.4 with k = 1.52, below the 40.0 limit. The spread of five units costs 1.7 dB.</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shd w:fill="E8F1E4" w:val="clear"/>
        <w:spacing w:after="80" w:before="120"/>
      </w:pPr>
      <w:r>
        <w:rPr>
          <w:b/>
          <w:bCs/>
        </w:rPr>
        <w:t xml:space="preserve">From the Bench</w:t>
      </w:r>
    </w:p>
    <w:p>
      <w:pPr>
        <w:shd w:fill="E8F1E4" w:val="clear"/>
        <w:spacing w:after="120"/>
      </w:pPr>
      <w:r>
        <w:t xml:space="preserve">Measure early and cheaply: a near-field probe and a spectrum analyzer on the first prototype find most sources. Keep at least 6 dB of margin at pre-compliance. When the product goes to production, test several units and apply the 80/80 rule rather than certifying the best one.</w:t>
      </w:r>
    </w:p>
    <w:p>
      <w:pPr>
        <w:shd w:fill="E3ECF7" w:val="clear"/>
        <w:spacing w:after="80" w:before="120"/>
      </w:pPr>
      <w:r>
        <w:rPr>
          <w:b/>
          <w:bCs/>
        </w:rPr>
        <w:t xml:space="preserve">On the Job</w:t>
      </w:r>
    </w:p>
    <w:p>
      <w:pPr>
        <w:shd w:fill="E3ECF7" w:val="clear"/>
        <w:spacing w:after="120"/>
      </w:pPr>
      <w:r>
        <w:t xml:space="preserve">EMC test engineers, in a company's own pre-compliance lab or an accredited test house, run this chapter every day. Their tools are an EMC receiver from Rohde &amp; Schwarz or Keysight, antennas and LISNs, a near-field probe set, and the lab's test software. A typical task: a design team brings an ESP32-based home device that fails radiated emissions at 240 MHz by 3 dB. The engineer finds the source with a near-field probe on the display cable, tries a ferrite and a ground stitch on the spot, measures 7 dB of margin, and writes up the change so the team can make it permanent before the formal test.</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Electrical size: λ/10 for lumped.</w:t>
      </w:r>
    </w:p>
    <w:p>
      <w:pPr>
        <w:pStyle w:val="ListParagraph"/>
        <w:numPr>
          <w:ilvl w:val="0"/>
          <w:numId w:val="1"/>
        </w:numPr>
        <w:spacing w:after="60"/>
      </w:pPr>
      <w:r>
        <w:t xml:space="preserve">Margin against uncertainty.</w:t>
      </w:r>
    </w:p>
    <w:p>
      <w:pPr>
        <w:pStyle w:val="ListParagraph"/>
        <w:numPr>
          <w:ilvl w:val="0"/>
          <w:numId w:val="1"/>
        </w:numPr>
        <w:spacing w:after="60"/>
      </w:pPr>
      <w:r>
        <w:t xml:space="preserve">80/80: x̄ + kS ≤ L.</w:t>
      </w:r>
    </w:p>
    <w:p>
      <w:pPr>
        <w:spacing w:after="60" w:before="120"/>
      </w:pPr>
      <w:r>
        <w:rPr>
          <w:b/>
          <w:bCs/>
        </w:rPr>
        <w:t xml:space="preserve">Mostly for exams and deeper study</w:t>
      </w:r>
    </w:p>
    <w:p>
      <w:pPr>
        <w:pStyle w:val="ListParagraph"/>
        <w:numPr>
          <w:ilvl w:val="0"/>
          <w:numId w:val="1"/>
        </w:numPr>
        <w:spacing w:after="60"/>
      </w:pPr>
      <w:r>
        <w:t xml:space="preserve">The numerical methods inside each solver.</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spacing w:after="160"/>
      </w:pPr>
      <w:r>
        <w:t xml:space="preserve">A humanoid robot balances on one foot while its arms reach for a cup, and its motor drives switch 48 V in nanoseconds a few centimeters from a camera and an IMU. Every book in this series is inside it at once, and the hardest problems are where those books meet.</w:t>
      </w:r>
    </w:p>
    <w:p>
      <w:pPr>
        <w:spacing w:after="200"/>
      </w:pPr>
      <w:r>
        <w:rPr>
          <w:b/>
          <w:bCs/>
        </w:rPr>
        <w:t xml:space="preserve">Where you meet this: </w:t>
      </w:r>
      <w:r>
        <w:t xml:space="preserve">Every humanoid and mobile manipulator, every warehouse robot, every drone and rover, and the reader lab's ESP32-S3 robot, which meets the same boundary problems at a smaller scale.</w:t>
      </w:r>
    </w:p>
    <w:p>
      <w:pPr/>
      <w:r>
        <w:rPr>
          <w:i w:val="0"/>
        </w:rPr>
        <w:t xml:space="preserve">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(Chapters 7 and 16),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spacing w:after="60" w:before="200"/>
        <w:jc w:val="center"/>
      </w:pPr>
      <w:r>
        <w:drawing>
          <wp:inline xmlns:a="http://schemas.openxmlformats.org/drawingml/2006/main" xmlns:pic="http://schemas.openxmlformats.org/drawingml/2006/picture">
            <wp:extent cx="5120640" cy="2496312"/>
            <wp:docPr id="31" name="Picture 31" descr="A falling hyperbola of current against edge time, with points at 9.6 amperes for 5 nanoseconds and 2.4 amperes for 20 nanoseconds." title="Figure 29.?"/>
            <wp:cNvGraphicFramePr>
              <a:graphicFrameLocks noChangeAspect="1"/>
            </wp:cNvGraphicFramePr>
            <a:graphic>
              <a:graphicData uri="http://schemas.openxmlformats.org/drawingml/2006/picture">
                <pic:pic>
                  <pic:nvPicPr>
                    <pic:cNvPr id="0" name="b7_motorcm.png"/>
                    <pic:cNvPicPr/>
                  </pic:nvPicPr>
                  <pic:blipFill>
                    <a:blip r:embed="rId43"/>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29.1 — Common-mode current C dv/dt through 1 nF for a 48 V edge: 9.6 A at 5 ns (0.19 V across 20 mΩ of ground) and 2.4 A at 20 ns, 12 dB less (Worked Example 29.3).</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 xml:space="preserve">dv/dt = 48 V / 5 ns = 9.6 kV/µs, so I_CM = 1 nF × 9.6 kV/µs = 9.6 A during each edge. Across 20 mΩ that is 0.19 V of ground shift between the camera and the computer, which a differential link rejects only within its common-mode range and only if the link is well balanced. A 20 ns edge gives 2.4 kV/µs and 2.4 A, 20 log₁₀(9.6/2.4) = 12.0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shd w:fill="E8F1E4" w:val="clear"/>
        <w:spacing w:after="80" w:before="120"/>
      </w:pPr>
      <w:r>
        <w:rPr>
          <w:b/>
          <w:bCs/>
        </w:rPr>
        <w:t xml:space="preserve">From the Bench</w:t>
      </w:r>
    </w:p>
    <w:p>
      <w:pPr>
        <w:shd w:fill="E8F1E4" w:val="clear"/>
        <w:spacing w:after="120"/>
      </w:pPr>
      <w:r>
        <w:t xml:space="preserve">Draw the robot's current loops, not only its block diagram: where each motor's common-mode current returns, which ground a camera's link shares with it, and where the battery's surge goes. Slow the edges where the losses allow, return noise locally, and keep data links differential.</w:t>
      </w:r>
    </w:p>
    <w:p>
      <w:pPr>
        <w:shd w:fill="E3ECF7" w:val="clear"/>
        <w:spacing w:after="80" w:before="120"/>
      </w:pPr>
      <w:r>
        <w:rPr>
          <w:b/>
          <w:bCs/>
        </w:rPr>
        <w:t xml:space="preserve">On the Job</w:t>
      </w:r>
    </w:p>
    <w:p>
      <w:pPr>
        <w:shd w:fill="E3ECF7" w:val="clear"/>
        <w:spacing w:after="120"/>
      </w:pPr>
      <w:r>
        <w:t xml:space="preserve">Robotics hardware engineers integrate exactly the boundaries of this chapter. Their tools are a scope with differential and current probes, an EMC pre-scan setup, a thermal camera, and the robot's own logs. A typical task: a humanoid's camera link drops frames whenever the knee motors accelerate. The engineer measures the common-mode current on the motor leads, finds it returning through the leg's frame past the camera connector, adds a local return capacitor at the drive and a choke on the motor cable, and shows in the logs that the frame drops are gone.</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C dv/dt.</w:t>
      </w:r>
    </w:p>
    <w:p>
      <w:pPr>
        <w:pStyle w:val="ListParagraph"/>
        <w:numPr>
          <w:ilvl w:val="0"/>
          <w:numId w:val="1"/>
        </w:numPr>
        <w:spacing w:after="60"/>
      </w:pPr>
      <w:r>
        <w:t xml:space="preserve">Pmech = τω and bus current.</w:t>
      </w:r>
    </w:p>
    <w:p>
      <w:pPr>
        <w:pStyle w:val="ListParagraph"/>
        <w:numPr>
          <w:ilvl w:val="0"/>
          <w:numId w:val="1"/>
        </w:numPr>
        <w:spacing w:after="60"/>
      </w:pPr>
      <w:r>
        <w:t xml:space="preserve">Data rates from resolution and frame rate.</w:t>
      </w:r>
    </w:p>
    <w:p>
      <w:pPr>
        <w:spacing w:after="60" w:before="120"/>
      </w:pPr>
      <w:r>
        <w:rPr>
          <w:b/>
          <w:bCs/>
        </w:rPr>
        <w:t xml:space="preserve">Mostly for exams and deeper study</w:t>
      </w:r>
    </w:p>
    <w:p>
      <w:pPr>
        <w:pStyle w:val="ListParagraph"/>
        <w:numPr>
          <w:ilvl w:val="0"/>
          <w:numId w:val="1"/>
        </w:numPr>
        <w:spacing w:after="60"/>
      </w:pPr>
      <w:r>
        <w:t xml:space="preserve">Whole-body control theory.</w:t>
      </w:r>
    </w:p>
    <w:p>
      <w:pPr>
        <w:pStyle w:val="ListParagraph"/>
        <w:numPr>
          <w:ilvl w:val="0"/>
          <w:numId w:val="1"/>
        </w:numPr>
        <w:spacing w:after="60"/>
      </w:pPr>
      <w:r>
        <w:t xml:space="preserve">Learned-policy training.</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r>
        <w:rPr>
          <w:i w:val="0"/>
        </w:rPr>
        <w:t xml:space="preserve">Substrates: 77 GHz microstrip αd = 27.3 εr(εeff − 1) tan δ/[√εeff(εr − 1)λ₀], αc ≈ 8.686 Rs/(Z₀w), Rs = √(πfµ₀ρ); spiral L = 2.34 µ₀n²d_avg/(1 + 2.75ρ). Vibration: Grms = √(π/2 fn Q PSD), Q ≈ √fn, Z₁σ = 9.8 Grms/fn² in; Steinberg Z = 0.00022B/(c t r √L). IMU: offset = (up + down)/2, scale = (up − down)/2, σ = noise density/√(2T). Optics: ER = 10 log₁₀(P1/P0), OMA = P1 − P0. I²C rise tr = 0.8473 RC. Scan time = patterns × chain length/f_shift. Optical: depth of focus ±Nc; Nyquist 1/(2 × pixel pitch). Filter heat P(1 − 10^(−IL/10)); drift = TCF × ΔT.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 xml:space="preserve">Four stacks give 4 × 2.8 = 11.2 TB/s. A DDR5-6400 channel is 64 bits × 6.4 GT/s/8 = 51.2 GB/s, so four channels give 204.8 GB/s, 55 times less.</w:t>
      </w:r>
    </w:p>
    <w:p>
      <w:pPr/>
      <w:r>
        <w:rPr>
          <w:b/>
        </w:rPr>
        <w:t xml:space="preserve">2. </w:t>
      </w:r>
      <w:r>
        <w:rPr>
          <w:i w:val="0"/>
        </w:rPr>
        <w:t xml:space="preserve">I = P/V = 1000/0.7 = 1429 A.</w:t>
      </w:r>
    </w:p>
    <w:p>
      <w:pPr/>
      <w:r>
        <w:rPr>
          <w:b/>
        </w:rPr>
        <w:t xml:space="preserve">3. </w:t>
      </w:r>
      <w:r>
        <w:rPr>
          <w:i w:val="0"/>
        </w:rPr>
        <w:t xml:space="preserve">1024 × 9.6 × 10⁹/8 = 1.23 × 10¹² B/s, 1.23 TB/s.</w:t>
      </w:r>
    </w:p>
    <w:p>
      <w:pPr/>
      <w:r>
        <w:rPr>
          <w:b/>
        </w:rPr>
        <w:t xml:space="preserve">4. </w:t>
      </w:r>
      <w:r>
        <w:rPr>
          <w:i w:val="0"/>
        </w:rPr>
        <w:t xml:space="preserve">8 TB/s is 64 Tbit/s, and 64 × 10¹² × 2 × 10⁻¹² J = 128 W.</w:t>
      </w:r>
    </w:p>
    <w:p>
      <w:pPr/>
      <w:r>
        <w:rPr>
          <w:b/>
        </w:rPr>
        <w:t xml:space="preserve">5. </w:t>
      </w:r>
      <w:r>
        <w:rPr>
          <w:i w:val="0"/>
        </w:rPr>
        <w:t xml:space="preserve">2800/51.2 = 54.7, so about 55 channels.</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 xml:space="preserve">Ridge = peak/bandwidth = 400 × 10¹²/3.2 × 10¹² = 125 operations per byte. Workloads below 125 operations per byte are limited by memory.</w:t>
      </w:r>
    </w:p>
    <w:p>
      <w:pPr/>
      <w:r>
        <w:rPr>
          <w:b/>
        </w:rPr>
        <w:t xml:space="preserve">8. </w:t>
      </w:r>
      <w:r>
        <w:rPr>
          <w:i w:val="0"/>
        </w:rPr>
        <w:t xml:space="preserve">Each token reads the whole model once, so 16 × 10¹²/140 × 10⁹ = 114 tokens per second.</w:t>
      </w:r>
    </w:p>
    <w:p>
      <w:pPr>
        <w:pStyle w:val="Heading2"/>
      </w:pPr>
      <w:r>
        <w:rPr>
          <w:i w:val="0"/>
        </w:rPr>
        <w:t>Chapter 2</w:t>
      </w:r>
    </w:p>
    <w:p>
      <w:pPr/>
      <w:r>
        <w:rPr>
          <w:b/>
        </w:rPr>
        <w:t xml:space="preserve">1. </w:t>
      </w:r>
      <w:r>
        <w:rPr>
          <w:i w:val="0"/>
        </w:rPr>
        <w:t xml:space="preserve">10⁶/55² = 331 per mm² and 10⁶/25² = 1600 per mm².</w:t>
      </w:r>
    </w:p>
    <w:p>
      <w:pPr/>
      <w:r>
        <w:rPr>
          <w:b/>
        </w:rPr>
        <w:t xml:space="preserve">2. </w:t>
      </w:r>
      <w:r>
        <w:rPr>
          <w:i w:val="0"/>
        </w:rPr>
        <w:t xml:space="preserve">Density goes as 1/p², so (150/25)² = 36 times.</w:t>
      </w:r>
    </w:p>
    <w:p>
      <w:pPr/>
      <w:r>
        <w:rPr>
          <w:b/>
        </w:rPr>
        <w:t xml:space="preserve">3. </w:t>
      </w:r>
      <w:r>
        <w:rPr>
          <w:i w:val="0"/>
        </w:rPr>
        <w:t xml:space="preserve">A chip-scale package may be at most about 1.2 times the die in each dimension: 1.2 × 5 = 6 mm, so about 6 × 6 mm.</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 xml:space="preserve">At 9 µm, 10⁶/81 = 12,346 per mm², and 50 mm² holds about 617,000 connections. At 40 µm, 625 per mm² gives 31,250, about twenty times fewer.</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 xml:space="preserve">Ztarget = ΔV/ΔI = (0.02 × 1.0 V)/200 A = 100 µΩ.</w:t>
      </w:r>
    </w:p>
    <w:p>
      <w:pPr/>
      <w:r>
        <w:rPr>
          <w:b/>
        </w:rPr>
        <w:t xml:space="preserve">2. </w:t>
      </w:r>
      <w:r>
        <w:rPr>
          <w:i w:val="0"/>
        </w:rPr>
        <w:t xml:space="preserve">R□ = ρ/t = 1.72 × 10⁻⁸/70 × 10⁻⁶ = 0.25 mΩ per square.</w:t>
      </w:r>
    </w:p>
    <w:p>
      <w:pPr/>
      <w:r>
        <w:rPr>
          <w:b/>
        </w:rPr>
        <w:t xml:space="preserve">3. </w:t>
      </w:r>
      <w:r>
        <w:rPr>
          <w:i w:val="0"/>
        </w:rPr>
        <w:t xml:space="preserve">R□ = 1.72 × 10⁻⁸/17.5 × 10⁻⁶ = 0.98 mΩ; three squares give 2.95 mΩ, and 100 A drops 0.29 V, far too much for a core rail.</w:t>
      </w:r>
    </w:p>
    <w:p>
      <w:pPr/>
      <w:r>
        <w:rPr>
          <w:b/>
        </w:rPr>
        <w:t xml:space="preserve">4. </w:t>
      </w:r>
      <w:r>
        <w:rPr>
          <w:i w:val="0"/>
        </w:rPr>
        <w:t xml:space="preserve">V = L di/dt = 50 × 10⁻¹² × 500 A/10⁻⁶ s = 25 mV.</w:t>
      </w:r>
    </w:p>
    <w:p>
      <w:pPr/>
      <w:r>
        <w:rPr>
          <w:b/>
        </w:rPr>
        <w:t xml:space="preserve">5. </w:t>
      </w:r>
      <w:r>
        <w:rPr>
          <w:i w:val="0"/>
        </w:rPr>
        <w:t xml:space="preserve">600 A/0.1 A = 6000 bumps for the supply, and as many again for the return.</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 xml:space="preserve">V = IR = 600 × 0.05 × 10⁻³ = 30 mV.</w:t>
      </w:r>
    </w:p>
    <w:p>
      <w:pPr/>
      <w:r>
        <w:rPr>
          <w:b/>
        </w:rPr>
        <w:t xml:space="preserve">8. </w:t>
      </w:r>
      <w:r>
        <w:rPr>
          <w:i w:val="0"/>
        </w:rPr>
        <w:t xml:space="preserve">D = 1/12 = 0.083. ΔI = (12 − 1) × 0.083/(150 × 10⁻⁹ × 10⁶) = 0.917/0.15 = 6.1 A peak to peak.</w:t>
      </w:r>
    </w:p>
    <w:p>
      <w:pPr>
        <w:pStyle w:val="Heading2"/>
      </w:pPr>
      <w:r>
        <w:rPr>
          <w:i w:val="0"/>
        </w:rPr>
        <w:t>Chapter 4</w:t>
      </w:r>
    </w:p>
    <w:p>
      <w:pPr/>
      <w:r>
        <w:rPr>
          <w:b/>
        </w:rPr>
        <w:t xml:space="preserve">1. </w:t>
      </w:r>
      <w:r>
        <w:rPr>
          <w:i w:val="0"/>
        </w:rPr>
        <w:t xml:space="preserve">αd = 8.686π × 2.4 × 10⁹ × √4.5 × 0.020/2.998 × 10⁸ = 9.3 dB/m, so a 10 cm line loses 0.93 dB.</w:t>
      </w:r>
    </w:p>
    <w:p>
      <w:pPr/>
      <w:r>
        <w:rPr>
          <w:b/>
        </w:rPr>
        <w:t xml:space="preserve">2. </w:t>
      </w:r>
      <w:r>
        <w:rPr>
          <w:i w:val="0"/>
        </w:rPr>
        <w:t xml:space="preserve">At 14 GHz, αd = 8.686π × 14 × 10⁹ × 2.12 × 0.020/2.998 × 10⁸ = 54.1 dB/m; 0.25 m loses 13.5 dB.</w:t>
      </w:r>
    </w:p>
    <w:p>
      <w:pPr/>
      <w:r>
        <w:rPr>
          <w:b/>
        </w:rPr>
        <w:t xml:space="preserve">3. </w:t>
      </w:r>
      <w:r>
        <w:rPr>
          <w:i w:val="0"/>
        </w:rPr>
        <w:t xml:space="preserve">αd = 8.686π × 14 × 10⁹ × √3.4 × 0.002/2.998 × 10⁸ = 4.7 dB/m; 0.25 m loses 1.2 dB, about a tenth of FR-4's.</w:t>
      </w:r>
    </w:p>
    <w:p>
      <w:pPr/>
      <w:r>
        <w:rPr>
          <w:b/>
        </w:rPr>
        <w:t xml:space="preserve">4. </w:t>
      </w:r>
      <w:r>
        <w:rPr>
          <w:i w:val="0"/>
        </w:rPr>
        <w:t xml:space="preserve">δ = 66/√(10¹⁰) mm = 6.6 × 10⁻⁴ mm = 0.66 µm.</w:t>
      </w:r>
    </w:p>
    <w:p>
      <w:pPr/>
      <w:r>
        <w:rPr>
          <w:b/>
        </w:rPr>
        <w:t xml:space="preserve">5. </w:t>
      </w:r>
      <w:r>
        <w:rPr>
          <w:i w:val="0"/>
        </w:rPr>
        <w:t xml:space="preserve">Δt = (√4.2 − √3.9) × 0.1/2.998 × 10⁸ = 0.0746 × 0.1/2.998 × 10⁸ = 24.9 ps.</w:t>
      </w:r>
    </w:p>
    <w:p>
      <w:pPr/>
      <w:r>
        <w:rPr>
          <w:b/>
        </w:rPr>
        <w:t xml:space="preserve">6. </w:t>
      </w:r>
      <w:r>
        <w:rPr>
          <w:i w:val="0"/>
        </w:rPr>
        <w:t>Lower loss, a more stable dielectric constant, better heat handling, and higher density.</w:t>
      </w:r>
    </w:p>
    <w:p>
      <w:pPr/>
      <w:r>
        <w:rPr>
          <w:b/>
        </w:rPr>
        <w:t xml:space="preserve">7. </w:t>
      </w:r>
      <w:r>
        <w:rPr>
          <w:i w:val="0"/>
        </w:rPr>
        <w:t xml:space="preserve">K = 1 + (2/π) arctan(1.4 × 1²) = 1 + 0.637 × 0.951 = 1.61.</w:t>
      </w:r>
    </w:p>
    <w:p>
      <w:pPr/>
      <w:r>
        <w:rPr>
          <w:b/>
        </w:rPr>
        <w:t xml:space="preserve">8. </w:t>
      </w:r>
      <w:r>
        <w:rPr>
          <w:i w:val="0"/>
        </w:rPr>
        <w:t xml:space="preserve">Worked Example 4.4 gives 0.49 dB/cm, so 2 cm loses 0.98 dB, about 20 % of the power.</w:t>
      </w:r>
    </w:p>
    <w:p>
      <w:pPr/>
      <w:r>
        <w:rPr>
          <w:b/>
        </w:rPr>
        <w:t xml:space="preserve">9. </w:t>
      </w:r>
      <w:r>
        <w:rPr>
          <w:i w:val="0"/>
        </w:rPr>
        <w:t xml:space="preserve">The thermal resistances are unchanged, 0.97 and 6.34 K/W, so 5 W gives 4.8 K on AlN and 31.7 K on alumina.</w:t>
      </w:r>
    </w:p>
    <w:p>
      <w:pPr>
        <w:pStyle w:val="Heading2"/>
      </w:pPr>
      <w:r>
        <w:rPr>
          <w:i w:val="0"/>
        </w:rPr>
        <w:t>Chapter 5</w:t>
      </w:r>
    </w:p>
    <w:p>
      <w:pPr/>
      <w:r>
        <w:rPr>
          <w:b/>
        </w:rPr>
        <w:t xml:space="preserve">1. </w:t>
      </w:r>
      <w:r>
        <w:rPr>
          <w:i w:val="0"/>
        </w:rPr>
        <w:t xml:space="preserve">Half the return current lies within ±h, here ±0.2 mm, a band 0.4 mm wide centered under the trace.</w:t>
      </w:r>
    </w:p>
    <w:p>
      <w:pPr/>
      <w:r>
        <w:rPr>
          <w:b/>
        </w:rPr>
        <w:t xml:space="preserve">2. </w:t>
      </w:r>
      <w:r>
        <w:rPr>
          <w:i w:val="0"/>
        </w:rPr>
        <w:t xml:space="preserve">(2/π) arctan 5 = 0.637 × 1.373 = 0.87, so 87 %.</w:t>
      </w:r>
    </w:p>
    <w:p>
      <w:pPr/>
      <w:r>
        <w:rPr>
          <w:b/>
        </w:rPr>
        <w:t xml:space="preserve">3. </w:t>
      </w:r>
      <w:r>
        <w:rPr>
          <w:i w:val="0"/>
        </w:rPr>
        <w:t xml:space="preserve">v = c/√4 = 1.5 × 10⁸ m/s; the critical length is tr v/6 = 35 × 10⁻¹² × 1.5 × 10⁸/6 = 0.87 mm.</w:t>
      </w:r>
    </w:p>
    <w:p>
      <w:pPr/>
      <w:r>
        <w:rPr>
          <w:b/>
        </w:rPr>
        <w:t xml:space="preserve">4. </w:t>
      </w:r>
      <w:r>
        <w:rPr>
          <w:i w:val="0"/>
        </w:rPr>
        <w:t xml:space="preserve">f = c/(4l√εr) = 2.998 × 10⁸/(4 × 10⁻³ × 1.897) = 39.5 GHz.</w:t>
      </w:r>
    </w:p>
    <w:p>
      <w:pPr/>
      <w:r>
        <w:rPr>
          <w:b/>
        </w:rPr>
        <w:t xml:space="preserve">5. </w:t>
      </w:r>
      <w:r>
        <w:rPr>
          <w:i w:val="0"/>
        </w:rPr>
        <w:t xml:space="preserve">The reference microstrip, εeff = 2.79, has a delay of √2.79/c = 55.7 ps/cm, so 10 cm takes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 xml:space="preserve">f = c/(2L√εr) = 3 × 10⁸/(2 × 0.2 × 2) = 375 MHz.</w:t>
      </w:r>
    </w:p>
    <w:p>
      <w:pPr>
        <w:pStyle w:val="Heading2"/>
      </w:pPr>
      <w:r>
        <w:rPr>
          <w:i w:val="0"/>
        </w:rPr>
        <w:t>Chapter 6</w:t>
      </w:r>
    </w:p>
    <w:p>
      <w:pPr/>
      <w:r>
        <w:rPr>
          <w:b/>
        </w:rPr>
        <w:t xml:space="preserve">1. </w:t>
      </w:r>
      <w:r>
        <w:rPr>
          <w:i w:val="0"/>
        </w:rPr>
        <w:t xml:space="preserve">800 mm² = 8 cm², so 1000/8 = 125 W/cm².</w:t>
      </w:r>
    </w:p>
    <w:p>
      <w:pPr/>
      <w:r>
        <w:rPr>
          <w:b/>
        </w:rPr>
        <w:t xml:space="preserve">2. </w:t>
      </w:r>
      <w:r>
        <w:rPr>
          <w:i w:val="0"/>
        </w:rPr>
        <w:t xml:space="preserve">θ = (85 − 30)/1000 = 0.055 K/W from junction to coolant.</w:t>
      </w:r>
    </w:p>
    <w:p>
      <w:pPr/>
      <w:r>
        <w:rPr>
          <w:b/>
        </w:rPr>
        <w:t xml:space="preserve">3. </w:t>
      </w:r>
      <w:r>
        <w:rPr>
          <w:i w:val="0"/>
        </w:rPr>
        <w:t xml:space="preserve">θ = t/(kA) = 10⁻⁴/(4 × 6 × 10⁻⁴) = 0.042 K/W.</w:t>
      </w:r>
    </w:p>
    <w:p>
      <w:pPr/>
      <w:r>
        <w:rPr>
          <w:b/>
        </w:rPr>
        <w:t xml:space="preserve">4. </w:t>
      </w:r>
      <w:r>
        <w:rPr>
          <w:i w:val="0"/>
        </w:rPr>
        <w:t xml:space="preserve">ṁ = P/(cp ΔT) = 45,000/(4186 × 8) = 1.34 kg/s, about 1.34 L/s or 81 L/min.</w:t>
      </w:r>
    </w:p>
    <w:p>
      <w:pPr/>
      <w:r>
        <w:rPr>
          <w:b/>
        </w:rPr>
        <w:t xml:space="preserve">5. </w:t>
      </w:r>
      <w:r>
        <w:rPr>
          <w:i w:val="0"/>
        </w:rPr>
        <w:t xml:space="preserve">V̇ = P/(ρ cp ΔT) = 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 xml:space="preserve">ΔT = θ″ × q = 0.08 × 200 = 16 K.</w:t>
      </w:r>
    </w:p>
    <w:p>
      <w:pPr/>
      <w:r>
        <w:rPr>
          <w:b/>
        </w:rPr>
        <w:t xml:space="preserve">8. </w:t>
      </w:r>
      <w:r>
        <w:rPr>
          <w:i w:val="0"/>
        </w:rPr>
        <w:t xml:space="preserve">Fan power goes as the cube of speed: 2³ = 8 times.</w:t>
      </w:r>
    </w:p>
    <w:p>
      <w:pPr>
        <w:pStyle w:val="Heading2"/>
      </w:pPr>
      <w:r>
        <w:rPr>
          <w:i w:val="0"/>
        </w:rPr>
        <w:t>Chapter 7</w:t>
      </w:r>
    </w:p>
    <w:p>
      <w:pPr/>
      <w:r>
        <w:rPr>
          <w:b/>
        </w:rPr>
        <w:t xml:space="preserve">1. </w:t>
      </w:r>
      <w:r>
        <w:rPr>
          <w:i w:val="0"/>
        </w:rPr>
        <w:t xml:space="preserve">x = a/ω₀² = 9.81/(2π × 2000)² = 9.81/1.58 × 10⁸ = 62 nm.</w:t>
      </w:r>
    </w:p>
    <w:p>
      <w:pPr/>
      <w:r>
        <w:rPr>
          <w:b/>
        </w:rPr>
        <w:t xml:space="preserve">2. </w:t>
      </w:r>
      <w:r>
        <w:rPr>
          <w:i w:val="0"/>
        </w:rPr>
        <w:t xml:space="preserve">B = f₀/Q = 70 × 10⁶/20,000 = 3.5 kHz.</w:t>
      </w:r>
    </w:p>
    <w:p>
      <w:pPr/>
      <w:r>
        <w:rPr>
          <w:b/>
        </w:rPr>
        <w:t xml:space="preserve">3. </w:t>
      </w:r>
      <w:r>
        <w:rPr>
          <w:i w:val="0"/>
        </w:rPr>
        <w:t xml:space="preserve">The noise goes as 1/√m, so it falls by √10 = 3.16.</w:t>
      </w:r>
    </w:p>
    <w:p>
      <w:pPr/>
      <w:r>
        <w:rPr>
          <w:b/>
        </w:rPr>
        <w:t xml:space="preserve">4. </w:t>
      </w:r>
      <w:r>
        <w:rPr>
          <w:i w:val="0"/>
        </w:rPr>
        <w:t xml:space="preserve">ΔC/C = Δg/g = 20 nm/2 µm = 1 %.</w:t>
      </w:r>
    </w:p>
    <w:p>
      <w:pPr/>
      <w:r>
        <w:rPr>
          <w:b/>
        </w:rPr>
        <w:t xml:space="preserve">5. </w:t>
      </w:r>
      <w:r>
        <w:rPr>
          <w:i w:val="0"/>
        </w:rPr>
        <w:t xml:space="preserve">0.46 × 0.46 = 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 xml:space="preserve">SNR = 94 dB SPL − 32 dBA = 62 dB, since microphones are specified at 94 dB SPL (1 Pa).</w:t>
      </w:r>
    </w:p>
    <w:p>
      <w:pPr/>
      <w:r>
        <w:rPr>
          <w:b/>
        </w:rPr>
        <w:t xml:space="preserve">8. </w:t>
      </w:r>
      <w:r>
        <w:rPr>
          <w:i w:val="0"/>
        </w:rPr>
        <w:t xml:space="preserve">The span is 70 K, so 70 × 30 = 2100 ppm, or 0.21 %.</w:t>
      </w:r>
    </w:p>
    <w:p>
      <w:pPr>
        <w:pStyle w:val="Heading2"/>
      </w:pPr>
      <w:r>
        <w:rPr>
          <w:i w:val="0"/>
        </w:rPr>
        <w:t>Chapter 8</w:t>
      </w:r>
    </w:p>
    <w:p>
      <w:pPr/>
      <w:r>
        <w:rPr>
          <w:b/>
        </w:rPr>
        <w:t xml:space="preserve">1. </w:t>
      </w:r>
      <w:r>
        <w:rPr>
          <w:i w:val="0"/>
        </w:rPr>
        <w:t xml:space="preserve">A = 4 cm², so D₀A = 0.4 and Y = exp(−0.4) = 67.0 %.</w:t>
      </w:r>
    </w:p>
    <w:p>
      <w:pPr/>
      <w:r>
        <w:rPr>
          <w:b/>
        </w:rPr>
        <w:t xml:space="preserve">2. </w:t>
      </w:r>
      <w:r>
        <w:rPr>
          <w:i w:val="0"/>
        </w:rPr>
        <w:t xml:space="preserve">π × 150²/100 = 706.9 and π × 300/√(2 × 100) = 66.6, so about 640 dies.</w:t>
      </w:r>
    </w:p>
    <w:p>
      <w:pPr/>
      <w:r>
        <w:rPr>
          <w:b/>
        </w:rPr>
        <w:t xml:space="preserve">3. </w:t>
      </w:r>
      <w:r>
        <w:rPr>
          <w:i w:val="0"/>
        </w:rPr>
        <w:t xml:space="preserve">Y = exp(−0.1 × 1) = 0.905, so 640 × 0.905 = 579 good dies.</w:t>
      </w:r>
    </w:p>
    <w:p>
      <w:pPr/>
      <w:r>
        <w:rPr>
          <w:b/>
        </w:rPr>
        <w:t xml:space="preserve">4. </w:t>
      </w:r>
      <w:r>
        <w:rPr>
          <w:i w:val="0"/>
        </w:rPr>
        <w:t xml:space="preserve">0.995⁶ = 0.970, so 97.0 %.</w:t>
      </w:r>
    </w:p>
    <w:p>
      <w:pPr/>
      <w:r>
        <w:rPr>
          <w:b/>
        </w:rPr>
        <w:t xml:space="preserve">5. </w:t>
      </w:r>
      <w:r>
        <w:rPr>
          <w:i w:val="0"/>
        </w:rPr>
        <w:t xml:space="preserve">300 × 8 Gbit/s = 2.4 Tbit/s per millimeter, or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 xml:space="preserve">2 TB/s = 1.6 × 10¹³ bit/s, and 1.6 × 10¹³ × 1.5 × 10⁻¹² = 24 W.</w:t>
      </w:r>
    </w:p>
    <w:p>
      <w:pPr>
        <w:pStyle w:val="Heading2"/>
      </w:pPr>
      <w:r>
        <w:rPr>
          <w:i w:val="0"/>
        </w:rPr>
        <w:t>Chapter 9</w:t>
      </w:r>
    </w:p>
    <w:p>
      <w:pPr/>
      <w:r>
        <w:rPr>
          <w:b/>
        </w:rPr>
        <w:t xml:space="preserve">1. </w:t>
      </w:r>
      <w:r>
        <w:rPr>
          <w:i w:val="0"/>
        </w:rPr>
        <w:t xml:space="preserve">L ≈ 1.5 nH, so X = 2π × 5.8 × 10⁹ × 1.5 × 10⁻⁹ = 54.7 Ω, more than the 50 Ω system.</w:t>
      </w:r>
    </w:p>
    <w:p>
      <w:pPr/>
      <w:r>
        <w:rPr>
          <w:b/>
        </w:rPr>
        <w:t xml:space="preserve">2. </w:t>
      </w:r>
      <w:r>
        <w:rPr>
          <w:i w:val="0"/>
        </w:rPr>
        <w:t xml:space="preserve">V = N L ΔI/Δt = 8 × 10⁻⁹ × 0.02/(0.5 × 10⁻⁹) = 0.32 V.</w:t>
      </w:r>
    </w:p>
    <w:p>
      <w:pPr/>
      <w:r>
        <w:rPr>
          <w:b/>
        </w:rPr>
        <w:t xml:space="preserve">3. </w:t>
      </w:r>
      <w:r>
        <w:rPr>
          <w:i w:val="0"/>
        </w:rPr>
        <w:t xml:space="preserve">f = 1/(2π√(10⁻⁹ × 0.3 × 10⁻¹²)) = 9.19 GHz.</w:t>
      </w:r>
    </w:p>
    <w:p>
      <w:pPr/>
      <w:r>
        <w:rPr>
          <w:b/>
        </w:rPr>
        <w:t xml:space="preserve">4. </w:t>
      </w:r>
      <w:r>
        <w:rPr>
          <w:i w:val="0"/>
        </w:rPr>
        <w:t xml:space="preserve">X = 2π × 28 × 10⁹ × 30 × 10⁻¹² = 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 xml:space="preserve">TJ ≈ Ttop + ψJT P = 70 + 0.8 × 3 = 72.4 °C.</w:t>
      </w:r>
    </w:p>
    <w:p>
      <w:pPr/>
      <w:r>
        <w:rPr>
          <w:b/>
        </w:rPr>
        <w:t xml:space="preserve">8. </w:t>
      </w:r>
      <w:r>
        <w:rPr>
          <w:i w:val="0"/>
        </w:rPr>
        <w:t xml:space="preserve">τ = L/(2Z₀) = 10⁻⁹/100 = 10 ps, so the added rise is about 2.2τ = 22 ps.</w:t>
      </w:r>
    </w:p>
    <w:p>
      <w:pPr>
        <w:pStyle w:val="Heading2"/>
      </w:pPr>
      <w:r>
        <w:rPr>
          <w:i w:val="0"/>
        </w:rPr>
        <w:t>Chapter 10</w:t>
      </w:r>
    </w:p>
    <w:p>
      <w:pPr/>
      <w:r>
        <w:rPr>
          <w:b/>
        </w:rPr>
        <w:t xml:space="preserve">1. </w:t>
      </w:r>
      <w:r>
        <w:rPr>
          <w:i w:val="0"/>
        </w:rPr>
        <w:t xml:space="preserve">Δγ = Δα ΔT DNP/h = 14 × 10⁻⁶ × 100 × 5/0.1 = 0.07.</w:t>
      </w:r>
    </w:p>
    <w:p>
      <w:pPr/>
      <w:r>
        <w:rPr>
          <w:b/>
        </w:rPr>
        <w:t xml:space="preserve">2. </w:t>
      </w:r>
      <w:r>
        <w:rPr>
          <w:i w:val="0"/>
        </w:rPr>
        <w:t xml:space="preserve">Δγ = 10 × 10⁻⁶ × 80 × 15/0.3 = 0.040. Nf = ½(Δγ/2εf)^(1/c) = ½ × (0.040/0.65)^(−1/0.442) = ½ × 0.0615^(−2.26) ≈ 274 cycles.</w:t>
      </w:r>
    </w:p>
    <w:p>
      <w:pPr/>
      <w:r>
        <w:rPr>
          <w:b/>
        </w:rPr>
        <w:t xml:space="preserve">3. </w:t>
      </w:r>
      <w:r>
        <w:rPr>
          <w:i w:val="0"/>
        </w:rPr>
        <w:t xml:space="preserve">Nf ∝ Δγ^(1/c), so halving the strain multiplies life by 2^(1/0.442) = 2^2.26 = 4.8.</w:t>
      </w:r>
    </w:p>
    <w:p>
      <w:pPr/>
      <w:r>
        <w:rPr>
          <w:b/>
        </w:rPr>
        <w:t xml:space="preserve">4. </w:t>
      </w:r>
      <w:r>
        <w:rPr>
          <w:i w:val="0"/>
        </w:rPr>
        <w:t xml:space="preserve">AF = exp[(0.7/8.617 × 10⁻⁵)(1/358.15 − 1/378.15)] = exp(8124 × 1.477 × 10⁻⁴) = exp(1.20) = 3.3.</w:t>
      </w:r>
    </w:p>
    <w:p>
      <w:pPr/>
      <w:r>
        <w:rPr>
          <w:b/>
        </w:rPr>
        <w:t xml:space="preserve">5. </w:t>
      </w:r>
      <w:r>
        <w:rPr>
          <w:i w:val="0"/>
        </w:rPr>
        <w:t xml:space="preserve">MTTF ∝ J⁻², so 1.5² = 2.25: the life falls to 44 %.</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 xml:space="preserve">MSL 4 allows 72 hours out of the bag at ≤ 30 °C and 60 % RH before reflow; after that the part must be baked.</w:t>
      </w:r>
    </w:p>
    <w:p>
      <w:pPr/>
      <w:r>
        <w:rPr>
          <w:b/>
        </w:rPr>
        <w:t xml:space="preserve">8. </w:t>
      </w:r>
      <w:r>
        <w:rPr>
          <w:i w:val="0"/>
        </w:rPr>
        <w:t xml:space="preserve">1/358.15 − 1/398.15 = 2.81 × 10⁻⁴ K⁻¹; AF = exp(8124 × 2.81 × 10⁻⁴) = exp(2.28) = 9.8.</w:t>
      </w:r>
    </w:p>
    <w:p>
      <w:pPr>
        <w:pStyle w:val="Heading2"/>
      </w:pPr>
      <w:r>
        <w:rPr>
          <w:i w:val="0"/>
        </w:rPr>
        <w:t>Chapter 11</w:t>
      </w:r>
    </w:p>
    <w:p>
      <w:pPr/>
      <w:r>
        <w:rPr>
          <w:b/>
        </w:rPr>
        <w:t xml:space="preserve">1. </w:t>
      </w:r>
      <w:r>
        <w:rPr>
          <w:i w:val="0"/>
        </w:rPr>
        <w:t xml:space="preserve">f = 1/(2π√(22 × 10⁻⁶ × 0.3 × 10⁻⁹)) = 1.96 MHz.</w:t>
      </w:r>
    </w:p>
    <w:p>
      <w:pPr/>
      <w:r>
        <w:rPr>
          <w:b/>
        </w:rPr>
        <w:t xml:space="preserve">2. </w:t>
      </w:r>
      <w:r>
        <w:rPr>
          <w:i w:val="0"/>
        </w:rPr>
        <w:t xml:space="preserve">Each part's ESL has 2π × 5 × 10⁷ × 0.3 × 10⁻⁹ = 94 mΩ at 50 MHz, so N = 94/2 = 47 parts.</w:t>
      </w:r>
    </w:p>
    <w:p>
      <w:pPr/>
      <w:r>
        <w:rPr>
          <w:b/>
        </w:rPr>
        <w:t xml:space="preserve">3. </w:t>
      </w:r>
      <w:r>
        <w:rPr>
          <w:i w:val="0"/>
        </w:rPr>
        <w:t xml:space="preserve">ωL = Z gives f = Z/(2πL) = 0.03/(2π × 20 × 10⁻¹²) = 239 MHz.</w:t>
      </w:r>
    </w:p>
    <w:p>
      <w:pPr/>
      <w:r>
        <w:rPr>
          <w:b/>
        </w:rPr>
        <w:t xml:space="preserve">4. </w:t>
      </w:r>
      <w:r>
        <w:rPr>
          <w:i w:val="0"/>
        </w:rPr>
        <w:t xml:space="preserve">f = 1/(2π√(2 × 10⁻¹² × 4 × 10⁻⁶)) = 56.3 MHz; Z₀ = √(L/C) = √(2 × 10⁻¹²/4 × 10⁻⁶) =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 xml:space="preserve">f = 1/(2π√(0.7 × 10⁻⁹ × 10⁻⁶)) = 6.0 MHz.</w:t>
      </w:r>
    </w:p>
    <w:p>
      <w:pPr/>
      <w:r>
        <w:rPr>
          <w:b/>
        </w:rPr>
        <w:t xml:space="preserve">8. </w:t>
      </w:r>
      <w:r>
        <w:rPr>
          <w:i w:val="0"/>
        </w:rPr>
        <w:t xml:space="preserve">22 µF × 0.35 = 7.7 µF.</w:t>
      </w:r>
    </w:p>
    <w:p>
      <w:pPr>
        <w:pStyle w:val="Heading2"/>
      </w:pPr>
      <w:r>
        <w:rPr>
          <w:i w:val="0"/>
        </w:rPr>
        <w:t>Chapter 12</w:t>
      </w:r>
    </w:p>
    <w:p>
      <w:pPr/>
      <w:r>
        <w:rPr>
          <w:b/>
        </w:rPr>
        <w:t xml:space="preserve">1. </w:t>
      </w:r>
      <w:r>
        <w:rPr>
          <w:i w:val="0"/>
        </w:rPr>
        <w:t xml:space="preserve">Z₀ = (60/√3.6) ln[4 × 0.25/(0.67π(0.8 × 0.10 + 0.018))] = 31.6 × ln(4.85) = 31.6 × 1.58 = 49.9 Ω.</w:t>
      </w:r>
    </w:p>
    <w:p>
      <w:pPr/>
      <w:r>
        <w:rPr>
          <w:b/>
        </w:rPr>
        <w:t xml:space="preserve">2. </w:t>
      </w:r>
      <w:r>
        <w:rPr>
          <w:i w:val="0"/>
        </w:rPr>
        <w:t xml:space="preserve">Cores 5 × 0.2 = 1.0 mm, prepregs 4 × 0.12 = 0.48 mm, copper 10 × 0.025 = 0.25 mm: 1.73 mm.</w:t>
      </w:r>
    </w:p>
    <w:p>
      <w:pPr/>
      <w:r>
        <w:rPr>
          <w:b/>
        </w:rPr>
        <w:t xml:space="preserve">3. </w:t>
      </w:r>
      <w:r>
        <w:rPr>
          <w:i w:val="0"/>
        </w:rPr>
        <w:t xml:space="preserve">√4.0 × 0.0254/2.998 × 10⁸ = 2 × 8.47 × 10⁻¹¹ s = 169.4 ps per inch.</w:t>
      </w:r>
    </w:p>
    <w:p>
      <w:pPr/>
      <w:r>
        <w:rPr>
          <w:b/>
        </w:rPr>
        <w:t xml:space="preserve">4. </w:t>
      </w:r>
      <w:r>
        <w:rPr>
          <w:i w:val="0"/>
        </w:rPr>
        <w:t xml:space="preserve">2 × 10⁻³ × √3.6/2.998 × 10⁸ = 2 × 10⁻³ × 1.897/2.998 × 10⁸ = 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 xml:space="preserve">Worked Example 12.2 gave 47.4 Ω with εr = 3.5. With εr = 3.0, 87/√4.41 = 41.4, and 41.4 × 1.206 = 50.0 Ω, a rise of about 2.6 Ω.</w:t>
      </w:r>
    </w:p>
    <w:p>
      <w:pPr/>
      <w:r>
        <w:rPr>
          <w:b/>
        </w:rPr>
        <w:t xml:space="preserve">8. </w:t>
      </w:r>
      <w:r>
        <w:rPr>
          <w:i w:val="0"/>
        </w:rPr>
        <w:t xml:space="preserve">3.2 mm/10 = 0.32 mm.</w:t>
      </w:r>
    </w:p>
    <w:p>
      <w:pPr>
        <w:pStyle w:val="Heading2"/>
      </w:pPr>
      <w:r>
        <w:rPr>
          <w:i w:val="0"/>
        </w:rPr>
        <w:t>Chapter 13</w:t>
      </w:r>
    </w:p>
    <w:p>
      <w:pPr/>
      <w:r>
        <w:rPr>
          <w:b/>
        </w:rPr>
        <w:t xml:space="preserve">1. </w:t>
      </w:r>
      <w:r>
        <w:rPr>
          <w:i w:val="0"/>
        </w:rPr>
        <w:t xml:space="preserve">Kb = ¼(0.03 + 0.04) = 0.0175, 1.75 %.</w:t>
      </w:r>
    </w:p>
    <w:p>
      <w:pPr/>
      <w:r>
        <w:rPr>
          <w:b/>
        </w:rPr>
        <w:t xml:space="preserve">2. </w:t>
      </w:r>
      <w:r>
        <w:rPr>
          <w:i w:val="0"/>
        </w:rPr>
        <w:t xml:space="preserve">v = 2.998 × 10⁸/√3.6 = 1.58 × 10⁸ m/s; Lsat = tr v/2 = 100 × 10⁻¹² × 1.58 × 10⁸/2 = 7.9 mm.</w:t>
      </w:r>
    </w:p>
    <w:p>
      <w:pPr/>
      <w:r>
        <w:rPr>
          <w:b/>
        </w:rPr>
        <w:t xml:space="preserve">3. </w:t>
      </w:r>
      <w:r>
        <w:rPr>
          <w:i w:val="0"/>
        </w:rPr>
        <w:t xml:space="preserve">length/(2v) = 0.2/(3.59 × 10⁸) = 557 ps, so Vf/Va = 557 × (−0.02)/50 = −0.223, −22.3 %.</w:t>
      </w:r>
    </w:p>
    <w:p>
      <w:pPr/>
      <w:r>
        <w:rPr>
          <w:b/>
        </w:rPr>
        <w:t xml:space="preserve">4. </w:t>
      </w:r>
      <w:r>
        <w:rPr>
          <w:i w:val="0"/>
        </w:rPr>
        <w:t xml:space="preserve">From 1/(1 + 1) = 1/2 to 1/(1 + 4) = 1/5, a reduction to 40 %.</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 xml:space="preserve">The rule scales the coupling by (1 + 1)/(1 + 9) = 0.2, so 4.0 % falls to 0.8 %, at a center spacing of 3 × 0.1 = 0.3 mm.</w:t>
      </w:r>
    </w:p>
    <w:p>
      <w:pPr/>
      <w:r>
        <w:rPr>
          <w:b/>
        </w:rPr>
        <w:t xml:space="preserve">7. </w:t>
      </w:r>
      <w:r>
        <w:rPr>
          <w:i w:val="0"/>
        </w:rPr>
        <w:t xml:space="preserve">(1 + 4)/(1 + 16) = 0.29, a factor of 3.4.</w:t>
      </w:r>
    </w:p>
    <w:p>
      <w:pPr/>
      <w:r>
        <w:rPr>
          <w:b/>
        </w:rPr>
        <w:t xml:space="preserve">8. </w:t>
      </w:r>
      <w:r>
        <w:rPr>
          <w:i w:val="0"/>
        </w:rPr>
        <w:t xml:space="preserve">Worst case 4 × 1 % = 4 %; statistical √(4 × 0.01²) = 2 %.</w:t>
      </w:r>
    </w:p>
    <w:p>
      <w:pPr>
        <w:pStyle w:val="Heading2"/>
      </w:pPr>
      <w:r>
        <w:rPr>
          <w:i w:val="0"/>
        </w:rPr>
        <w:t>Chapter 14</w:t>
      </w:r>
    </w:p>
    <w:p>
      <w:pPr/>
      <w:r>
        <w:rPr>
          <w:b/>
        </w:rPr>
        <w:t xml:space="preserve">1. </w:t>
      </w:r>
      <w:r>
        <w:rPr>
          <w:i w:val="0"/>
        </w:rPr>
        <w:t xml:space="preserve">PAM4 carries 2 bits per symbol, so 212.5/2 = 106.25 Gbaud; Nyquist is half the baud rate, 53.1 GHz.</w:t>
      </w:r>
    </w:p>
    <w:p>
      <w:pPr/>
      <w:r>
        <w:rPr>
          <w:b/>
        </w:rPr>
        <w:t xml:space="preserve">2. </w:t>
      </w:r>
      <w:r>
        <w:rPr>
          <w:i w:val="0"/>
        </w:rPr>
        <w:t xml:space="preserve">UI = 1/112 × 10⁹ = 8.9 ps.</w:t>
      </w:r>
    </w:p>
    <w:p>
      <w:pPr/>
      <w:r>
        <w:rPr>
          <w:b/>
        </w:rPr>
        <w:t xml:space="preserve">3. </w:t>
      </w:r>
      <w:r>
        <w:rPr>
          <w:i w:val="0"/>
        </w:rPr>
        <w:t xml:space="preserve">(26 − 6)/0.8 = 25 inches.</w:t>
      </w:r>
    </w:p>
    <w:p>
      <w:pPr/>
      <w:r>
        <w:rPr>
          <w:b/>
        </w:rPr>
        <w:t xml:space="preserve">4. </w:t>
      </w:r>
      <w:r>
        <w:rPr>
          <w:i w:val="0"/>
        </w:rPr>
        <w:t xml:space="preserve">Q = 7.03, from BER = ½ erfc(Q/√2) = 10⁻¹².</w:t>
      </w:r>
    </w:p>
    <w:p>
      <w:pPr/>
      <w:r>
        <w:rPr>
          <w:b/>
        </w:rPr>
        <w:t xml:space="preserve">5. </w:t>
      </w:r>
      <w:r>
        <w:rPr>
          <w:i w:val="0"/>
        </w:rPr>
        <w:t xml:space="preserve">The eye height is 2Qσ = 2 × 7.03 × 2 mV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 xml:space="preserve">COM = 20 log₁₀(A/N) = 3 dB, so A/N = 10^(3/20) = 1.41.</w:t>
      </w:r>
    </w:p>
    <w:p>
      <w:pPr/>
      <w:r>
        <w:rPr>
          <w:b/>
        </w:rPr>
        <w:t xml:space="preserve">8. </w:t>
      </w:r>
      <w:r>
        <w:rPr>
          <w:i w:val="0"/>
        </w:rPr>
        <w:t xml:space="preserve">TJ = DJ + 2Q·RJ = 2 + 2 × 7.03 × 0.2 = 4.8 ps.</w:t>
      </w:r>
    </w:p>
    <w:p>
      <w:pPr>
        <w:pStyle w:val="Heading2"/>
      </w:pPr>
      <w:r>
        <w:rPr>
          <w:i w:val="0"/>
        </w:rPr>
        <w:t>Chapter 15</w:t>
      </w:r>
    </w:p>
    <w:p>
      <w:pPr/>
      <w:r>
        <w:rPr>
          <w:b/>
        </w:rPr>
        <w:t xml:space="preserve">1. </w:t>
      </w:r>
      <w:r>
        <w:rPr>
          <w:i w:val="0"/>
        </w:rPr>
        <w:t xml:space="preserve">9 W/(400 × 10⁹ bit/s) = 22.5 pJ/bit.</w:t>
      </w:r>
    </w:p>
    <w:p>
      <w:pPr/>
      <w:r>
        <w:rPr>
          <w:b/>
        </w:rPr>
        <w:t xml:space="preserve">2. </w:t>
      </w:r>
      <w:r>
        <w:rPr>
          <w:i w:val="0"/>
        </w:rPr>
        <w:t xml:space="preserve">3.2 × 10¹² × 5 × 10⁻¹² = 16 W.</w:t>
      </w:r>
    </w:p>
    <w:p>
      <w:pPr/>
      <w:r>
        <w:rPr>
          <w:b/>
        </w:rPr>
        <w:t xml:space="preserve">3. </w:t>
      </w:r>
      <w:r>
        <w:rPr>
          <w:i w:val="0"/>
        </w:rPr>
        <w:t xml:space="preserve">Losses 1.5 + 0.175 = 1.675 dB, so the received power is −2.7 dBm and the margin −2.7 − (−9) = 6.3 dB.</w:t>
      </w:r>
    </w:p>
    <w:p>
      <w:pPr/>
      <w:r>
        <w:rPr>
          <w:b/>
        </w:rPr>
        <w:t xml:space="preserve">4. </w:t>
      </w:r>
      <w:r>
        <w:rPr>
          <w:i w:val="0"/>
        </w:rPr>
        <w:t xml:space="preserve">10 × 0.35 = 3.5 dB.</w:t>
      </w:r>
    </w:p>
    <w:p>
      <w:pPr/>
      <w:r>
        <w:rPr>
          <w:b/>
        </w:rPr>
        <w:t xml:space="preserve">5. </w:t>
      </w:r>
      <w:r>
        <w:rPr>
          <w:i w:val="0"/>
        </w:rPr>
        <w:t xml:space="preserve">Pluggable: 64 × 25 W = 1600 W. Co-packaged: 64 × 1.6 Tbit/s = 102.4 Tbit/s × 5 pJ/bit =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 xml:space="preserve">Its 3.3 dB of margin buys 3.3/0.35 = 9.4 km more fiber, so about 11.4 km in total, though dispersion would limit a real link first.</w:t>
      </w:r>
    </w:p>
    <w:p>
      <w:pPr/>
      <w:r>
        <w:rPr>
          <w:b/>
        </w:rPr>
        <w:t xml:space="preserve">8. </w:t>
      </w:r>
      <w:r>
        <w:rPr>
          <w:i w:val="0"/>
        </w:rPr>
        <w:t xml:space="preserve">The 16 lanes need 16 × 20 = 320 mW at the chip; through 2 dB, 320/0.631 = 507 mW of light, and at 15 % efficiency 507/0.15 = 3.4 W.</w:t>
      </w:r>
    </w:p>
    <w:p>
      <w:pPr/>
      <w:r>
        <w:rPr>
          <w:b/>
        </w:rPr>
        <w:t xml:space="preserve">9. </w:t>
      </w:r>
      <w:r>
        <w:rPr>
          <w:i w:val="0"/>
        </w:rPr>
        <w:t xml:space="preserve">ER = 10 log₁₀(2.0/0.5) = 6.0 dB. The average is 1.25 mW, 0.97 dBm, and the OMA is 1.5 mW, 1.76 dBm.</w:t>
      </w:r>
    </w:p>
    <w:p>
      <w:pPr>
        <w:pStyle w:val="Heading2"/>
      </w:pPr>
      <w:r>
        <w:rPr>
          <w:i w:val="0"/>
        </w:rPr>
        <w:t>Chapter 16</w:t>
      </w:r>
    </w:p>
    <w:p>
      <w:pPr/>
      <w:r>
        <w:rPr>
          <w:b/>
        </w:rPr>
        <w:t xml:space="preserve">1. </w:t>
      </w:r>
      <w:r>
        <w:rPr>
          <w:i w:val="0"/>
        </w:rPr>
        <w:t xml:space="preserve">v = x₀ω = 10 × 10⁻⁶ × 2π × 15 × 10³ = 0.942 m/s; Ω = 10°/s = 0.1745 rad/s; aC = 2Ωv = 2 × 0.1745 × 0.942 = 0.329 m/s².</w:t>
      </w:r>
    </w:p>
    <w:p>
      <w:pPr/>
      <w:r>
        <w:rPr>
          <w:b/>
        </w:rPr>
        <w:t xml:space="preserve">2. </w:t>
      </w:r>
      <w:r>
        <w:rPr>
          <w:i w:val="0"/>
        </w:rPr>
        <w:t xml:space="preserve">b = 0.5 × 9.81 × 10⁻³ = 4.905 × 10⁻³ m/s²; x = ½bt² = ½ × 4.905 × 10⁻³ × 120² = 35.3 m.</w:t>
      </w:r>
    </w:p>
    <w:p>
      <w:pPr/>
      <w:r>
        <w:rPr>
          <w:b/>
        </w:rPr>
        <w:t xml:space="preserve">3. </w:t>
      </w:r>
      <w:r>
        <w:rPr>
          <w:i w:val="0"/>
        </w:rPr>
        <w:t xml:space="preserve">θ = ARW√t = 0.05 × √9 = 0.15°.</w:t>
      </w:r>
    </w:p>
    <w:p>
      <w:pPr/>
      <w:r>
        <w:rPr>
          <w:b/>
        </w:rPr>
        <w:t xml:space="preserve">4. </w:t>
      </w:r>
      <w:r>
        <w:rPr>
          <w:i w:val="0"/>
        </w:rPr>
        <w:t xml:space="preserve">g sin 0.5° = 9.81 × 0.00873 = 0.0856 m/s², or 8.7 mg.</w:t>
      </w:r>
    </w:p>
    <w:p>
      <w:pPr/>
      <w:r>
        <w:rPr>
          <w:b/>
        </w:rPr>
        <w:t xml:space="preserve">5. </w:t>
      </w:r>
      <w:r>
        <w:rPr>
          <w:i w:val="0"/>
        </w:rPr>
        <w:t xml:space="preserve">θ = bt = 10 °/h × 0.5 h = 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 xml:space="preserve">b = 0.1 × 9.81 = 0.981 m/s², so after 10 s the velocity error is 9.81 m/s, and a velocity-zero detector fires about 9.81/9.81 = 1.0 s late; including the bias that accumulates during the delay, as in Worked Example 16.3, Δt = bt/(g − b) = 1.1 s.</w:t>
      </w:r>
    </w:p>
    <w:p>
      <w:pPr/>
      <w:r>
        <w:rPr>
          <w:b/>
        </w:rPr>
        <w:t xml:space="preserve">8. </w:t>
      </w:r>
      <w:r>
        <w:rPr>
          <w:i w:val="0"/>
        </w:rPr>
        <w:t xml:space="preserve">arctan(1/20) = 2.9°.</w:t>
      </w:r>
    </w:p>
    <w:p>
      <w:pPr/>
      <w:r>
        <w:rPr>
          <w:b/>
        </w:rPr>
        <w:t xml:space="preserve">9. </w:t>
      </w:r>
      <w:r>
        <w:rPr>
          <w:i w:val="0"/>
        </w:rPr>
        <w:t xml:space="preserve">Offset (1.012 − 0.990)/2 = 0.011 g, 11 mg; scale (1.012 + 0.990)/2 = 1.001, 0.1 % high.</w:t>
      </w:r>
    </w:p>
    <w:p>
      <w:pPr>
        <w:pStyle w:val="Heading2"/>
      </w:pPr>
      <w:r>
        <w:rPr>
          <w:i w:val="0"/>
        </w:rPr>
        <w:t>Chapter 17</w:t>
      </w:r>
    </w:p>
    <w:p>
      <w:pPr/>
      <w:r>
        <w:rPr>
          <w:b/>
        </w:rPr>
        <w:t xml:space="preserve">1. </w:t>
      </w:r>
      <w:r>
        <w:rPr>
          <w:i w:val="0"/>
        </w:rPr>
        <w:t xml:space="preserve">Rate = 2.8 × 10¹² × 8/2048 = 10.9 Gbit/s per pin, which is why HBM4 parts are quoted above 11 Gbit/s.</w:t>
      </w:r>
    </w:p>
    <w:p>
      <w:pPr/>
      <w:r>
        <w:rPr>
          <w:b/>
        </w:rPr>
        <w:t xml:space="preserve">2. </w:t>
      </w:r>
      <w:r>
        <w:rPr>
          <w:i w:val="0"/>
        </w:rPr>
        <w:t xml:space="preserve">10⁶/40² = 625 per mm².</w:t>
      </w:r>
    </w:p>
    <w:p>
      <w:pPr/>
      <w:r>
        <w:rPr>
          <w:b/>
        </w:rPr>
        <w:t xml:space="preserve">3. </w:t>
      </w:r>
      <w:r>
        <w:rPr>
          <w:i w:val="0"/>
        </w:rPr>
        <w:t xml:space="preserve">R = ρL/A = 1.72 × 10⁻⁸ × 30 × 10⁻⁶/(π × (1.5 × 10⁻⁶)²) = 5.16 × 10⁻¹³/7.07 × 10⁻¹² = 0.073 Ω.</w:t>
      </w:r>
    </w:p>
    <w:p>
      <w:pPr/>
      <w:r>
        <w:rPr>
          <w:b/>
        </w:rPr>
        <w:t xml:space="preserve">4. </w:t>
      </w:r>
      <w:r>
        <w:rPr>
          <w:i w:val="0"/>
        </w:rPr>
        <w:t xml:space="preserve">0.98¹⁶ = 0.724, 72.4 %.</w:t>
      </w:r>
    </w:p>
    <w:p>
      <w:pPr/>
      <w:r>
        <w:rPr>
          <w:b/>
        </w:rPr>
        <w:t xml:space="preserve">5. </w:t>
      </w:r>
      <w:r>
        <w:rPr>
          <w:i w:val="0"/>
        </w:rPr>
        <w:t xml:space="preserve">2.8 TB/s = 2.24 × 10¹³ bit/s; × 3 × 10⁻¹² J = 67 W.</w:t>
      </w:r>
    </w:p>
    <w:p>
      <w:pPr/>
      <w:r>
        <w:rPr>
          <w:b/>
        </w:rPr>
        <w:t xml:space="preserve">6. </w:t>
      </w:r>
      <w:r>
        <w:rPr>
          <w:i w:val="0"/>
        </w:rPr>
        <w:t xml:space="preserve">θ = t/(kA) = 12 × 10 × 10⁻⁶/(0.5 × 100 × 10⁻⁶) = 1.2 × 10⁻⁴/5 × 10⁻⁵ = 2.4 K/W.</w:t>
      </w:r>
    </w:p>
    <w:p>
      <w:pPr/>
      <w:r>
        <w:rPr>
          <w:b/>
        </w:rPr>
        <w:t xml:space="preserve">7. </w:t>
      </w:r>
      <w:r>
        <w:rPr>
          <w:i w:val="0"/>
        </w:rPr>
        <w:t xml:space="preserve">280/3900 = 7.2 %.</w:t>
      </w:r>
    </w:p>
    <w:p>
      <w:pPr/>
      <w:r>
        <w:rPr>
          <w:b/>
        </w:rPr>
        <w:t xml:space="preserve">8. </w:t>
      </w:r>
      <w:r>
        <w:rPr>
          <w:i w:val="0"/>
        </w:rPr>
        <w:t xml:space="preserve">E = αCV² = 0.5 × 40 × 10⁻¹⁵ × 0.5² = 5 fJ.</w:t>
      </w:r>
    </w:p>
    <w:p>
      <w:pPr>
        <w:pStyle w:val="Heading2"/>
      </w:pPr>
      <w:r>
        <w:rPr>
          <w:i w:val="0"/>
        </w:rPr>
        <w:t>Chapter 18</w:t>
      </w:r>
    </w:p>
    <w:p>
      <w:pPr/>
      <w:r>
        <w:rPr>
          <w:b/>
        </w:rPr>
        <w:t xml:space="preserve">1. </w:t>
      </w:r>
      <w:r>
        <w:rPr>
          <w:i w:val="0"/>
        </w:rPr>
        <w:t xml:space="preserve">λ = 3 × 10⁸/77 × 10⁹ = 3.9 mm, so λ/2 = 1.95 mm.</w:t>
      </w:r>
    </w:p>
    <w:p>
      <w:pPr/>
      <w:r>
        <w:rPr>
          <w:b/>
        </w:rPr>
        <w:t xml:space="preserve">2. </w:t>
      </w:r>
      <w:r>
        <w:rPr>
          <w:i w:val="0"/>
        </w:rPr>
        <w:t xml:space="preserve">λ₀ = 10.71 mm; L ≈ λ₀/(2√3.5) = 10.71/3.74 = 2.86 mm.</w:t>
      </w:r>
    </w:p>
    <w:p>
      <w:pPr/>
      <w:r>
        <w:rPr>
          <w:b/>
        </w:rPr>
        <w:t xml:space="preserve">3. </w:t>
      </w:r>
      <w:r>
        <w:rPr>
          <w:i w:val="0"/>
        </w:rPr>
        <w:t xml:space="preserve">EIRP = 5 + 20 log₁₀ 64 + 5 = 5 + 36.1 + 5 = 46.1 dBm.</w:t>
      </w:r>
    </w:p>
    <w:p>
      <w:pPr/>
      <w:r>
        <w:rPr>
          <w:b/>
        </w:rPr>
        <w:t xml:space="preserve">4. </w:t>
      </w:r>
      <w:r>
        <w:rPr>
          <w:i w:val="0"/>
        </w:rPr>
        <w:t xml:space="preserve">20 log₁₀ 2 = 6.0 dB: 3 dB from twice the power and 3 dB from twice the gain.</w:t>
      </w:r>
    </w:p>
    <w:p>
      <w:pPr/>
      <w:r>
        <w:rPr>
          <w:b/>
        </w:rPr>
        <w:t xml:space="preserve">5. </w:t>
      </w:r>
      <w:r>
        <w:rPr>
          <w:i w:val="0"/>
        </w:rPr>
        <w:t xml:space="preserve">0.8 × 4 = 3.2 dB.</w:t>
      </w:r>
    </w:p>
    <w:p>
      <w:pPr/>
      <w:r>
        <w:rPr>
          <w:b/>
        </w:rPr>
        <w:t xml:space="preserve">6. </w:t>
      </w:r>
      <w:r>
        <w:rPr>
          <w:i w:val="0"/>
        </w:rPr>
        <w:t>The metal would block and detune the antennas, so heat must leave from the opposite side of the package.</w:t>
      </w:r>
    </w:p>
    <w:p>
      <w:pPr/>
      <w:r>
        <w:rPr>
          <w:b/>
        </w:rPr>
        <w:t xml:space="preserve">7. </w:t>
      </w:r>
      <w:r>
        <w:rPr>
          <w:i w:val="0"/>
        </w:rPr>
        <w:t xml:space="preserve">λ = 3 × 10⁸/60 × 10⁹ = 5.0 mm; d ≤ λ/(1 + sin 45°) = 5.0/1.707 = 2.93 mm.</w:t>
      </w:r>
    </w:p>
    <w:p>
      <w:pPr/>
      <w:r>
        <w:rPr>
          <w:b/>
        </w:rPr>
        <w:t xml:space="preserve">8. </w:t>
      </w:r>
      <w:r>
        <w:rPr>
          <w:i w:val="0"/>
        </w:rPr>
        <w:t xml:space="preserve">λ = 10.7 mm; FSPL = 20 log₁₀(4π × 100/0.0107) = 101.4 dB.</w:t>
      </w:r>
    </w:p>
    <w:p>
      <w:pPr>
        <w:pStyle w:val="Heading2"/>
      </w:pPr>
      <w:r>
        <w:rPr>
          <w:i w:val="0"/>
        </w:rPr>
        <w:t>Chapter 19</w:t>
      </w:r>
    </w:p>
    <w:p>
      <w:pPr/>
      <w:r>
        <w:rPr>
          <w:b/>
        </w:rPr>
        <w:t xml:space="preserve">1. </w:t>
      </w:r>
      <w:r>
        <w:rPr>
          <w:i w:val="0"/>
        </w:rPr>
        <w:t xml:space="preserve">Y = exp(−Np) = exp(−5000 × 5 × 10⁻⁶) = exp(−0.025) = 0.975.</w:t>
      </w:r>
    </w:p>
    <w:p>
      <w:pPr/>
      <w:r>
        <w:rPr>
          <w:b/>
        </w:rPr>
        <w:t xml:space="preserve">2. </w:t>
      </w:r>
      <w:r>
        <w:rPr>
          <w:i w:val="0"/>
        </w:rPr>
        <w:t xml:space="preserve">DL = 1 − Y^(1−T) = 1 − 0.975^0.02 = 1 − exp(−0.0005) = 500 ppm.</w:t>
      </w:r>
    </w:p>
    <w:p>
      <w:pPr/>
      <w:r>
        <w:rPr>
          <w:b/>
        </w:rPr>
        <w:t xml:space="preserve">3. </w:t>
      </w:r>
      <w:r>
        <w:rPr>
          <w:i w:val="0"/>
        </w:rPr>
        <w:t xml:space="preserve">d/(4t) = 0.30/(4 × 0.10) = 0.75, above the 0.66 guideline.</w:t>
      </w:r>
    </w:p>
    <w:p>
      <w:pPr/>
      <w:r>
        <w:rPr>
          <w:b/>
        </w:rPr>
        <w:t xml:space="preserve">4. </w:t>
      </w:r>
      <w:r>
        <w:rPr>
          <w:i w:val="0"/>
        </w:rPr>
        <w:t xml:space="preserve">LW/(2(L + W)t) = 0.18/(2 × 0.9 × 0.10) = 1.00.</w:t>
      </w:r>
    </w:p>
    <w:p>
      <w:pPr/>
      <w:r>
        <w:rPr>
          <w:b/>
        </w:rPr>
        <w:t xml:space="preserve">5. </w:t>
      </w:r>
      <w:r>
        <w:rPr>
          <w:i w:val="0"/>
        </w:rPr>
        <w:t>Boundary scan (IEEE 1149.1), complemented by X-ray inspection.</w:t>
      </w:r>
    </w:p>
    <w:p>
      <w:pPr/>
      <w:r>
        <w:rPr>
          <w:b/>
        </w:rPr>
        <w:t xml:space="preserve">6. </w:t>
      </w:r>
      <w:r>
        <w:rPr>
          <w:i w:val="0"/>
        </w:rPr>
        <w:t xml:space="preserve">DL = 1 − 0.95^0.05 = 2561 ppm with 95 % coverage, and 1 − 0.95^0.01 = 513 ppm with 99 %.</w:t>
      </w:r>
    </w:p>
    <w:p>
      <w:pPr/>
      <w:r>
        <w:rPr>
          <w:b/>
        </w:rPr>
        <w:t xml:space="preserve">7. </w:t>
      </w:r>
      <w:r>
        <w:rPr>
          <w:i w:val="0"/>
        </w:rPr>
        <w:t xml:space="preserve">Cpk = (60 − 0)/(3 × 20) = 1.0.</w:t>
      </w:r>
    </w:p>
    <w:p>
      <w:pPr/>
      <w:r>
        <w:rPr>
          <w:b/>
        </w:rPr>
        <w:t xml:space="preserve">8. </w:t>
      </w:r>
      <w:r>
        <w:rPr>
          <w:i w:val="0"/>
        </w:rPr>
        <w:t xml:space="preserve">Each chain holds 8000 flip-flops, so 10,000 patterns take 8 × 10⁷ shifts, 1.6 s at 50 MHz; with 100× compression, 0.016 s.</w:t>
      </w:r>
    </w:p>
    <w:p>
      <w:pPr>
        <w:pStyle w:val="Heading2"/>
      </w:pPr>
      <w:r>
        <w:rPr>
          <w:i w:val="0"/>
        </w:rPr>
        <w:t>Chapter 20</w:t>
      </w:r>
    </w:p>
    <w:p>
      <w:pPr/>
      <w:r>
        <w:rPr>
          <w:b/>
        </w:rPr>
        <w:t xml:space="preserve">1. </w:t>
      </w:r>
      <w:r>
        <w:rPr>
          <w:i w:val="0"/>
        </w:rPr>
        <w:t xml:space="preserve">Resolution ≈ tr v/2 = 20 × 10⁻¹² × (2.998 × 10⁸/1.897)/2 = 1.6 mm on the reference stripline (εr = 3.6).</w:t>
      </w:r>
    </w:p>
    <w:p>
      <w:pPr/>
      <w:r>
        <w:rPr>
          <w:b/>
        </w:rPr>
        <w:t xml:space="preserve">2. </w:t>
      </w:r>
      <w:r>
        <w:rPr>
          <w:i w:val="0"/>
        </w:rPr>
        <w:t xml:space="preserve">Z = 50 × (1 − 0.2)/(1 + 0.2) = 33.3 Ω.</w:t>
      </w:r>
    </w:p>
    <w:p>
      <w:pPr/>
      <w:r>
        <w:rPr>
          <w:b/>
        </w:rPr>
        <w:t xml:space="preserve">3. </w:t>
      </w:r>
      <w:r>
        <w:rPr>
          <w:i w:val="0"/>
        </w:rPr>
        <w:t xml:space="preserve">Z = 50 × 1.05/0.95 = 55.3 Ω.</w:t>
      </w:r>
    </w:p>
    <w:p>
      <w:pPr/>
      <w:r>
        <w:rPr>
          <w:b/>
        </w:rPr>
        <w:t xml:space="preserve">4. </w:t>
      </w:r>
      <w:r>
        <w:rPr>
          <w:i w:val="0"/>
        </w:rPr>
        <w:t xml:space="preserve">BW ≈ 0.35/tr = 0.35/20 × 10⁻¹² = 17.5 GHz.</w:t>
      </w:r>
    </w:p>
    <w:p>
      <w:pPr/>
      <w:r>
        <w:rPr>
          <w:b/>
        </w:rPr>
        <w:t xml:space="preserve">5. </w:t>
      </w:r>
      <w:r>
        <w:rPr>
          <w:i w:val="0"/>
        </w:rPr>
        <w:t xml:space="preserve">The delay is √4/c = 6.67 ps/mm, so 50 mm out and back is 100 mm × 6.67 ps/mm = 667 ps.</w:t>
      </w:r>
    </w:p>
    <w:p>
      <w:pPr/>
      <w:r>
        <w:rPr>
          <w:b/>
        </w:rPr>
        <w:t xml:space="preserve">6. </w:t>
      </w:r>
      <w:r>
        <w:rPr>
          <w:i w:val="0"/>
        </w:rPr>
        <w:t xml:space="preserve">From 20° to 160° is 2/9 to 16/9 of the 90° frequency: 1.1 to 8.9 GHz.</w:t>
      </w:r>
    </w:p>
    <w:p>
      <w:pPr/>
      <w:r>
        <w:rPr>
          <w:b/>
        </w:rPr>
        <w:t xml:space="preserve">7. </w:t>
      </w:r>
      <w:r>
        <w:rPr>
          <w:i w:val="0"/>
        </w:rPr>
        <w:t xml:space="preserve">|ρ| = 10^(−15/20) = 0.18.</w:t>
      </w:r>
    </w:p>
    <w:p>
      <w:pPr/>
      <w:r>
        <w:rPr>
          <w:b/>
        </w:rPr>
        <w:t xml:space="preserve">8. </w:t>
      </w:r>
      <w:r>
        <w:rPr>
          <w:i w:val="0"/>
        </w:rPr>
        <w:t xml:space="preserve">The floor scales with the IF bandwidth: 10 log₁₀(1000/10) = 20 dB.</w:t>
      </w:r>
    </w:p>
    <w:p>
      <w:pPr>
        <w:pStyle w:val="Heading2"/>
      </w:pPr>
      <w:r>
        <w:rPr>
          <w:i w:val="0"/>
        </w:rPr>
        <w:t>Chapter 21</w:t>
      </w:r>
    </w:p>
    <w:p>
      <w:pPr/>
      <w:r>
        <w:rPr>
          <w:b/>
        </w:rPr>
        <w:t xml:space="preserve">1. </w:t>
      </w:r>
      <w:r>
        <w:rPr>
          <w:i w:val="0"/>
        </w:rPr>
        <w:t xml:space="preserve">E = 263 × 10⁻¹⁶ × (2 × 10⁸)² × 10⁻⁴ × 5 × 10⁻³/3 = 1.75 × 10⁻⁴ V/m, 44.9 dBµV/m.</w:t>
      </w:r>
    </w:p>
    <w:p>
      <w:pPr/>
      <w:r>
        <w:rPr>
          <w:b/>
        </w:rPr>
        <w:t xml:space="preserve">2. </w:t>
      </w:r>
      <w:r>
        <w:rPr>
          <w:i w:val="0"/>
        </w:rPr>
        <w:t xml:space="preserve">The field is proportional to area: 20 log₁₀(4/1) = 12.0 dB lower.</w:t>
      </w:r>
    </w:p>
    <w:p>
      <w:pPr/>
      <w:r>
        <w:rPr>
          <w:b/>
        </w:rPr>
        <w:t xml:space="preserve">3. </w:t>
      </w:r>
      <w:r>
        <w:rPr>
          <w:i w:val="0"/>
        </w:rPr>
        <w:t xml:space="preserve">f₂ = 1/(πtr) = 1/(π × 2 × 10⁻⁹) = 159 MHz.</w:t>
      </w:r>
    </w:p>
    <w:p>
      <w:pPr/>
      <w:r>
        <w:rPr>
          <w:b/>
        </w:rPr>
        <w:t xml:space="preserve">4. </w:t>
      </w:r>
      <w:r>
        <w:rPr>
          <w:i w:val="0"/>
        </w:rPr>
        <w:t xml:space="preserve">The loop field grows as f², so (150/50)² = 9, 20 log₁₀ 9 = 19.1 dB.</w:t>
      </w:r>
    </w:p>
    <w:p>
      <w:pPr/>
      <w:r>
        <w:rPr>
          <w:b/>
        </w:rPr>
        <w:t xml:space="preserve">5. </w:t>
      </w:r>
      <w:r>
        <w:rPr>
          <w:i w:val="0"/>
        </w:rPr>
        <w:t xml:space="preserve">E = 263 × 10⁻¹⁶ × (8 × 10⁷)² × 2 × 10⁻⁴ × 2 × 10⁻³/3 = 2.24 × 10⁻⁵ V/m, 27.0 dBµV/m, 13.0 dB below the 40.0 dBµV/m limit from 30 to 88 MHz.</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 xml:space="preserve">f = c/2L = 3 × 10⁸/0.2 = 1.5 GHz.</w:t>
      </w:r>
    </w:p>
    <w:p>
      <w:pPr>
        <w:pStyle w:val="Heading2"/>
      </w:pPr>
      <w:r>
        <w:rPr>
          <w:i w:val="0"/>
        </w:rPr>
        <w:t>Chapter 22</w:t>
      </w:r>
    </w:p>
    <w:p>
      <w:pPr/>
      <w:r>
        <w:rPr>
          <w:b/>
        </w:rPr>
        <w:t xml:space="preserve">1. </w:t>
      </w:r>
      <w:r>
        <w:rPr>
          <w:i w:val="0"/>
        </w:rPr>
        <w:t xml:space="preserve">E = 1.257 × 10⁻⁶ × 1.5 × 10⁸ × 2 × 2 × 10⁻⁶/3 = 2.51 × 10⁻⁴ V/m, 48.0 dBµV/m.</w:t>
      </w:r>
    </w:p>
    <w:p>
      <w:pPr/>
      <w:r>
        <w:rPr>
          <w:b/>
        </w:rPr>
        <w:t xml:space="preserve">2. </w:t>
      </w:r>
      <w:r>
        <w:rPr>
          <w:i w:val="0"/>
        </w:rPr>
        <w:t xml:space="preserve">40 dBµV/m = 100 µV/m; Icm = 10⁻⁴ × 3/(1.257 × 10⁻⁶ × 2 × 10⁸ × 1) = 1.19 µA.</w:t>
      </w:r>
    </w:p>
    <w:p>
      <w:pPr/>
      <w:r>
        <w:rPr>
          <w:b/>
        </w:rPr>
        <w:t xml:space="preserve">3. </w:t>
      </w:r>
      <w:r>
        <w:rPr>
          <w:i w:val="0"/>
        </w:rPr>
        <w:t xml:space="preserve">V = L di/dt = 0.5 × 10⁻⁹ × 0.05/2 × 10⁻⁹ = 12.5 mV.</w:t>
      </w:r>
    </w:p>
    <w:p>
      <w:pPr/>
      <w:r>
        <w:rPr>
          <w:b/>
        </w:rPr>
        <w:t xml:space="preserve">4. </w:t>
      </w:r>
      <w:r>
        <w:rPr>
          <w:i w:val="0"/>
        </w:rPr>
        <w:t xml:space="preserve">20 log₁₀((100 + 200)/100) = 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 xml:space="preserve">f = c/2L = 3 × 10⁸/4 = 75 MHz.</w:t>
      </w:r>
    </w:p>
    <w:p>
      <w:pPr>
        <w:pStyle w:val="Heading2"/>
      </w:pPr>
      <w:r>
        <w:rPr>
          <w:i w:val="0"/>
        </w:rPr>
        <w:t>Chapter 23</w:t>
      </w:r>
    </w:p>
    <w:p>
      <w:pPr/>
      <w:r>
        <w:rPr>
          <w:b/>
        </w:rPr>
        <w:t xml:space="preserve">1. </w:t>
      </w:r>
      <w:r>
        <w:rPr>
          <w:i w:val="0"/>
        </w:rPr>
        <w:t xml:space="preserve">20 log₁₀ 200 = 46.0 dBµV/m.</w:t>
      </w:r>
    </w:p>
    <w:p>
      <w:pPr/>
      <w:r>
        <w:rPr>
          <w:b/>
        </w:rPr>
        <w:t xml:space="preserve">2. </w:t>
      </w:r>
      <w:r>
        <w:rPr>
          <w:i w:val="0"/>
        </w:rPr>
        <w:t xml:space="preserve">20 log₁₀ 90 = 39.1 dBµV/m at 10 m; with 1/r scaling, +20 log₁₀(10/3) = +10.5 dB, about 49.5 dBµV/m at 3 m.</w:t>
      </w:r>
    </w:p>
    <w:p>
      <w:pPr/>
      <w:r>
        <w:rPr>
          <w:b/>
        </w:rPr>
        <w:t xml:space="preserve">3. </w:t>
      </w:r>
      <w:r>
        <w:rPr>
          <w:i w:val="0"/>
        </w:rPr>
        <w:t xml:space="preserve">37 + 10.5 = 47.5 dBµV/m.</w:t>
      </w:r>
    </w:p>
    <w:p>
      <w:pPr/>
      <w:r>
        <w:rPr>
          <w:b/>
        </w:rPr>
        <w:t xml:space="preserve">4. </w:t>
      </w:r>
      <w:r>
        <w:rPr>
          <w:i w:val="0"/>
        </w:rPr>
        <w:t xml:space="preserve">E = V + AF + L = 30 + 15 + 3 = 48 dBµV/m.</w:t>
      </w:r>
    </w:p>
    <w:p>
      <w:pPr/>
      <w:r>
        <w:rPr>
          <w:b/>
        </w:rPr>
        <w:t xml:space="preserve">5. </w:t>
      </w:r>
      <w:r>
        <w:rPr>
          <w:i w:val="0"/>
        </w:rPr>
        <w:t xml:space="preserve">The FCC Class B limit from 216 to 960 MHz is 46.0 dBµV/m, so 48 dBµV/m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 xml:space="preserve">For a highest internal frequency between 108 and 500 MHz, the scan extends to 2 GHz.</w:t>
      </w:r>
    </w:p>
    <w:p>
      <w:pPr>
        <w:pStyle w:val="Heading2"/>
      </w:pPr>
      <w:r>
        <w:rPr>
          <w:i w:val="0"/>
        </w:rPr>
        <w:t>Chapter 24</w:t>
      </w:r>
    </w:p>
    <w:p>
      <w:pPr/>
      <w:r>
        <w:rPr>
          <w:b/>
        </w:rPr>
        <w:t xml:space="preserve">1. </w:t>
      </w:r>
      <w:r>
        <w:rPr>
          <w:i w:val="0"/>
        </w:rPr>
        <w:t xml:space="preserve">120 kHz at 50 MHz (30 to 1000 MHz) and 1 MHz at 2 GHz.</w:t>
      </w:r>
    </w:p>
    <w:p>
      <w:pPr/>
      <w:r>
        <w:rPr>
          <w:b/>
        </w:rPr>
        <w:t xml:space="preserve">2. </w:t>
      </w:r>
      <w:r>
        <w:rPr>
          <w:i w:val="0"/>
        </w:rPr>
        <w:t xml:space="preserve">A 1 % spread of 200 MHz is 2 MHz; 10 log₁₀(2000/120) = 12.2 dB.</w:t>
      </w:r>
    </w:p>
    <w:p>
      <w:pPr/>
      <w:r>
        <w:rPr>
          <w:b/>
        </w:rPr>
        <w:t xml:space="preserve">3. </w:t>
      </w:r>
      <w:r>
        <w:rPr>
          <w:i w:val="0"/>
        </w:rPr>
        <w:t xml:space="preserve">0.3 % of 33 MHz is 99 kHz, narrower than the 120 kHz bandwidth,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 xml:space="preserve">The step is at most RBW/2 = 4.5 kHz, so (30 − 0.15) × 10⁶/4500 = 6633 steps, 6633 s, about 1.8 hours.</w:t>
      </w:r>
    </w:p>
    <w:p>
      <w:pPr/>
      <w:r>
        <w:rPr>
          <w:b/>
        </w:rPr>
        <w:t xml:space="preserve">8. </w:t>
      </w:r>
      <w:r>
        <w:rPr>
          <w:i w:val="0"/>
        </w:rPr>
        <w:t xml:space="preserve">Average = peak + 20 log₁₀ d, and 20 log₁₀ d = −6 dB gives d = 0.50, 50 %.</w:t>
      </w:r>
    </w:p>
    <w:p>
      <w:pPr>
        <w:pStyle w:val="Heading2"/>
      </w:pPr>
      <w:r>
        <w:rPr>
          <w:i w:val="0"/>
        </w:rPr>
        <w:t>Chapter 25</w:t>
      </w:r>
    </w:p>
    <w:p>
      <w:pPr/>
      <w:r>
        <w:rPr>
          <w:b/>
        </w:rPr>
        <w:t xml:space="preserve">1. </w:t>
      </w:r>
      <w:r>
        <w:rPr>
          <w:i w:val="0"/>
        </w:rPr>
        <w:t xml:space="preserve">45 − 20 log₁₀(10/3) = 45 − 10.5 = 34.5 dBµV/m.</w:t>
      </w:r>
    </w:p>
    <w:p>
      <w:pPr/>
      <w:r>
        <w:rPr>
          <w:b/>
        </w:rPr>
        <w:t xml:space="preserve">2. </w:t>
      </w:r>
      <w:r>
        <w:rPr>
          <w:i w:val="0"/>
        </w:rPr>
        <w:t xml:space="preserve">√(R² + (h + he)²) − √(R² + (h − he)²) = √(9 + 3.24) − √(9 + 0.04) = 3.499 − 3.007 = 0.492 m.</w:t>
      </w:r>
    </w:p>
    <w:p>
      <w:pPr/>
      <w:r>
        <w:rPr>
          <w:b/>
        </w:rPr>
        <w:t xml:space="preserve">3. </w:t>
      </w:r>
      <w:r>
        <w:rPr>
          <w:i w:val="0"/>
        </w:rPr>
        <w:t xml:space="preserve">λ = 0.1 m, so 2D²/λ = 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 xml:space="preserve">w = 2d tan(θ/2) = 2 × 3 × tan 15° = 1.61 m.</w:t>
      </w:r>
    </w:p>
    <w:p>
      <w:pPr>
        <w:pStyle w:val="Heading2"/>
      </w:pPr>
      <w:r>
        <w:rPr>
          <w:i w:val="0"/>
        </w:rPr>
        <w:t>Chapter 26</w:t>
      </w:r>
    </w:p>
    <w:p>
      <w:pPr/>
      <w:r>
        <w:rPr>
          <w:b/>
        </w:rPr>
        <w:t xml:space="preserve">1. </w:t>
      </w:r>
      <w:r>
        <w:rPr>
          <w:i w:val="0"/>
        </w:rPr>
        <w:t xml:space="preserve">20 log₁₀(2000 µV) = 66.0 dBµV.</w:t>
      </w:r>
    </w:p>
    <w:p>
      <w:pPr/>
      <w:r>
        <w:rPr>
          <w:b/>
        </w:rPr>
        <w:t xml:space="preserve">2. </w:t>
      </w:r>
      <w:r>
        <w:rPr>
          <w:i w:val="0"/>
        </w:rPr>
        <w:t xml:space="preserve">I = C dv/dt = 50 × 10⁻¹² × 200/10 × 10⁻⁹ = 1.0 A.</w:t>
      </w:r>
    </w:p>
    <w:p>
      <w:pPr/>
      <w:r>
        <w:rPr>
          <w:b/>
        </w:rPr>
        <w:t xml:space="preserve">3. </w:t>
      </w:r>
      <w:r>
        <w:rPr>
          <w:i w:val="0"/>
        </w:rPr>
        <w:t xml:space="preserve">20 mV = 86.0 dBµV; 86.0 − 63.6 + 6 = 28.4 dB.</w:t>
      </w:r>
    </w:p>
    <w:p>
      <w:pPr/>
      <w:r>
        <w:rPr>
          <w:b/>
        </w:rPr>
        <w:t xml:space="preserve">4. </w:t>
      </w:r>
      <w:r>
        <w:rPr>
          <w:i w:val="0"/>
        </w:rPr>
        <w:t xml:space="preserve">A second-order filter gives 40 dB a decade above its corner, so 300 kHz/10 = 30 kHz.</w:t>
      </w:r>
    </w:p>
    <w:p>
      <w:pPr/>
      <w:r>
        <w:rPr>
          <w:b/>
        </w:rPr>
        <w:t xml:space="preserve">5. </w:t>
      </w:r>
      <w:r>
        <w:rPr>
          <w:i w:val="0"/>
        </w:rPr>
        <w:t xml:space="preserve">C = 1/((2π × 39.7 × 10³)² × 10 × 10⁻⁶) = 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 xml:space="preserve">I = 2πfCV = 2π × 50 × 2.2 × 10⁻⁹ × 230 = 0.16 mA.</w:t>
      </w:r>
    </w:p>
    <w:p>
      <w:pPr/>
      <w:r>
        <w:rPr>
          <w:b/>
        </w:rPr>
        <w:t xml:space="preserve">8. </w:t>
      </w:r>
      <w:r>
        <w:rPr>
          <w:i w:val="0"/>
        </w:rPr>
        <w:t xml:space="preserve">f = 1/(2π√(10⁻³ × 4.4 × 10⁻⁹)) = 75.9 kHz.</w:t>
      </w:r>
    </w:p>
    <w:p>
      <w:pPr>
        <w:pStyle w:val="Heading2"/>
      </w:pPr>
      <w:r>
        <w:rPr>
          <w:i w:val="0"/>
        </w:rPr>
        <w:t>Chapter 27</w:t>
      </w:r>
    </w:p>
    <w:p>
      <w:pPr/>
      <w:r>
        <w:rPr>
          <w:b/>
        </w:rPr>
        <w:t xml:space="preserve">1. </w:t>
      </w:r>
      <w:r>
        <w:rPr>
          <w:i w:val="0"/>
        </w:rPr>
        <w:t xml:space="preserve">3.75 A per kV × 8 kV = 30 A.</w:t>
      </w:r>
    </w:p>
    <w:p>
      <w:pPr/>
      <w:r>
        <w:rPr>
          <w:b/>
        </w:rPr>
        <w:t xml:space="preserve">2. </w:t>
      </w:r>
      <w:r>
        <w:rPr>
          <w:i w:val="0"/>
        </w:rPr>
        <w:t xml:space="preserve">V = L di/dt = 5 × 10⁻⁹ × 30/0.8 × 10⁻⁹ = 188 V.</w:t>
      </w:r>
    </w:p>
    <w:p>
      <w:pPr/>
      <w:r>
        <w:rPr>
          <w:b/>
        </w:rPr>
        <w:t xml:space="preserve">3. </w:t>
      </w:r>
      <w:r>
        <w:rPr>
          <w:i w:val="0"/>
        </w:rPr>
        <w:t xml:space="preserve">I = 4000/2 = 2000 A.</w:t>
      </w:r>
    </w:p>
    <w:p>
      <w:pPr/>
      <w:r>
        <w:rPr>
          <w:b/>
        </w:rPr>
        <w:t xml:space="preserve">4. </w:t>
      </w:r>
      <w:r>
        <w:rPr>
          <w:i w:val="0"/>
        </w:rPr>
        <w:t xml:space="preserve">Peak = 3 × (1 + 0.8) = 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 xml:space="preserve">I ≈ (2000 − 40)/42 = 46.7 A.</w:t>
      </w:r>
    </w:p>
    <w:p>
      <w:pPr/>
      <w:r>
        <w:rPr>
          <w:b/>
        </w:rPr>
        <w:t xml:space="preserve">8. </w:t>
      </w:r>
      <w:r>
        <w:rPr>
          <w:i w:val="0"/>
        </w:rPr>
        <w:t xml:space="preserve">Rmax = 300 ns/(0.8473 × 120 pF) = 2.95 kΩ, so 2.7 kΩ; Rmin = (3.3 − 0.4)/3 mA = 967 Ω, so 1 kΩ.</w:t>
      </w:r>
    </w:p>
    <w:p>
      <w:pPr>
        <w:pStyle w:val="Heading2"/>
      </w:pPr>
      <w:r>
        <w:rPr>
          <w:i w:val="0"/>
        </w:rPr>
        <w:t>Chapter 28</w:t>
      </w:r>
    </w:p>
    <w:p>
      <w:pPr/>
      <w:r>
        <w:rPr>
          <w:b/>
        </w:rPr>
        <w:t xml:space="preserve">1. </w:t>
      </w:r>
      <w:r>
        <w:rPr>
          <w:i w:val="0"/>
        </w:rPr>
        <w:t xml:space="preserve">λ = c/(f√εr) = 3 × 10⁸/(3 × 10⁹ × 2.10) = 47.7 mm.</w:t>
      </w:r>
    </w:p>
    <w:p>
      <w:pPr/>
      <w:r>
        <w:rPr>
          <w:b/>
        </w:rPr>
        <w:t xml:space="preserve">2. </w:t>
      </w:r>
      <w:r>
        <w:rPr>
          <w:i w:val="0"/>
        </w:rPr>
        <w:t xml:space="preserve">λ/10 = 4.8 mm.</w:t>
      </w:r>
    </w:p>
    <w:p>
      <w:pPr/>
      <w:r>
        <w:rPr>
          <w:b/>
        </w:rPr>
        <w:t xml:space="preserve">3. </w:t>
      </w:r>
      <w:r>
        <w:rPr>
          <w:i w:val="0"/>
        </w:rPr>
        <w:t xml:space="preserve">The field is proportional to the area: 20 log₁₀ 2 = 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 xml:space="preserve">x̄ + kS = 37.0 + 2.04 × 1.0 = 39.0 dBµV/m, below 40.0, so yes, with 1.0 dB to spare.</w:t>
      </w:r>
    </w:p>
    <w:p>
      <w:pPr>
        <w:pStyle w:val="Heading2"/>
      </w:pPr>
      <w:r>
        <w:rPr>
          <w:i w:val="0"/>
        </w:rPr>
        <w:t>Chapter 29</w:t>
      </w:r>
    </w:p>
    <w:p>
      <w:pPr/>
      <w:r>
        <w:rPr>
          <w:b/>
        </w:rPr>
        <w:t xml:space="preserve">1. </w:t>
      </w:r>
      <w:r>
        <w:rPr>
          <w:i w:val="0"/>
        </w:rPr>
        <w:t xml:space="preserve">T = 1/500 = 2 ms.</w:t>
      </w:r>
    </w:p>
    <w:p>
      <w:pPr/>
      <w:r>
        <w:rPr>
          <w:b/>
        </w:rPr>
        <w:t xml:space="preserve">2. </w:t>
      </w:r>
      <w:r>
        <w:rPr>
          <w:i w:val="0"/>
        </w:rPr>
        <w:t xml:space="preserve">200/5 = 40 updates.</w:t>
      </w:r>
    </w:p>
    <w:p>
      <w:pPr/>
      <w:r>
        <w:rPr>
          <w:b/>
        </w:rPr>
        <w:t xml:space="preserve">3. </w:t>
      </w:r>
      <w:r>
        <w:rPr>
          <w:i w:val="0"/>
        </w:rPr>
        <w:t xml:space="preserve">Pmech = τω = 50 × 3 = 150 W; the bus supplies 150/0.9 = 167 W, so I = 167/48 = 3.5 A.</w:t>
      </w:r>
    </w:p>
    <w:p>
      <w:pPr/>
      <w:r>
        <w:rPr>
          <w:b/>
        </w:rPr>
        <w:t xml:space="preserve">4. </w:t>
      </w:r>
      <w:r>
        <w:rPr>
          <w:i w:val="0"/>
        </w:rPr>
        <w:t xml:space="preserve">1500 Wh/375 W = 4 hours.</w:t>
      </w:r>
    </w:p>
    <w:p>
      <w:pPr/>
      <w:r>
        <w:rPr>
          <w:b/>
        </w:rPr>
        <w:t xml:space="preserve">5. </w:t>
      </w:r>
      <w:r>
        <w:rPr>
          <w:i w:val="0"/>
        </w:rPr>
        <w:t xml:space="preserve">1280 × 720 × 3 × 60 = 165.9 × 10⁶ B/s, 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 xml:space="preserve">I = C dv/dt = 470 × 10⁻¹² × 5 × 10⁹ V/s = 2.35 A.</w:t>
      </w:r>
    </w:p>
    <w:p>
      <w:pPr>
        <w:pStyle w:val="Heading1"/>
      </w:pPr>
      <w:bookmarkStart w:id="135" w:name="_TocAll0035"/>
      <w:bookmarkEnd w:id="135"/>
      <w:r>
        <w:rPr>
          <w:i w:val="0"/>
        </w:rPr>
        <w:t>Appendix C. Sources</w:t>
      </w:r>
    </w:p>
    <w:p>
      <w:pPr/>
      <w:r>
        <w:rPr>
          <w:i w:val="0"/>
        </w:rPr>
        <w:t xml:space="preserve">Howard Johnson and Martin Graham, </w:t>
      </w:r>
      <w:hyperlink r:id="rIdL2" w:history="1">
        <w:r>
          <w:rPr>
            <w:i w:val="0"/>
            <w:color w:val="0563C1"/>
            <w:u w:val="single"/>
          </w:rPr>
          <w:t>High-Speed Digital Design</w:t>
        </w:r>
      </w:hyperlink>
      <w:r>
        <w:rPr>
          <w:i w:val="0"/>
        </w:rPr>
        <w:t xml:space="preserve"> and High-Speed Signal Propagation; Eric Bogatin, </w:t>
      </w:r>
      <w:hyperlink r:id="rIdL3" w:history="1">
        <w:r>
          <w:rPr>
            <w:i w:val="0"/>
            <w:color w:val="0563C1"/>
            <w:u w:val="single"/>
          </w:rPr>
          <w:t>Signal and Power Integrity, Simplified</w:t>
        </w:r>
      </w:hyperlink>
      <w:r>
        <w:rPr>
          <w:i w:val="0"/>
        </w:rPr>
        <w:t>, 3rd edition, for Chapters 3 to 5.</w:t>
      </w:r>
    </w:p>
    <w:p>
      <w:pPr/>
      <w:r>
        <w:rPr>
          <w:i w:val="0"/>
        </w:rPr>
        <w:t xml:space="preserve">John H. Lau, </w:t>
      </w:r>
      <w:hyperlink r:id="rIdL4" w:history="1">
        <w:r>
          <w:rPr>
            <w:i w:val="0"/>
            <w:color w:val="0563C1"/>
            <w:u w:val="single"/>
          </w:rPr>
          <w:t>Semiconductor Advanced Packaging</w:t>
        </w:r>
      </w:hyperlink>
      <w:r>
        <w:rPr>
          <w:i w:val="0"/>
        </w:rPr>
        <w:t xml:space="preserve">, and Rao R. Tummala (editor), </w:t>
      </w:r>
      <w:hyperlink r:id="rIdL5" w:history="1">
        <w:r>
          <w:rPr>
            <w:i w:val="0"/>
            <w:color w:val="0563C1"/>
            <w:u w:val="single"/>
          </w:rPr>
          <w:t>Fundamentals of Device and Systems Packaging</w:t>
        </w:r>
      </w:hyperlink>
      <w:r>
        <w:rPr>
          <w:i w:val="0"/>
        </w:rPr>
        <w:t>, 2nd edition, for Chapter 2; TSMC, Intel, and JEDEC (JESD270-4, HBM4) public documentation for the 2026 packages and memory.</w:t>
      </w:r>
    </w:p>
    <w:p>
      <w:pPr/>
      <w:r>
        <w:rPr>
          <w:i w:val="0"/>
        </w:rPr>
        <w:t>Micron Technology, HBM4 product information (2026), for the 2.8 TB/s per-stack figure.</w:t>
      </w:r>
    </w:p>
    <w:p>
      <w:pPr/>
      <w:r>
        <w:rPr>
          <w:i w:val="0"/>
        </w:rPr>
        <w:t xml:space="preserve">Madhavan Swaminathan and A. Ege Engin, </w:t>
      </w:r>
      <w:hyperlink r:id="rIdL6" w:history="1">
        <w:r>
          <w:rPr>
            <w:i w:val="0"/>
            <w:color w:val="0563C1"/>
            <w:u w:val="single"/>
          </w:rPr>
          <w:t>Power Integrity Modeling and Design for Semiconductors and Systems</w:t>
        </w:r>
      </w:hyperlink>
      <w:r>
        <w:rPr>
          <w:i w:val="0"/>
        </w:rPr>
        <w:t>, for target impedance.</w:t>
      </w:r>
    </w:p>
    <w:p>
      <w:pPr/>
      <w:r>
        <w:rPr>
          <w:i w:val="0"/>
        </w:rPr>
        <w:t>Laminate manufacturers' data sheets for Dk and Df, read at the frequency of use; IPC-4101 for laminate classes.</w:t>
      </w:r>
    </w:p>
    <w:p>
      <w:pPr/>
      <w:r>
        <w:rPr>
          <w:i w:val="0"/>
        </w:rPr>
        <w:t xml:space="preserve">Frank P. Incropera et al., </w:t>
      </w:r>
      <w:hyperlink r:id="rIdL7" w:history="1">
        <w:r>
          <w:rPr>
            <w:i w:val="0"/>
            <w:color w:val="0563C1"/>
            <w:u w:val="single"/>
          </w:rPr>
          <w:t>Fundamentals of Heat and Mass Transfer</w:t>
        </w:r>
      </w:hyperlink>
      <w:r>
        <w:rPr>
          <w:i w:val="0"/>
        </w:rPr>
        <w:t>,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 xml:space="preserve">David Titterton and John Weston, </w:t>
      </w:r>
      <w:hyperlink r:id="rIdL8" w:history="1">
        <w:r>
          <w:rPr>
            <w:i w:val="0"/>
            <w:color w:val="0563C1"/>
            <w:u w:val="single"/>
          </w:rPr>
          <w:t>Strapdown Inertial Navigation Technology</w:t>
        </w:r>
      </w:hyperlink>
      <w:r>
        <w:rPr>
          <w:i w:val="0"/>
        </w:rPr>
        <w:t>, 2nd edition, and IEEE Std 952 for Allan variance (Chapter 16).</w:t>
      </w:r>
    </w:p>
    <w:p>
      <w:pPr/>
      <w:r>
        <w:rPr>
          <w:i w:val="0"/>
        </w:rPr>
        <w:t xml:space="preserve">Stephen D. Senturia, </w:t>
      </w:r>
      <w:hyperlink r:id="rIdL9" w:history="1">
        <w:r>
          <w:rPr>
            <w:i w:val="0"/>
            <w:color w:val="0563C1"/>
            <w:u w:val="single"/>
          </w:rPr>
          <w:t>Microsystem Design</w:t>
        </w:r>
      </w:hyperlink>
      <w:r>
        <w:rPr>
          <w:i w:val="0"/>
        </w:rPr>
        <w:t xml:space="preserve">, and Chang Liu, </w:t>
      </w:r>
      <w:hyperlink r:id="rIdL10" w:history="1">
        <w:r>
          <w:rPr>
            <w:i w:val="0"/>
            <w:color w:val="0563C1"/>
            <w:u w:val="single"/>
          </w:rPr>
          <w:t>Foundations of MEMS</w:t>
        </w:r>
      </w:hyperlink>
      <w:r>
        <w:rPr>
          <w:i w:val="0"/>
        </w:rPr>
        <w:t>, for Chapter 7; SiTime product information for the Titan resonators (2025).</w:t>
      </w:r>
    </w:p>
    <w:p>
      <w:pPr/>
      <w:r>
        <w:rPr>
          <w:i w:val="0"/>
        </w:rPr>
        <w:t xml:space="preserve">JEDEC JESD270-4 (HBM4) and hybrid-bonding papers from the IEEE Electronic Components and Technology Conference, for Chapter 17; Duixian Liu, Brian Gaucher, Ulrich Pfeiffer, and Janusz Grzyb (editors), </w:t>
      </w:r>
      <w:hyperlink r:id="rIdL11" w:history="1">
        <w:r>
          <w:rPr>
            <w:i w:val="0"/>
            <w:color w:val="0563C1"/>
            <w:u w:val="single"/>
          </w:rPr>
          <w:t>Advanced Millimeter-Wave Technologies</w:t>
        </w:r>
      </w:hyperlink>
      <w:r>
        <w:rPr>
          <w:i w:val="0"/>
        </w:rPr>
        <w:t>: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 xml:space="preserve">Henry W. Ott, </w:t>
      </w:r>
      <w:hyperlink r:id="rIdL12" w:history="1">
        <w:r>
          <w:rPr>
            <w:i w:val="0"/>
            <w:color w:val="0563C1"/>
            <w:u w:val="single"/>
          </w:rPr>
          <w:t>Electromagnetic Compatibility Engineering</w:t>
        </w:r>
      </w:hyperlink>
      <w:r>
        <w:rPr>
          <w:i w:val="0"/>
        </w:rPr>
        <w:t>, for radiation from loops and cables, grounding, filtering, and shielding (Chapters 21, 22, and 26).</w:t>
      </w:r>
    </w:p>
    <w:p>
      <w:pPr/>
      <w:r>
        <w:rPr>
          <w:i w:val="0"/>
        </w:rPr>
        <w:t xml:space="preserve">Mark I. Montrose, </w:t>
      </w:r>
      <w:hyperlink r:id="rIdL13" w:history="1">
        <w:r>
          <w:rPr>
            <w:i w:val="0"/>
            <w:color w:val="0563C1"/>
            <w:u w:val="single"/>
          </w:rPr>
          <w:t>Printed Circuit Board Design Techniques for EMC Compliance</w:t>
        </w:r>
      </w:hyperlink>
      <w:r>
        <w:rPr>
          <w:i w:val="0"/>
        </w:rPr>
        <w:t>,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 xml:space="preserve">Intel and Infineon multiphase controller application notes, and Robert W. Erickson and Dragan Maksimović, </w:t>
      </w:r>
      <w:hyperlink r:id="rIdL14" w:history="1">
        <w:r>
          <w:rPr>
            <w:i w:val="0"/>
            <w:color w:val="0563C1"/>
            <w:u w:val="single"/>
          </w:rPr>
          <w:t>Fundamentals of Power Electronics</w:t>
        </w:r>
      </w:hyperlink>
      <w:r>
        <w:rPr>
          <w:i w:val="0"/>
        </w:rPr>
        <w:t>, 3rd edition, for interleaved phases (Chapter 3); MLCC manufacturers' DC-bias curves (Murata, TDK, Samsung Electro-Mechanics) for Chapter 11.</w:t>
      </w:r>
    </w:p>
    <w:p>
      <w:pPr/>
      <w:r>
        <w:rPr>
          <w:i w:val="0"/>
        </w:rPr>
        <w:t xml:space="preserve">JEDEC JESD22-A108 (HTOL) and JESD47 for accelerated life qualification (Chapter 10); Douglas C. Montgomery, </w:t>
      </w:r>
      <w:hyperlink r:id="rIdL15" w:history="1">
        <w:r>
          <w:rPr>
            <w:i w:val="0"/>
            <w:color w:val="0563C1"/>
            <w:u w:val="single"/>
          </w:rPr>
          <w:t>Introduction to Statistical Quality Control</w:t>
        </w:r>
      </w:hyperlink>
      <w:r>
        <w:rPr>
          <w:i w:val="0"/>
        </w:rPr>
        <w:t>,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r>
        <w:rPr>
          <w:i w:val="0"/>
        </w:rPr>
        <w:t xml:space="preserve">Ajinomoto Fine-Techno, ABF GL102 data; DuPont GreenTape 9K7 and 951 data sheets; Rogers RO3003 and RO4350B data sheets; Corning EAGLE XG data sheet; S. S. Mohan et al., "Simple Accurate Expressions for Planar Spiral Inductances" (IEEE JSSC, 1999), for Sections 4.6 to 4.10.</w:t>
      </w:r>
    </w:p>
    <w:p>
      <w:pPr/>
      <w:r>
        <w:rPr>
          <w:i w:val="0"/>
        </w:rPr>
        <w:t xml:space="preserve">Dave S. Steinberg, </w:t>
      </w:r>
      <w:hyperlink r:id="rIdL16" w:history="1">
        <w:r>
          <w:rPr>
            <w:i w:val="0"/>
            <w:color w:val="0563C1"/>
            <w:u w:val="single"/>
          </w:rPr>
          <w:t>Vibration Analysis for Electronic Equipment</w:t>
        </w:r>
      </w:hyperlink>
      <w:r>
        <w:rPr>
          <w:i w:val="0"/>
        </w:rPr>
        <w:t>, 3rd edition, for Section 10.7.</w:t>
      </w:r>
    </w:p>
    <w:p>
      <w:pPr/>
      <w:r>
        <w:rPr>
          <w:i w:val="0"/>
        </w:rPr>
        <w:t xml:space="preserve">TDK InvenSense, ICM-42688-P data sheet; Bosch Sensortec, BME280 data sheet; TDK InvenSense, MPU-6050 product specification, for Chapter 16; Sony IMX219 and Raspberry Pi Camera Module 2 documentation, ISO 12233, and IEEE 1149.1, for Chapter 19.</w:t>
      </w:r>
    </w:p>
    <w:p>
      <w:pPr/>
      <w:hyperlink r:id="rIdL17" w:history="1">
        <w:r>
          <w:rPr>
            <w:i w:val="0"/>
            <w:color w:val="0563C1"/>
            <w:u w:val="single"/>
          </w:rPr>
          <w:t>IEC 60825-1:2014</w:t>
        </w:r>
      </w:hyperlink>
      <w:r>
        <w:rPr>
          <w:i w:val="0"/>
        </w:rPr>
        <w:t xml:space="preserve"> (laser product safety) and STMicroelectronics VL53L1X data sheet, for Section 15.7; IEC 60664-1 (insulation coordination), IEC 60601-1 (medical electrical equipment), and the Sharp PC817 data sheet, for Chapter 26; NXP </w:t>
      </w:r>
      <w:hyperlink r:id="rIdL18" w:history="1">
        <w:r>
          <w:rPr>
            <w:i w:val="0"/>
            <w:color w:val="0563C1"/>
            <w:u w:val="single"/>
          </w:rPr>
          <w:t>UM10204</w:t>
        </w:r>
      </w:hyperlink>
      <w:r>
        <w:rPr>
          <w:i w:val="0"/>
        </w:rPr>
        <w:t xml:space="preserve"> (I²C-bus specification) and 47 CFR 15.23, for Chapters 21 and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Communications, Wireless, and SDR</w:t>
        </w:r>
      </w:hyperlink>
      <w:r>
        <w:t xml:space="preserve"> (Book 5)</w:t>
      </w:r>
    </w:p>
    <w:p>
      <w:pPr>
        <w:spacing w:before="0" w:after="20"/>
        <w:ind w:left="360" w:firstLine="0" w:right="0"/>
        <w:jc w:val="left"/>
      </w:pPr>
      <w:hyperlink r:id="rIdL39" w:history="1">
        <w:r>
          <w:rPr>
            <w:color w:val="0563C1"/>
            <w:u w:val="single"/>
          </w:rPr>
          <w:t>Power and Energy</w:t>
        </w:r>
      </w:hyperlink>
      <w:r>
        <w:t xml:space="preserve"> (Book 6)</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L2" Type="http://schemas.openxmlformats.org/officeDocument/2006/relationships/hyperlink" Target="https://openlibrary.org/search?q=High-Speed+Digital+Design+Howard+Johnson" TargetMode="External"/><Relationship Id="rIdL3" Type="http://schemas.openxmlformats.org/officeDocument/2006/relationships/hyperlink" Target="https://openlibrary.org/search?q=Signal+and+Power+Integrity%2C+Simplified+Eric+Bogatin" TargetMode="External"/><Relationship Id="rIdL4" Type="http://schemas.openxmlformats.org/officeDocument/2006/relationships/hyperlink" Target="https://openlibrary.org/search?q=Semiconductor+Advanced+Packaging+John+H.+Lau" TargetMode="External"/><Relationship Id="rIdL5" Type="http://schemas.openxmlformats.org/officeDocument/2006/relationships/hyperlink" Target="https://openlibrary.org/search?q=Fundamentals+of+Device+and+Systems+Packaging+Tummala" TargetMode="External"/><Relationship Id="rIdL6" Type="http://schemas.openxmlformats.org/officeDocument/2006/relationships/hyperlink" Target="https://openlibrary.org/search?q=Power+Integrity+Modeling+and+Design+for+Semiconductors+and+Systems+Swaminathan" TargetMode="External"/><Relationship Id="rIdL7" Type="http://schemas.openxmlformats.org/officeDocument/2006/relationships/hyperlink" Target="https://openlibrary.org/search?q=Fundamentals+of+Heat+and+Mass+Transfer+Incropera" TargetMode="External"/><Relationship Id="rIdL8" Type="http://schemas.openxmlformats.org/officeDocument/2006/relationships/hyperlink" Target="https://openlibrary.org/search?q=Strapdown+Inertial+Navigation+Technology+Titterton" TargetMode="External"/><Relationship Id="rIdL9" Type="http://schemas.openxmlformats.org/officeDocument/2006/relationships/hyperlink" Target="https://openlibrary.org/search?q=Microsystem+Design+Senturia" TargetMode="External"/><Relationship Id="rIdL10" Type="http://schemas.openxmlformats.org/officeDocument/2006/relationships/hyperlink" Target="https://openlibrary.org/search?q=Foundations+of+MEMS+Chang+Liu" TargetMode="External"/><Relationship Id="rIdL11" Type="http://schemas.openxmlformats.org/officeDocument/2006/relationships/hyperlink" Target="https://openlibrary.org/search?q=Advanced+Millimeter-Wave+Technologies+Duixian+Liu" TargetMode="External"/><Relationship Id="rIdL12" Type="http://schemas.openxmlformats.org/officeDocument/2006/relationships/hyperlink" Target="https://openlibrary.org/search?q=Electromagnetic+Compatibility+Engineering+Henry+Ott" TargetMode="External"/><Relationship Id="rIdL13" Type="http://schemas.openxmlformats.org/officeDocument/2006/relationships/hyperlink" Target="https://openlibrary.org/search?q=Printed+Circuit+Board+Design+Techniques+for+EMC+Compliance+Montrose" TargetMode="External"/><Relationship Id="rIdL14" Type="http://schemas.openxmlformats.org/officeDocument/2006/relationships/hyperlink" Target="https://openlibrary.org/search?q=Fundamentals+of+Power+Electronics+Erickson" TargetMode="External"/><Relationship Id="rIdL15" Type="http://schemas.openxmlformats.org/officeDocument/2006/relationships/hyperlink" Target="https://openlibrary.org/search?q=Introduction+to+Statistical+Quality+Control+Montgomery" TargetMode="External"/><Relationship Id="rIdL16" Type="http://schemas.openxmlformats.org/officeDocument/2006/relationships/hyperlink" Target="https://openlibrary.org/search?q=Vibration+Analysis+for+Electronic+Equipment+Steinberg" TargetMode="External"/><Relationship Id="rIdL17" Type="http://schemas.openxmlformats.org/officeDocument/2006/relationships/hyperlink" Target="https://webstore.iec.ch/en/publication/3587" TargetMode="External"/><Relationship Id="rIdL18" Type="http://schemas.openxmlformats.org/officeDocument/2006/relationships/hyperlink" Target="https://www.nxp.com/docs/en/user-guide/UM10204.pdf"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Communications%2C+Wireless%2C+and+SDR+Lothar+J.+Musiol&amp;i=digital-text" TargetMode="External"/><Relationship Id="rIdL39" Type="http://schemas.openxmlformats.org/officeDocument/2006/relationships/hyperlink" Target="https://www.amazon.com/s?k=Power+and+Energy+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