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Humans, impressed enough by the trick to copy it, spent the early 1940s building a machine that could do artificially what a dolphin’s own biology already did for free. The result, developed at Harvard’s wartime Underwater Sound Laboratory, was sonar, an acronym for sound navigation and ranging, coined in deliberate imitation of radar, the land-and-sky version of the same idea already in military use. Dolphin historians, informed that reverse-engineering the trick took a world war and a university laboratory, decline to gloat about it loudly.</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spacing w:after="200"/>
      </w:pPr>
      <w:r>
        <w:t xml:space="preserve">The same quantum behavior gave the dictionary a second new word. In 1957 the physicist Gordon Gould coined laser as shorthand for light amplification by stimulated emission of radiation, a literal description of the process this paragraph has just explained, predicted by Einstein himself in 1917 and finally put to engineering use four decades later. Gould’s own notarized notebook entry later settled a patent fight that ran for decades after the word itself had stopped needing 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2026-10-13T00:47:19.398Z</dcterms:created>
  <dcterms:modified xsi:type="dcterms:W3CDTF">2026-10-13T00:47:19.398Z</dcterms:modified>
</cp:coreProperties>
</file>

<file path=docProps/custom.xml><?xml version="1.0" encoding="utf-8"?>
<Properties xmlns="http://schemas.openxmlformats.org/officeDocument/2006/custom-properties" xmlns:vt="http://schemas.openxmlformats.org/officeDocument/2006/docPropsVTypes"/>
</file>