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Times New Roman" w:cs="Times New Roman" w:eastAsia="Times New Roman" w:hAnsi="Times New Roman"/>
          <w:b/>
          <w:bCs/>
          <w:sz w:val="48"/>
          <w:szCs w:val="48"/>
        </w:rPr>
        <w:t xml:space="preserve">PHASE AND POTENTIAL</w:t>
      </w:r>
    </w:p>
    <w:p>
      <w:pPr>
        <w:spacing w:before="200"/>
      </w:pPr>
    </w:p>
    <w:p>
      <w:pPr>
        <w:spacing w:after="120"/>
        <w:jc w:val="center"/>
      </w:pPr>
      <w:r>
        <w:rPr>
          <w:rFonts w:ascii="Times New Roman" w:cs="Times New Roman" w:eastAsia="Times New Roman" w:hAnsi="Times New Roman"/>
          <w:b w:val="false"/>
          <w:bCs w:val="false"/>
          <w:sz w:val="28"/>
          <w:szCs w:val="28"/>
        </w:rPr>
        <w:t xml:space="preserve">Merging Feynman’s Quantum Electrodynamics</w:t>
      </w:r>
    </w:p>
    <w:p>
      <w:pPr>
        <w:spacing w:after="120"/>
        <w:jc w:val="center"/>
      </w:pPr>
      <w:r>
        <w:rPr>
          <w:rFonts w:ascii="Times New Roman" w:cs="Times New Roman" w:eastAsia="Times New Roman" w:hAnsi="Times New Roman"/>
          <w:b w:val="false"/>
          <w:bCs w:val="false"/>
          <w:sz w:val="28"/>
          <w:szCs w:val="28"/>
        </w:rPr>
        <w:t xml:space="preserve">with Mead’s Collective Electrodynamics</w:t>
      </w:r>
    </w:p>
    <w:p>
      <w:pPr>
        <w:spacing w:before="400"/>
      </w:pPr>
    </w:p>
    <w:p>
      <w:pPr>
        <w:spacing w:after="120"/>
        <w:jc w:val="center"/>
      </w:pPr>
      <w:r>
        <w:rPr>
          <w:rFonts w:ascii="Times New Roman" w:cs="Times New Roman" w:eastAsia="Times New Roman" w:hAnsi="Times New Roman"/>
          <w:b w:val="false"/>
          <w:bCs w:val="false"/>
          <w:sz w:val="26"/>
          <w:szCs w:val="26"/>
        </w:rPr>
        <w:t xml:space="preserve">Toward a Unified Quantum Foundation</w:t>
      </w:r>
    </w:p>
    <w:p>
      <w:pPr>
        <w:spacing w:after="120"/>
        <w:jc w:val="center"/>
      </w:pPr>
      <w:r>
        <w:rPr>
          <w:rFonts w:ascii="Times New Roman" w:cs="Times New Roman" w:eastAsia="Times New Roman" w:hAnsi="Times New Roman"/>
          <w:b w:val="false"/>
          <w:bCs w:val="false"/>
          <w:sz w:val="26"/>
          <w:szCs w:val="26"/>
        </w:rPr>
        <w:t xml:space="preserve">of Electromagnetism</w:t>
      </w:r>
    </w:p>
    <w:p>
      <w:pPr>
        <w:spacing w:before="800"/>
      </w:pPr>
    </w:p>
    <w:p>
      <w:pPr>
        <w:spacing w:after="120"/>
        <w:jc w:val="center"/>
      </w:pPr>
      <w:r>
        <w:rPr>
          <w:rFonts w:ascii="Times New Roman" w:cs="Times New Roman" w:eastAsia="Times New Roman" w:hAnsi="Times New Roman"/>
          <w:b/>
          <w:bCs/>
          <w:sz w:val="24"/>
          <w:szCs w:val="24"/>
        </w:rPr>
        <w:t xml:space="preserve">A First Draft Manuscript</w:t>
      </w:r>
    </w:p>
    <w:p>
      <w:pPr>
        <w:spacing w:before="200"/>
      </w:pPr>
    </w:p>
    <w:p>
      <w:pPr>
        <w:spacing w:after="120"/>
        <w:jc w:val="center"/>
      </w:pPr>
      <w:r>
        <w:rPr>
          <w:rFonts w:ascii="Times New Roman" w:cs="Times New Roman" w:eastAsia="Times New Roman" w:hAnsi="Times New Roman"/>
          <w:b w:val="false"/>
          <w:bCs w:val="false"/>
          <w:sz w:val="20"/>
          <w:szCs w:val="20"/>
        </w:rPr>
        <w:t xml:space="preserve">Approximately 190 pages when fully expanded</w:t>
      </w:r>
    </w:p>
    <w:p>
      <w:pPr>
        <w:spacing w:after="120"/>
        <w:jc w:val="center"/>
      </w:pPr>
      <w:r>
        <w:rPr>
          <w:rFonts w:ascii="Times New Roman" w:cs="Times New Roman" w:eastAsia="Times New Roman" w:hAnsi="Times New Roman"/>
          <w:b w:val="false"/>
          <w:bCs w:val="false"/>
          <w:sz w:val="20"/>
          <w:szCs w:val="20"/>
        </w:rPr>
        <w:t xml:space="preserve">with equations, figures, and references</w:t>
      </w:r>
    </w:p>
    <w:p>
      <w:pPr>
        <w:spacing w:before="1200"/>
      </w:pPr>
    </w:p>
    <w:p>
      <w:pPr>
        <w:spacing w:after="120"/>
        <w:jc w:val="center"/>
      </w:pPr>
      <w:r>
        <w:rPr>
          <w:rFonts w:ascii="Times New Roman" w:cs="Times New Roman" w:eastAsia="Times New Roman" w:hAnsi="Times New Roman"/>
          <w:b w:val="false"/>
          <w:bCs w:val="false"/>
          <w:sz w:val="22"/>
          <w:szCs w:val="22"/>
        </w:rPr>
        <w:t xml:space="preserve">Draft Version 0.1</w:t>
      </w:r>
    </w:p>
    <w:p>
      <w:pPr>
        <w:spacing w:after="120"/>
        <w:jc w:val="center"/>
      </w:pPr>
      <w:r>
        <w:rPr>
          <w:rFonts w:ascii="Times New Roman" w:cs="Times New Roman" w:eastAsia="Times New Roman" w:hAnsi="Times New Roman"/>
          <w:b w:val="false"/>
          <w:bCs w:val="false"/>
          <w:sz w:val="22"/>
          <w:szCs w:val="22"/>
        </w:rPr>
        <w:t xml:space="preserve">August 2026</w:t>
      </w:r>
    </w:p>
    <w:p>
      <w:r>
        <w:br w:type="page"/>
      </w:r>
    </w:p>
    <w:p>
      <w:pPr>
        <w:spacing w:before="2000"/>
      </w:pPr>
    </w:p>
    <w:p>
      <w:pPr>
        <w:spacing w:after="120"/>
        <w:jc w:val="center"/>
      </w:pPr>
      <w:r>
        <w:rPr>
          <w:rFonts w:ascii="Times New Roman" w:cs="Times New Roman" w:eastAsia="Times New Roman" w:hAnsi="Times New Roman"/>
          <w:b w:val="false"/>
          <w:bCs w:val="false"/>
          <w:sz w:val="24"/>
          <w:szCs w:val="24"/>
        </w:rPr>
        <w:t xml:space="preserve">For Richard Feynman,</w:t>
      </w:r>
    </w:p>
    <w:p>
      <w:pPr>
        <w:spacing w:after="120"/>
        <w:jc w:val="center"/>
      </w:pPr>
      <w:r>
        <w:rPr>
          <w:rFonts w:ascii="Times New Roman" w:cs="Times New Roman" w:eastAsia="Times New Roman" w:hAnsi="Times New Roman"/>
          <w:b w:val="false"/>
          <w:bCs w:val="false"/>
          <w:sz w:val="24"/>
          <w:szCs w:val="24"/>
        </w:rPr>
        <w:t xml:space="preserve">who taught us that the glory of science</w:t>
      </w:r>
    </w:p>
    <w:p>
      <w:pPr>
        <w:spacing w:after="120"/>
        <w:jc w:val="center"/>
      </w:pPr>
      <w:r>
        <w:rPr>
          <w:rFonts w:ascii="Times New Roman" w:cs="Times New Roman" w:eastAsia="Times New Roman" w:hAnsi="Times New Roman"/>
          <w:b w:val="false"/>
          <w:bCs w:val="false"/>
          <w:sz w:val="24"/>
          <w:szCs w:val="24"/>
        </w:rPr>
        <w:t xml:space="preserve">is finding a way of thinking</w:t>
      </w:r>
    </w:p>
    <w:p>
      <w:pPr>
        <w:spacing w:after="120"/>
        <w:jc w:val="center"/>
      </w:pPr>
      <w:r>
        <w:rPr>
          <w:rFonts w:ascii="Times New Roman" w:cs="Times New Roman" w:eastAsia="Times New Roman" w:hAnsi="Times New Roman"/>
          <w:b w:val="false"/>
          <w:bCs w:val="false"/>
          <w:sz w:val="24"/>
          <w:szCs w:val="24"/>
        </w:rPr>
        <w:t xml:space="preserve">such that the law is evident,</w:t>
      </w:r>
    </w:p>
    <w:p>
      <w:pPr>
        <w:spacing w:before="200"/>
      </w:pPr>
    </w:p>
    <w:p>
      <w:pPr>
        <w:spacing w:after="120"/>
        <w:jc w:val="center"/>
      </w:pPr>
      <w:r>
        <w:rPr>
          <w:rFonts w:ascii="Times New Roman" w:cs="Times New Roman" w:eastAsia="Times New Roman" w:hAnsi="Times New Roman"/>
          <w:b w:val="false"/>
          <w:bCs w:val="false"/>
          <w:sz w:val="24"/>
          <w:szCs w:val="24"/>
        </w:rPr>
        <w:t xml:space="preserve">and for Carver Mead,</w:t>
      </w:r>
    </w:p>
    <w:p>
      <w:pPr>
        <w:spacing w:after="120"/>
        <w:jc w:val="center"/>
      </w:pPr>
      <w:r>
        <w:rPr>
          <w:rFonts w:ascii="Times New Roman" w:cs="Times New Roman" w:eastAsia="Times New Roman" w:hAnsi="Times New Roman"/>
          <w:b w:val="false"/>
          <w:bCs w:val="false"/>
          <w:sz w:val="24"/>
          <w:szCs w:val="24"/>
        </w:rPr>
        <w:t xml:space="preserve">who took that charge seriously</w:t>
      </w:r>
    </w:p>
    <w:p>
      <w:pPr>
        <w:spacing w:after="120"/>
        <w:jc w:val="center"/>
      </w:pPr>
      <w:r>
        <w:rPr>
          <w:rFonts w:ascii="Times New Roman" w:cs="Times New Roman" w:eastAsia="Times New Roman" w:hAnsi="Times New Roman"/>
          <w:b w:val="false"/>
          <w:bCs w:val="false"/>
          <w:sz w:val="24"/>
          <w:szCs w:val="24"/>
        </w:rPr>
        <w:t xml:space="preserve">and rebuilt electromagnetism</w:t>
      </w:r>
    </w:p>
    <w:p>
      <w:pPr>
        <w:spacing w:after="120"/>
        <w:jc w:val="center"/>
      </w:pPr>
      <w:r>
        <w:rPr>
          <w:rFonts w:ascii="Times New Roman" w:cs="Times New Roman" w:eastAsia="Times New Roman" w:hAnsi="Times New Roman"/>
          <w:b w:val="false"/>
          <w:bCs w:val="false"/>
          <w:sz w:val="24"/>
          <w:szCs w:val="24"/>
        </w:rPr>
        <w:t xml:space="preserve">from the quantum phase of matter.</w:t>
      </w:r>
    </w:p>
    <w:p>
      <w:r>
        <w:br w:type="page"/>
      </w:r>
    </w:p>
    <w:p>
      <w:pPr>
        <w:pStyle w:val="Heading1"/>
        <w:spacing w:after="240" w:before="400"/>
      </w:pPr>
      <w:r>
        <w:rPr>
          <w:rFonts w:ascii="Times New Roman" w:cs="Times New Roman" w:eastAsia="Times New Roman" w:hAnsi="Times New Roman"/>
          <w:b/>
          <w:bCs/>
          <w:sz w:val="32"/>
          <w:szCs w:val="32"/>
        </w:rPr>
        <w:t xml:space="preserve">Preface</w:t>
      </w:r>
    </w:p>
    <w:p>
      <w:pPr>
        <w:spacing w:after="200" w:line="276"/>
        <w:jc w:val="both"/>
      </w:pPr>
      <w:r>
        <w:rPr>
          <w:rFonts w:ascii="Times New Roman" w:cs="Times New Roman" w:eastAsia="Times New Roman" w:hAnsi="Times New Roman"/>
          <w:sz w:val="24"/>
          <w:szCs w:val="24"/>
        </w:rPr>
        <w:t xml:space="preserve">This book is an attempt to do something that both Richard Feynman and Carver Mead believed was necessary, yet neither fully completed: to place electromagnetism on a foundation that begins with the quantum nature of matter rather than with classical fields or classical mechanics.</w:t>
      </w:r>
    </w:p>
    <w:p>
      <w:pPr>
        <w:spacing w:after="200" w:line="276"/>
        <w:jc w:val="both"/>
      </w:pPr>
      <w:r>
        <w:rPr>
          <w:rFonts w:ascii="Times New Roman" w:cs="Times New Roman" w:eastAsia="Times New Roman" w:hAnsi="Times New Roman"/>
          <w:sz w:val="24"/>
          <w:szCs w:val="24"/>
        </w:rPr>
        <w:t xml:space="preserve">Feynman, together with John Wheeler, explored an action-at-a-distance electrodynamics in which the electromagnetic field is not an independent entity with its own degrees of freedom. He later constructed Quantum Electrodynamics (QED), the most precise physical theory ever devised, in which the photon is the quantum of that field. In his 1963 notes he sketched an “alternate way to handle electrodynamics” that would begin with the potentials rather than with E and B. He never fully developed that pedagogical or conceptual program.</w:t>
      </w:r>
    </w:p>
    <w:p>
      <w:pPr>
        <w:spacing w:after="200" w:line="276"/>
        <w:jc w:val="both"/>
      </w:pPr>
      <w:r>
        <w:rPr>
          <w:rFonts w:ascii="Times New Roman" w:cs="Times New Roman" w:eastAsia="Times New Roman" w:hAnsi="Times New Roman"/>
          <w:sz w:val="24"/>
          <w:szCs w:val="24"/>
        </w:rPr>
        <w:t xml:space="preserve">Carver Mead, who arrived at Caltech as a freshman the same year Feynman arrived as a new professor, absorbed both the technical power and the conceptual restlessness of Feynman’s approach. Decades later he published Collective Electrodynamics, a reconstruction of electromagnetic theory that starts from the Einstein–de Broglie relations, the discrete nature of charge, the Green’s function for the vector potential, and the continuity of the electron wave function. Maxwell’s equations are not assumed; they emerge. The vector potential is primary because it appears directly in the phase of the collective wave function. Electromagnetic phenomena are revealed as simple and direct manifestations of quantum phenomena.</w:t>
      </w:r>
    </w:p>
    <w:p>
      <w:pPr>
        <w:spacing w:after="200" w:line="276"/>
        <w:jc w:val="both"/>
      </w:pPr>
      <w:r>
        <w:rPr>
          <w:rFonts w:ascii="Times New Roman" w:cs="Times New Roman" w:eastAsia="Times New Roman" w:hAnsi="Times New Roman"/>
          <w:sz w:val="24"/>
          <w:szCs w:val="24"/>
        </w:rPr>
        <w:t xml:space="preserve">The two frameworks have rarely been brought into sustained conversation. QED is microscopic, relativistic, and field-theoretic. Collective Electrodynamics is macroscopic, coherent, and phase-centric. Yet they share a deep intuition: that the potentials, not the field strengths, are the natural variables once quantum mechanics is taken seriously, and that the classical picture of independent fields filling empty space is a historical contingency rather than a necessity.</w:t>
      </w:r>
    </w:p>
    <w:p>
      <w:pPr>
        <w:spacing w:after="200" w:line="276"/>
        <w:jc w:val="both"/>
      </w:pPr>
      <w:r>
        <w:rPr>
          <w:rFonts w:ascii="Times New Roman" w:cs="Times New Roman" w:eastAsia="Times New Roman" w:hAnsi="Times New Roman"/>
          <w:sz w:val="24"/>
          <w:szCs w:val="24"/>
        </w:rPr>
        <w:t xml:space="preserve">This manuscript tries to merge them. It does not claim to replace QED. It asks what QED looks like when the collective phase of many electrons is taken as the primary object, and what Collective electrodynamics looks like when the full apparatus of relativistic quantum field theory is allowed to speak. The goal is a single conceptual language in which the superconducting loop, the radiation of an atom, the photon, and the fine-structure constant can be discussed without changing the underlying ontology halfway through the argument.</w:t>
      </w:r>
    </w:p>
    <w:p>
      <w:pPr>
        <w:spacing w:after="200" w:line="276"/>
        <w:jc w:val="both"/>
      </w:pPr>
      <w:r>
        <w:rPr>
          <w:rFonts w:ascii="Times New Roman" w:cs="Times New Roman" w:eastAsia="Times New Roman" w:hAnsi="Times New Roman"/>
          <w:sz w:val="24"/>
          <w:szCs w:val="24"/>
        </w:rPr>
        <w:t xml:space="preserve">The draft that follows is deliberately expansive. Many sections are written at a length that would support further mathematical development, historical annotation, or pedagogical expansion. Equations are indicated in prose form where the full symbolic apparatus would interrupt the conceptual flow of a first draft. The page count of approximately 190 is an estimate of the finished work once figures, detailed derivations, and a full reference apparatus are added.</w:t>
      </w:r>
    </w:p>
    <w:p>
      <w:pPr>
        <w:spacing w:after="200" w:line="276"/>
        <w:jc w:val="both"/>
      </w:pPr>
      <w:r>
        <w:rPr>
          <w:rFonts w:ascii="Times New Roman" w:cs="Times New Roman" w:eastAsia="Times New Roman" w:hAnsi="Times New Roman"/>
          <w:sz w:val="24"/>
          <w:szCs w:val="24"/>
        </w:rPr>
        <w:t xml:space="preserve">I have written this as a first draft in the original sense: a complete argument laid out so that its strengths and weaknesses are visible. Readers who find the synthesis promising are invited to tighten, correct, and extend it. Readers who find it misguided are invited to say precisely where the two frameworks refuse to meet. Either outcome advances the conversation that Feynman and Mead both began.</w:t>
      </w:r>
    </w:p>
    <w:p>
      <w:pPr>
        <w:spacing w:after="200" w:line="276"/>
        <w:jc w:val="both"/>
      </w:pPr>
      <w:r>
        <w:rPr>
          <w:rFonts w:ascii="Times New Roman" w:cs="Times New Roman" w:eastAsia="Times New Roman" w:hAnsi="Times New Roman"/>
          <w:sz w:val="24"/>
          <w:szCs w:val="24"/>
        </w:rPr>
        <w:t xml:space="preserve">August 2026</w:t>
      </w:r>
    </w:p>
    <w:p>
      <w:r>
        <w:br w:type="page"/>
      </w:r>
    </w:p>
    <w:p>
      <w:pPr>
        <w:pStyle w:val="Heading1"/>
        <w:spacing w:after="240" w:before="400"/>
      </w:pPr>
      <w:r>
        <w:rPr>
          <w:rFonts w:ascii="Times New Roman" w:cs="Times New Roman" w:eastAsia="Times New Roman" w:hAnsi="Times New Roman"/>
          <w:b/>
          <w:bCs/>
          <w:sz w:val="32"/>
          <w:szCs w:val="32"/>
        </w:rPr>
        <w:t xml:space="preserve">Contents</w:t>
      </w:r>
    </w:p>
    <w:p>
      <w:pPr>
        <w:spacing w:after="200" w:line="276"/>
        <w:jc w:val="both"/>
      </w:pPr>
      <w:r>
        <w:rPr>
          <w:rFonts w:ascii="Times New Roman" w:cs="Times New Roman" w:eastAsia="Times New Roman" w:hAnsi="Times New Roman"/>
          <w:sz w:val="24"/>
          <w:szCs w:val="24"/>
        </w:rPr>
        <w:t xml:space="preserve">Preface</w:t>
      </w:r>
    </w:p>
    <w:p>
      <w:pPr>
        <w:spacing w:after="200" w:line="276"/>
        <w:jc w:val="both"/>
      </w:pPr>
      <w:r>
        <w:rPr>
          <w:rFonts w:ascii="Times New Roman" w:cs="Times New Roman" w:eastAsia="Times New Roman" w:hAnsi="Times New Roman"/>
          <w:sz w:val="24"/>
          <w:szCs w:val="24"/>
        </w:rPr>
        <w:t xml:space="preserve">Part I. Roots and Divergences</w:t>
      </w:r>
    </w:p>
    <w:p>
      <w:pPr>
        <w:spacing w:after="200" w:line="276"/>
        <w:jc w:val="both"/>
      </w:pPr>
      <w:r>
        <w:rPr>
          <w:rFonts w:ascii="Times New Roman" w:cs="Times New Roman" w:eastAsia="Times New Roman" w:hAnsi="Times New Roman"/>
          <w:sz w:val="24"/>
          <w:szCs w:val="24"/>
        </w:rPr>
        <w:t xml:space="preserve">    1. The Problem of Foundations</w:t>
      </w:r>
    </w:p>
    <w:p>
      <w:pPr>
        <w:spacing w:after="200" w:line="276"/>
        <w:jc w:val="both"/>
      </w:pPr>
      <w:r>
        <w:rPr>
          <w:rFonts w:ascii="Times New Roman" w:cs="Times New Roman" w:eastAsia="Times New Roman" w:hAnsi="Times New Roman"/>
          <w:sz w:val="24"/>
          <w:szCs w:val="24"/>
        </w:rPr>
        <w:t xml:space="preserve">    2. Wheeler, Feynman, and the Absorber Theory</w:t>
      </w:r>
    </w:p>
    <w:p>
      <w:pPr>
        <w:spacing w:after="200" w:line="276"/>
        <w:jc w:val="both"/>
      </w:pPr>
      <w:r>
        <w:rPr>
          <w:rFonts w:ascii="Times New Roman" w:cs="Times New Roman" w:eastAsia="Times New Roman" w:hAnsi="Times New Roman"/>
          <w:sz w:val="24"/>
          <w:szCs w:val="24"/>
        </w:rPr>
        <w:t xml:space="preserve">    3. Mead at Caltech and the Motivation for Collective Electrodynamics</w:t>
      </w:r>
    </w:p>
    <w:p>
      <w:pPr>
        <w:spacing w:after="200" w:line="276"/>
        <w:jc w:val="both"/>
      </w:pPr>
      <w:r>
        <w:rPr>
          <w:rFonts w:ascii="Times New Roman" w:cs="Times New Roman" w:eastAsia="Times New Roman" w:hAnsi="Times New Roman"/>
          <w:sz w:val="24"/>
          <w:szCs w:val="24"/>
        </w:rPr>
        <w:t xml:space="preserve">Part II. Feynman’s Quantum Electrodynamics</w:t>
      </w:r>
    </w:p>
    <w:p>
      <w:pPr>
        <w:spacing w:after="200" w:line="276"/>
        <w:jc w:val="both"/>
      </w:pPr>
      <w:r>
        <w:rPr>
          <w:rFonts w:ascii="Times New Roman" w:cs="Times New Roman" w:eastAsia="Times New Roman" w:hAnsi="Times New Roman"/>
          <w:sz w:val="24"/>
          <w:szCs w:val="24"/>
        </w:rPr>
        <w:t xml:space="preserve">    4. Path Integrals, Photons, and the Structure of QED</w:t>
      </w:r>
    </w:p>
    <w:p>
      <w:pPr>
        <w:spacing w:after="200" w:line="276"/>
        <w:jc w:val="both"/>
      </w:pPr>
      <w:r>
        <w:rPr>
          <w:rFonts w:ascii="Times New Roman" w:cs="Times New Roman" w:eastAsia="Times New Roman" w:hAnsi="Times New Roman"/>
          <w:sz w:val="24"/>
          <w:szCs w:val="24"/>
        </w:rPr>
        <w:t xml:space="preserve">    5. Minimal Coupling and the Primacy of the Potentials</w:t>
      </w:r>
    </w:p>
    <w:p>
      <w:pPr>
        <w:spacing w:after="200" w:line="276"/>
        <w:jc w:val="both"/>
      </w:pPr>
      <w:r>
        <w:rPr>
          <w:rFonts w:ascii="Times New Roman" w:cs="Times New Roman" w:eastAsia="Times New Roman" w:hAnsi="Times New Roman"/>
          <w:sz w:val="24"/>
          <w:szCs w:val="24"/>
        </w:rPr>
        <w:t xml:space="preserve">    6. Radiation Reaction, Self-Interaction, and the Limits of the Field Picture</w:t>
      </w:r>
    </w:p>
    <w:p>
      <w:pPr>
        <w:spacing w:after="200" w:line="276"/>
        <w:jc w:val="both"/>
      </w:pPr>
      <w:r>
        <w:rPr>
          <w:rFonts w:ascii="Times New Roman" w:cs="Times New Roman" w:eastAsia="Times New Roman" w:hAnsi="Times New Roman"/>
          <w:sz w:val="24"/>
          <w:szCs w:val="24"/>
        </w:rPr>
        <w:t xml:space="preserve">Part III. Collective Electrodynamics</w:t>
      </w:r>
    </w:p>
    <w:p>
      <w:pPr>
        <w:spacing w:after="200" w:line="276"/>
        <w:jc w:val="both"/>
      </w:pPr>
      <w:r>
        <w:rPr>
          <w:rFonts w:ascii="Times New Roman" w:cs="Times New Roman" w:eastAsia="Times New Roman" w:hAnsi="Times New Roman"/>
          <w:sz w:val="24"/>
          <w:szCs w:val="24"/>
        </w:rPr>
        <w:t xml:space="preserve">    7. The Superconducting Loop as the Elementary System</w:t>
      </w:r>
    </w:p>
    <w:p>
      <w:pPr>
        <w:spacing w:after="200" w:line="276"/>
        <w:jc w:val="both"/>
      </w:pPr>
      <w:r>
        <w:rPr>
          <w:rFonts w:ascii="Times New Roman" w:cs="Times New Roman" w:eastAsia="Times New Roman" w:hAnsi="Times New Roman"/>
          <w:sz w:val="24"/>
          <w:szCs w:val="24"/>
        </w:rPr>
        <w:t xml:space="preserve">    8. Phase, Flux Quantization, and the Vector Potential</w:t>
      </w:r>
    </w:p>
    <w:p>
      <w:pPr>
        <w:spacing w:after="200" w:line="276"/>
        <w:jc w:val="both"/>
      </w:pPr>
      <w:r>
        <w:rPr>
          <w:rFonts w:ascii="Times New Roman" w:cs="Times New Roman" w:eastAsia="Times New Roman" w:hAnsi="Times New Roman"/>
          <w:sz w:val="24"/>
          <w:szCs w:val="24"/>
        </w:rPr>
        <w:t xml:space="preserve">    9. Energy, Momentum, and the Collective Square Law</w:t>
      </w:r>
    </w:p>
    <w:p>
      <w:pPr>
        <w:spacing w:after="200" w:line="276"/>
        <w:jc w:val="both"/>
      </w:pPr>
      <w:r>
        <w:rPr>
          <w:rFonts w:ascii="Times New Roman" w:cs="Times New Roman" w:eastAsia="Times New Roman" w:hAnsi="Times New Roman"/>
          <w:sz w:val="24"/>
          <w:szCs w:val="24"/>
        </w:rPr>
        <w:t xml:space="preserve">    10. Radiation, Energy Transfer, and the Absence of Independent Fields</w:t>
      </w:r>
    </w:p>
    <w:p>
      <w:pPr>
        <w:spacing w:after="200" w:line="276"/>
        <w:jc w:val="both"/>
      </w:pPr>
      <w:r>
        <w:rPr>
          <w:rFonts w:ascii="Times New Roman" w:cs="Times New Roman" w:eastAsia="Times New Roman" w:hAnsi="Times New Roman"/>
          <w:sz w:val="24"/>
          <w:szCs w:val="24"/>
        </w:rPr>
        <w:t xml:space="preserve">Part IV. The Synthesis</w:t>
      </w:r>
    </w:p>
    <w:p>
      <w:pPr>
        <w:spacing w:after="200" w:line="276"/>
        <w:jc w:val="both"/>
      </w:pPr>
      <w:r>
        <w:rPr>
          <w:rFonts w:ascii="Times New Roman" w:cs="Times New Roman" w:eastAsia="Times New Roman" w:hAnsi="Times New Roman"/>
          <w:sz w:val="24"/>
          <w:szCs w:val="24"/>
        </w:rPr>
        <w:t xml:space="preserve">    11. Coherent States and the Collective Limit of QED</w:t>
      </w:r>
    </w:p>
    <w:p>
      <w:pPr>
        <w:spacing w:after="200" w:line="276"/>
        <w:jc w:val="both"/>
      </w:pPr>
      <w:r>
        <w:rPr>
          <w:rFonts w:ascii="Times New Roman" w:cs="Times New Roman" w:eastAsia="Times New Roman" w:hAnsi="Times New Roman"/>
          <w:sz w:val="24"/>
          <w:szCs w:val="24"/>
        </w:rPr>
        <w:t xml:space="preserve">    12. Path Integrals over Collective Degrees of Freedom</w:t>
      </w:r>
    </w:p>
    <w:p>
      <w:pPr>
        <w:spacing w:after="200" w:line="276"/>
        <w:jc w:val="both"/>
      </w:pPr>
      <w:r>
        <w:rPr>
          <w:rFonts w:ascii="Times New Roman" w:cs="Times New Roman" w:eastAsia="Times New Roman" w:hAnsi="Times New Roman"/>
          <w:sz w:val="24"/>
          <w:szCs w:val="24"/>
        </w:rPr>
        <w:t xml:space="preserve">    13. Gauge Freedom, Phase Continuity, and the Status of the Photon</w:t>
      </w:r>
    </w:p>
    <w:p>
      <w:pPr>
        <w:spacing w:after="200" w:line="276"/>
        <w:jc w:val="both"/>
      </w:pPr>
      <w:r>
        <w:rPr>
          <w:rFonts w:ascii="Times New Roman" w:cs="Times New Roman" w:eastAsia="Times New Roman" w:hAnsi="Times New Roman"/>
          <w:sz w:val="24"/>
          <w:szCs w:val="24"/>
        </w:rPr>
        <w:t xml:space="preserve">    14. Recovering Classical Electromagnetism and Ordinary QED Processes</w:t>
      </w:r>
    </w:p>
    <w:p>
      <w:pPr>
        <w:spacing w:after="200" w:line="276"/>
        <w:jc w:val="both"/>
      </w:pPr>
      <w:r>
        <w:rPr>
          <w:rFonts w:ascii="Times New Roman" w:cs="Times New Roman" w:eastAsia="Times New Roman" w:hAnsi="Times New Roman"/>
          <w:sz w:val="24"/>
          <w:szCs w:val="24"/>
        </w:rPr>
        <w:t xml:space="preserve">Part V. Implications and Frontiers</w:t>
      </w:r>
    </w:p>
    <w:p>
      <w:pPr>
        <w:spacing w:after="200" w:line="276"/>
        <w:jc w:val="both"/>
      </w:pPr>
      <w:r>
        <w:rPr>
          <w:rFonts w:ascii="Times New Roman" w:cs="Times New Roman" w:eastAsia="Times New Roman" w:hAnsi="Times New Roman"/>
          <w:sz w:val="24"/>
          <w:szCs w:val="24"/>
        </w:rPr>
        <w:t xml:space="preserve">    15. A Pedagogical Sequence That Begins with Quantum Coherence</w:t>
      </w:r>
    </w:p>
    <w:p>
      <w:pPr>
        <w:spacing w:after="200" w:line="276"/>
        <w:jc w:val="both"/>
      </w:pPr>
      <w:r>
        <w:rPr>
          <w:rFonts w:ascii="Times New Roman" w:cs="Times New Roman" w:eastAsia="Times New Roman" w:hAnsi="Times New Roman"/>
          <w:sz w:val="24"/>
          <w:szCs w:val="24"/>
        </w:rPr>
        <w:t xml:space="preserve">    16. Open Problems, Experimental Touchstones, and Possible Extensions</w:t>
      </w:r>
    </w:p>
    <w:p>
      <w:pPr>
        <w:spacing w:after="200" w:line="276"/>
        <w:jc w:val="both"/>
      </w:pPr>
      <w:r>
        <w:rPr>
          <w:rFonts w:ascii="Times New Roman" w:cs="Times New Roman" w:eastAsia="Times New Roman" w:hAnsi="Times New Roman"/>
          <w:sz w:val="24"/>
          <w:szCs w:val="24"/>
        </w:rPr>
        <w:t xml:space="preserve">    17. Toward a Single Language for Electromagnetism</w:t>
      </w:r>
    </w:p>
    <w:p>
      <w:pPr>
        <w:spacing w:after="200" w:line="276"/>
        <w:jc w:val="both"/>
      </w:pPr>
      <w:r>
        <w:rPr>
          <w:rFonts w:ascii="Times New Roman" w:cs="Times New Roman" w:eastAsia="Times New Roman" w:hAnsi="Times New Roman"/>
          <w:sz w:val="24"/>
          <w:szCs w:val="24"/>
        </w:rPr>
        <w:t xml:space="preserve">References and Notes</w:t>
      </w:r>
    </w:p>
    <w:p>
      <w:pPr>
        <w:spacing w:after="200" w:line="276"/>
        <w:jc w:val="both"/>
      </w:pPr>
      <w:r>
        <w:rPr>
          <w:rFonts w:ascii="Times New Roman" w:cs="Times New Roman" w:eastAsia="Times New Roman" w:hAnsi="Times New Roman"/>
          <w:sz w:val="24"/>
          <w:szCs w:val="24"/>
        </w:rPr>
        <w:t xml:space="preserve">Index (to be completed)</w:t>
      </w:r>
    </w:p>
    <w:p>
      <w:r>
        <w:br w:type="page"/>
      </w:r>
    </w:p>
    <w:p>
      <w:pPr>
        <w:pStyle w:val="Heading1"/>
        <w:spacing w:after="240" w:before="400"/>
      </w:pPr>
      <w:r>
        <w:rPr>
          <w:rFonts w:ascii="Times New Roman" w:cs="Times New Roman" w:eastAsia="Times New Roman" w:hAnsi="Times New Roman"/>
          <w:b/>
          <w:bCs/>
          <w:sz w:val="32"/>
          <w:szCs w:val="32"/>
        </w:rPr>
        <w:t xml:space="preserve">Part I. Roots and Divergences</w:t>
      </w:r>
    </w:p>
    <w:p>
      <w:pPr>
        <w:spacing w:after="200" w:line="276"/>
        <w:jc w:val="both"/>
      </w:pPr>
      <w:r>
        <w:rPr>
          <w:rFonts w:ascii="Times New Roman" w:cs="Times New Roman" w:eastAsia="Times New Roman" w:hAnsi="Times New Roman"/>
          <w:sz w:val="24"/>
          <w:szCs w:val="24"/>
        </w:rPr>
        <w:t xml:space="preserve">The history of electromagnetism is usually told as a sequence of successful equations. Maxwell’s equations, the Lorentz force law, the quantization of the field, the renormalization of QED. Each step is presented as an improvement that preserves the essential ontology of the previous step. This narrative is misleading. At several critical junctures the conceptual starting point could have been chosen differently. The choices that were made were often dictated by the experimental situation and the mathematical tools available at the time, not by necessity.</w:t>
      </w:r>
    </w:p>
    <w:p>
      <w:pPr>
        <w:spacing w:after="200" w:line="276"/>
        <w:jc w:val="both"/>
      </w:pPr>
      <w:r>
        <w:rPr>
          <w:rFonts w:ascii="Times New Roman" w:cs="Times New Roman" w:eastAsia="Times New Roman" w:hAnsi="Times New Roman"/>
          <w:sz w:val="24"/>
          <w:szCs w:val="24"/>
        </w:rPr>
        <w:t xml:space="preserve">This Part examines three such junctures: the decision to treat the electromagnetic field as an independent entity, the decision to begin the teaching of electromagnetism with E and B rather than the potentials, and the decision to take classical mechanics as the correspondence limit for quantum systems of many charges. Feynman and Mead each questioned one or more of these decisions. Their questions, when placed side by side, define the space in which a synthesis becomes possible.</w:t>
      </w:r>
    </w:p>
    <w:p>
      <w:r>
        <w:br w:type="page"/>
      </w:r>
    </w:p>
    <w:p>
      <w:pPr>
        <w:pStyle w:val="Heading1"/>
        <w:spacing w:after="240" w:before="400"/>
      </w:pPr>
      <w:r>
        <w:rPr>
          <w:rFonts w:ascii="Times New Roman" w:cs="Times New Roman" w:eastAsia="Times New Roman" w:hAnsi="Times New Roman"/>
          <w:b/>
          <w:bCs/>
          <w:sz w:val="32"/>
          <w:szCs w:val="32"/>
        </w:rPr>
        <w:t xml:space="preserve">1. The Problem of Foundations</w:t>
      </w:r>
    </w:p>
    <w:p>
      <w:pPr>
        <w:pStyle w:val="Heading2"/>
        <w:spacing w:after="200" w:before="320"/>
      </w:pPr>
      <w:r>
        <w:rPr>
          <w:rFonts w:ascii="Times New Roman" w:cs="Times New Roman" w:eastAsia="Times New Roman" w:hAnsi="Times New Roman"/>
          <w:b/>
          <w:bCs/>
          <w:sz w:val="28"/>
          <w:szCs w:val="28"/>
        </w:rPr>
        <w:t xml:space="preserve">1.1 The Classical Inheritance</w:t>
      </w:r>
    </w:p>
    <w:p>
      <w:pPr>
        <w:spacing w:after="200" w:line="276"/>
        <w:jc w:val="both"/>
      </w:pPr>
      <w:r>
        <w:rPr>
          <w:rFonts w:ascii="Times New Roman" w:cs="Times New Roman" w:eastAsia="Times New Roman" w:hAnsi="Times New Roman"/>
          <w:sz w:val="24"/>
          <w:szCs w:val="24"/>
        </w:rPr>
        <w:t xml:space="preserve">James Clerk Maxwell constructed his theory of the electromagnetic field in the middle of the nineteenth century. The only ontology available to him was that of classical continuum mechanics. The field was therefore imagined as a state of stress or strain in a mechanical medium—the luminiferous ether. Electric and magnetic forces were the result of that stress acting on charged matter. When the ether was later abandoned, the field equations remained, now interpreted as describing an independent physical entity that occupies space and carries energy and momentum even in the absence of matter.</w:t>
      </w:r>
    </w:p>
    <w:p>
      <w:pPr>
        <w:spacing w:after="200" w:line="276"/>
        <w:jc w:val="both"/>
      </w:pPr>
      <w:r>
        <w:rPr>
          <w:rFonts w:ascii="Times New Roman" w:cs="Times New Roman" w:eastAsia="Times New Roman" w:hAnsi="Times New Roman"/>
          <w:sz w:val="24"/>
          <w:szCs w:val="24"/>
        </w:rPr>
        <w:t xml:space="preserve">This inheritance is still visible in every standard textbook. Maxwell’s equations are written first for the fields E and B. The potentials A and φ are introduced later as convenient mathematical auxiliaries that simplify certain calculations. The energy of the electromagnetic field is written as an integral of E² and B² over all space. Radiation is described as energy leaving a charge and traveling through empty space until it is absorbed somewhere else. The conceptual order is classical fields first, quantum theory later.</w:t>
      </w:r>
    </w:p>
    <w:p>
      <w:pPr>
        <w:spacing w:after="200" w:line="276"/>
        <w:jc w:val="both"/>
      </w:pPr>
      <w:r>
        <w:rPr>
          <w:rFonts w:ascii="Times New Roman" w:cs="Times New Roman" w:eastAsia="Times New Roman" w:hAnsi="Times New Roman"/>
          <w:sz w:val="24"/>
          <w:szCs w:val="24"/>
        </w:rPr>
        <w:t xml:space="preserve">The difficulty is that the quantum theory, when it finally arrives, does not sit comfortably on this foundation. The Aharonov–Bohm effect shows that the potentials can produce observable interference even in regions where E and B vanish. The path-integral formulation of quantum mechanics makes the action, and therefore the potentials, the primary objects. In QED the interaction term in the Lagrangian is the minimal coupling of the charged field to Aμ. The classical force law F = q(E + v × B) is recovered only as an approximation. Yet the pedagogical and conceptual order remains the classical one.</w:t>
      </w:r>
    </w:p>
    <w:p>
      <w:pPr>
        <w:pStyle w:val="Heading2"/>
        <w:spacing w:after="200" w:before="320"/>
      </w:pPr>
      <w:r>
        <w:rPr>
          <w:rFonts w:ascii="Times New Roman" w:cs="Times New Roman" w:eastAsia="Times New Roman" w:hAnsi="Times New Roman"/>
          <w:b/>
          <w:bCs/>
          <w:sz w:val="28"/>
          <w:szCs w:val="28"/>
        </w:rPr>
        <w:t xml:space="preserve">1.2 Einstein’s Remark</w:t>
      </w:r>
    </w:p>
    <w:p>
      <w:pPr>
        <w:spacing w:after="200" w:line="276"/>
        <w:jc w:val="both"/>
      </w:pPr>
      <w:r>
        <w:rPr>
          <w:rFonts w:ascii="Times New Roman" w:cs="Times New Roman" w:eastAsia="Times New Roman" w:hAnsi="Times New Roman"/>
          <w:sz w:val="24"/>
          <w:szCs w:val="24"/>
        </w:rPr>
        <w:t xml:space="preserve">Einstein expressed the discomfort clearly. He wrote that it is a delusion to think of the electrons and the fields as two physically different, independent entities. Since neither can exist without the other, there is only one reality to be described, which happens to have two different aspects; and the theory ought to recognize this from the start instead of doing things twice. The remark appears in Mead’s book as a guiding principle. It also resonates with the Wheeler–Feynman program, in which the field is eliminated in favor of direct interaction between charges.</w:t>
      </w:r>
    </w:p>
    <w:p>
      <w:pPr>
        <w:spacing w:after="200" w:line="276"/>
        <w:jc w:val="both"/>
      </w:pPr>
      <w:r>
        <w:rPr>
          <w:rFonts w:ascii="Times New Roman" w:cs="Times New Roman" w:eastAsia="Times New Roman" w:hAnsi="Times New Roman"/>
          <w:sz w:val="24"/>
          <w:szCs w:val="24"/>
        </w:rPr>
        <w:t xml:space="preserve">If Einstein is right, then a foundation that begins with independent fields is already a step away from the eventual quantum description. The question is whether a different starting point—one that begins with the quantum phase of charged matter and the potentials that appear in that phase—can recover everything that the standard theory predicts while making the quantum origin of electromagnetism visible from the first page.</w:t>
      </w:r>
    </w:p>
    <w:p>
      <w:pPr>
        <w:pStyle w:val="Heading2"/>
        <w:spacing w:after="200" w:before="320"/>
      </w:pPr>
      <w:r>
        <w:rPr>
          <w:rFonts w:ascii="Times New Roman" w:cs="Times New Roman" w:eastAsia="Times New Roman" w:hAnsi="Times New Roman"/>
          <w:b/>
          <w:bCs/>
          <w:sz w:val="28"/>
          <w:szCs w:val="28"/>
        </w:rPr>
        <w:t xml:space="preserve">1.3 The Correspondence Problem</w:t>
      </w:r>
    </w:p>
    <w:p>
      <w:pPr>
        <w:spacing w:after="200" w:line="276"/>
        <w:jc w:val="both"/>
      </w:pPr>
      <w:r>
        <w:rPr>
          <w:rFonts w:ascii="Times New Roman" w:cs="Times New Roman" w:eastAsia="Times New Roman" w:hAnsi="Times New Roman"/>
          <w:sz w:val="24"/>
          <w:szCs w:val="24"/>
        </w:rPr>
        <w:t xml:space="preserve">A second foundational issue is the correspondence principle. In the usual teaching of quantum mechanics one recovers classical mechanics by letting ħ → 0 or by considering expectation values of operators in states of large quantum numbers. For electromagnetic systems of many charges this procedure is misleading. A superconducting loop containing 10²³ electrons does not behave like 10²³ independent classical particles. Its inertia scales with the square of the number of participating charges. Its response to an applied vector potential is collective. The appropriate correspondence limit is not classical mechanics but classical electromagnetism expressed in terms of the potentials and the collective phase.</w:t>
      </w:r>
    </w:p>
    <w:p>
      <w:pPr>
        <w:spacing w:after="200" w:line="276"/>
        <w:jc w:val="both"/>
      </w:pPr>
      <w:r>
        <w:rPr>
          <w:rFonts w:ascii="Times New Roman" w:cs="Times New Roman" w:eastAsia="Times New Roman" w:hAnsi="Times New Roman"/>
          <w:sz w:val="24"/>
          <w:szCs w:val="24"/>
        </w:rPr>
        <w:t xml:space="preserve">Mead insists on this point repeatedly. Classical mechanics is itself an approximation that becomes valid only when quantum coherence is lost. To take it as the foundation for a theory of coherent electromagnetic systems is to begin in the wrong place. The correct sequence is quantum coherence first, collective electrodynamics second, and classical mechanics only as a further approximation that applies when phases are randomized.</w:t>
      </w:r>
    </w:p>
    <w:p>
      <w:pPr>
        <w:pStyle w:val="Heading2"/>
        <w:spacing w:after="200" w:before="320"/>
      </w:pPr>
      <w:r>
        <w:rPr>
          <w:rFonts w:ascii="Times New Roman" w:cs="Times New Roman" w:eastAsia="Times New Roman" w:hAnsi="Times New Roman"/>
          <w:b/>
          <w:bCs/>
          <w:sz w:val="28"/>
          <w:szCs w:val="28"/>
        </w:rPr>
        <w:t xml:space="preserve">1.4 What a Synthesis Must Achieve</w:t>
      </w:r>
    </w:p>
    <w:p>
      <w:pPr>
        <w:spacing w:after="200" w:line="276"/>
        <w:jc w:val="both"/>
      </w:pPr>
      <w:r>
        <w:rPr>
          <w:rFonts w:ascii="Times New Roman" w:cs="Times New Roman" w:eastAsia="Times New Roman" w:hAnsi="Times New Roman"/>
          <w:sz w:val="24"/>
          <w:szCs w:val="24"/>
        </w:rPr>
        <w:t xml:space="preserve">A successful merger of QED and Collective Electrodynamics must satisfy several constraints. It must recover the quantitative successes of QED in the microscopic, high-energy regime. It must recover the quantitative successes of ordinary electromagnetism in the macroscopic regime. It must explain why the potentials, rather than E and B, appear in the quantum description. It must clarify the status of the photon: is it an independent degree of freedom, or is it a convenient bookkeeping device for energy and phase transfer between charged systems? And it must do all of this without introducing two incompatible ontologies—one for the laboratory-scale coherent system and another for the scattering experiment.</w:t>
      </w:r>
    </w:p>
    <w:p>
      <w:pPr>
        <w:spacing w:after="200" w:line="276"/>
        <w:jc w:val="both"/>
      </w:pPr>
      <w:r>
        <w:rPr>
          <w:rFonts w:ascii="Times New Roman" w:cs="Times New Roman" w:eastAsia="Times New Roman" w:hAnsi="Times New Roman"/>
          <w:sz w:val="24"/>
          <w:szCs w:val="24"/>
        </w:rPr>
        <w:t xml:space="preserve">The chapters that follow attempt to meet these constraints. They do not claim that the task is finished. They claim only that the two frameworks share enough common ground that the attempt is worth making.</w:t>
      </w:r>
    </w:p>
    <w:p>
      <w:r>
        <w:br w:type="page"/>
      </w:r>
    </w:p>
    <w:p>
      <w:pPr>
        <w:pStyle w:val="Heading1"/>
        <w:spacing w:after="240" w:before="400"/>
      </w:pPr>
      <w:r>
        <w:rPr>
          <w:rFonts w:ascii="Times New Roman" w:cs="Times New Roman" w:eastAsia="Times New Roman" w:hAnsi="Times New Roman"/>
          <w:b/>
          <w:bCs/>
          <w:sz w:val="32"/>
          <w:szCs w:val="32"/>
        </w:rPr>
        <w:t xml:space="preserve">2. Wheeler, Feynman, and the Absorber Theory</w:t>
      </w:r>
    </w:p>
    <w:p>
      <w:pPr>
        <w:pStyle w:val="Heading2"/>
        <w:spacing w:after="200" w:before="320"/>
      </w:pPr>
      <w:r>
        <w:rPr>
          <w:rFonts w:ascii="Times New Roman" w:cs="Times New Roman" w:eastAsia="Times New Roman" w:hAnsi="Times New Roman"/>
          <w:b/>
          <w:bCs/>
          <w:sz w:val="28"/>
          <w:szCs w:val="28"/>
        </w:rPr>
        <w:t xml:space="preserve">2.1 The Motivation</w:t>
      </w:r>
    </w:p>
    <w:p>
      <w:pPr>
        <w:spacing w:after="200" w:line="276"/>
        <w:jc w:val="both"/>
      </w:pPr>
      <w:r>
        <w:rPr>
          <w:rFonts w:ascii="Times New Roman" w:cs="Times New Roman" w:eastAsia="Times New Roman" w:hAnsi="Times New Roman"/>
          <w:sz w:val="24"/>
          <w:szCs w:val="24"/>
        </w:rPr>
        <w:t xml:space="preserve">In the early 1940s John Wheeler and Richard Feynman set out to eliminate the self-interaction of a point charge. The classical Lorentz–Dirac equation contains a radiation-reaction term that leads to runaway solutions and pre-acceleration. Wheeler and Feynman proposed to replace the field picture with a direct interaction between charges mediated by half-retarded plus half-advanced potentials. The radiation reaction felt by an accelerating charge is then the advanced effect of the future absorption of that radiation by other charges in the universe.</w:t>
      </w:r>
    </w:p>
    <w:p>
      <w:pPr>
        <w:spacing w:after="200" w:line="276"/>
        <w:jc w:val="both"/>
      </w:pPr>
      <w:r>
        <w:rPr>
          <w:rFonts w:ascii="Times New Roman" w:cs="Times New Roman" w:eastAsia="Times New Roman" w:hAnsi="Times New Roman"/>
          <w:sz w:val="24"/>
          <w:szCs w:val="24"/>
        </w:rPr>
        <w:t xml:space="preserve">The theory assumes that the universe is a perfect absorber: every advanced wave emitted by a charge is matched by a corresponding advanced wave from the absorber, so that the net field is purely retarded. Under this condition the ordinary Maxwell equations and the Lorentz force law are recovered for all practical purposes, yet the ontology has changed. There is no independent field. There is only the interaction of charges.</w:t>
      </w:r>
    </w:p>
    <w:p>
      <w:pPr>
        <w:spacing w:after="200" w:before="200" w:line="276"/>
        <w:ind w:left="720" w:right="720"/>
      </w:pPr>
      <w:r>
        <w:rPr>
          <w:rFonts w:ascii="Times New Roman" w:cs="Times New Roman" w:eastAsia="Times New Roman" w:hAnsi="Times New Roman"/>
          <w:i/>
          <w:iCs/>
          <w:sz w:val="22"/>
          <w:szCs w:val="22"/>
        </w:rPr>
        <w:t xml:space="preserve">There is no such concept as “the” field, an independent entity with degrees of freedom of its own. — J. A. Wheeler and R. P. Feynman</w:t>
      </w:r>
    </w:p>
    <w:p>
      <w:pPr>
        <w:spacing w:after="200" w:line="276"/>
        <w:jc w:val="both"/>
      </w:pPr>
      <w:r>
        <w:rPr>
          <w:rFonts w:ascii="Times New Roman" w:cs="Times New Roman" w:eastAsia="Times New Roman" w:hAnsi="Times New Roman"/>
          <w:sz w:val="24"/>
          <w:szCs w:val="24"/>
        </w:rPr>
        <w:t xml:space="preserve">Mead quotes this sentence with approval. It is one of the few places in the literature where the field is explicitly denied independent existence. The absorber theory therefore supplies a historical precedent for the more radical step Mead takes: deriving the entire content of electromagnetism from the quantum phase of collective electron systems without ever introducing an independent field.</w:t>
      </w:r>
    </w:p>
    <w:p>
      <w:pPr>
        <w:pStyle w:val="Heading2"/>
        <w:spacing w:after="200" w:before="320"/>
      </w:pPr>
      <w:r>
        <w:rPr>
          <w:rFonts w:ascii="Times New Roman" w:cs="Times New Roman" w:eastAsia="Times New Roman" w:hAnsi="Times New Roman"/>
          <w:b/>
          <w:bCs/>
          <w:sz w:val="28"/>
          <w:szCs w:val="28"/>
        </w:rPr>
        <w:t xml:space="preserve">2.2 Time Symmetry and the Arrow of Radiation</w:t>
      </w:r>
    </w:p>
    <w:p>
      <w:pPr>
        <w:spacing w:after="200" w:line="276"/>
        <w:jc w:val="both"/>
      </w:pPr>
      <w:r>
        <w:rPr>
          <w:rFonts w:ascii="Times New Roman" w:cs="Times New Roman" w:eastAsia="Times New Roman" w:hAnsi="Times New Roman"/>
          <w:sz w:val="24"/>
          <w:szCs w:val="24"/>
        </w:rPr>
        <w:t xml:space="preserve">The absorber theory is time-symmetric at the microscopic level. The observed asymmetry of radiation—the fact that we see only retarded waves—is attributed to the cosmological boundary condition that the universe absorbs in the future. This idea has been developed further in the transactional interpretation of quantum mechanics and in various modern discussions of the arrow of time. For the present purpose the important point is conceptual rather than cosmological: once the field is removed as an independent entity, the distinction between “radiation traveling through space” and “direct interaction with future absorbers” becomes a matter of bookkeeping rather than ontology.</w:t>
      </w:r>
    </w:p>
    <w:p>
      <w:pPr>
        <w:pStyle w:val="Heading2"/>
        <w:spacing w:after="200" w:before="320"/>
      </w:pPr>
      <w:r>
        <w:rPr>
          <w:rFonts w:ascii="Times New Roman" w:cs="Times New Roman" w:eastAsia="Times New Roman" w:hAnsi="Times New Roman"/>
          <w:b/>
          <w:bCs/>
          <w:sz w:val="28"/>
          <w:szCs w:val="28"/>
        </w:rPr>
        <w:t xml:space="preserve">2.3 Feynman’s Later Development</w:t>
      </w:r>
    </w:p>
    <w:p>
      <w:pPr>
        <w:spacing w:after="200" w:line="276"/>
        <w:jc w:val="both"/>
      </w:pPr>
      <w:r>
        <w:rPr>
          <w:rFonts w:ascii="Times New Roman" w:cs="Times New Roman" w:eastAsia="Times New Roman" w:hAnsi="Times New Roman"/>
          <w:sz w:val="24"/>
          <w:szCs w:val="24"/>
        </w:rPr>
        <w:t xml:space="preserve">Feynman himself did not remain with the pure absorber theory. When he constructed QED he reintroduced the field, now quantized. Photons became the quanta of that field. The path-integral formulation, however, still treats the interaction as a phase accumulated along paths, and the potentials remain the natural variables. In the 1963 notes discovered by Michael Gottlieb, Feynman sketched a pedagogical approach that would begin with the potentials and only later introduce E and B. He wrote that everything would be much simpler and more transparent. The notes show him still searching for the cleanest way to obtain the inhomogeneous Maxwell equations from the wave equation for A.</w:t>
      </w:r>
    </w:p>
    <w:p>
      <w:pPr>
        <w:spacing w:after="200" w:line="276"/>
        <w:jc w:val="both"/>
      </w:pPr>
      <w:r>
        <w:rPr>
          <w:rFonts w:ascii="Times New Roman" w:cs="Times New Roman" w:eastAsia="Times New Roman" w:hAnsi="Times New Roman"/>
          <w:sz w:val="24"/>
          <w:szCs w:val="24"/>
        </w:rPr>
        <w:t xml:space="preserve">The synthesis proposed in this book can be read as an attempt to complete that unfinished program, using the macroscopic quantum systems that Mead places at the center of the theory.</w:t>
      </w:r>
    </w:p>
    <w:p>
      <w:r>
        <w:br w:type="page"/>
      </w:r>
    </w:p>
    <w:p>
      <w:pPr>
        <w:pStyle w:val="Heading1"/>
        <w:spacing w:after="240" w:before="400"/>
      </w:pPr>
      <w:r>
        <w:rPr>
          <w:rFonts w:ascii="Times New Roman" w:cs="Times New Roman" w:eastAsia="Times New Roman" w:hAnsi="Times New Roman"/>
          <w:b/>
          <w:bCs/>
          <w:sz w:val="32"/>
          <w:szCs w:val="32"/>
        </w:rPr>
        <w:t xml:space="preserve">3. Mead at Caltech and the Motivation for Collective Electrodynamics</w:t>
      </w:r>
    </w:p>
    <w:p>
      <w:pPr>
        <w:pStyle w:val="Heading2"/>
        <w:spacing w:after="200" w:before="320"/>
      </w:pPr>
      <w:r>
        <w:rPr>
          <w:rFonts w:ascii="Times New Roman" w:cs="Times New Roman" w:eastAsia="Times New Roman" w:hAnsi="Times New Roman"/>
          <w:b/>
          <w:bCs/>
          <w:sz w:val="28"/>
          <w:szCs w:val="28"/>
        </w:rPr>
        <w:t xml:space="preserve">3.1 The Personal Context</w:t>
      </w:r>
    </w:p>
    <w:p>
      <w:pPr>
        <w:spacing w:after="200" w:line="276"/>
        <w:jc w:val="both"/>
      </w:pPr>
      <w:r>
        <w:rPr>
          <w:rFonts w:ascii="Times New Roman" w:cs="Times New Roman" w:eastAsia="Times New Roman" w:hAnsi="Times New Roman"/>
          <w:sz w:val="24"/>
          <w:szCs w:val="24"/>
        </w:rPr>
        <w:t xml:space="preserve">Carver Mead arrived at Caltech in 1952, the same year Feynman began teaching there. Mead’s early work was in solid-state physics and semiconductor devices; he later became one of the principal architects of VLSI design. Throughout his career he remained in conversation with the foundational questions that Feynman raised. After Feynman’s death Mead felt, by his own account, that the only person with whom he could have discussed doing electromagnetism without Maxwell’s equations was gone. Collective Electrodynamics is the book he wrote to continue that conversation.</w:t>
      </w:r>
    </w:p>
    <w:p>
      <w:pPr>
        <w:pStyle w:val="Heading2"/>
        <w:spacing w:after="200" w:before="320"/>
      </w:pPr>
      <w:r>
        <w:rPr>
          <w:rFonts w:ascii="Times New Roman" w:cs="Times New Roman" w:eastAsia="Times New Roman" w:hAnsi="Times New Roman"/>
          <w:b/>
          <w:bCs/>
          <w:sz w:val="28"/>
          <w:szCs w:val="28"/>
        </w:rPr>
        <w:t xml:space="preserve">3.2 The Experimental Starting Point</w:t>
      </w:r>
    </w:p>
    <w:p>
      <w:pPr>
        <w:spacing w:after="200" w:line="276"/>
        <w:jc w:val="both"/>
      </w:pPr>
      <w:r>
        <w:rPr>
          <w:rFonts w:ascii="Times New Roman" w:cs="Times New Roman" w:eastAsia="Times New Roman" w:hAnsi="Times New Roman"/>
          <w:sz w:val="24"/>
          <w:szCs w:val="24"/>
        </w:rPr>
        <w:t xml:space="preserve">Mead’s decisive move is to begin with systems that are already macroscopic and quantum coherent—superconducting loops, Josephson junctions, the quantum Hall effect. In these systems the phase of the collective wave function is an experimental observable. Flux quantization, the Josephson relation V = (ħ/2e) dφ/dt, and the quantization of Hall conductance are direct consequences of phase continuity and the discrete nature of charge. They do not require the full apparatus of quantum field theory; they require only the Einstein–de Broglie relations and the single-valuedness of the wave function around a closed path.</w:t>
      </w:r>
    </w:p>
    <w:p>
      <w:pPr>
        <w:spacing w:after="200" w:line="276"/>
        <w:jc w:val="both"/>
      </w:pPr>
      <w:r>
        <w:rPr>
          <w:rFonts w:ascii="Times New Roman" w:cs="Times New Roman" w:eastAsia="Times New Roman" w:hAnsi="Times New Roman"/>
          <w:sz w:val="24"/>
          <w:szCs w:val="24"/>
        </w:rPr>
        <w:t xml:space="preserve">From this starting point Mead derives the relation between the line integral of A and the phase accumulation, the quantization of flux, the expression for inductance, the scaling of electromagnetic momentum with the square of the number of charges, and ultimately the standard results of electromagnetic theory. Maxwell’s equations are never postulated. They appear, when they appear at all, as derived statements about the collective behavior of quantum charges.</w:t>
      </w:r>
    </w:p>
    <w:p>
      <w:pPr>
        <w:pStyle w:val="Heading2"/>
        <w:spacing w:after="200" w:before="320"/>
      </w:pPr>
      <w:r>
        <w:rPr>
          <w:rFonts w:ascii="Times New Roman" w:cs="Times New Roman" w:eastAsia="Times New Roman" w:hAnsi="Times New Roman"/>
          <w:b/>
          <w:bCs/>
          <w:sz w:val="28"/>
          <w:szCs w:val="28"/>
        </w:rPr>
        <w:t xml:space="preserve">3.3 What Mead Deliberately Leaves Out</w:t>
      </w:r>
    </w:p>
    <w:p>
      <w:pPr>
        <w:spacing w:after="200" w:line="276"/>
        <w:jc w:val="both"/>
      </w:pPr>
      <w:r>
        <w:rPr>
          <w:rFonts w:ascii="Times New Roman" w:cs="Times New Roman" w:eastAsia="Times New Roman" w:hAnsi="Times New Roman"/>
          <w:sz w:val="24"/>
          <w:szCs w:val="24"/>
        </w:rPr>
        <w:t xml:space="preserve">Collective Electrodynamics does not treat pair creation, vacuum polarization, or the high-energy scattering processes that are the glory of QED. It does not claim to replace the relativistic quantum field theory of the electron and the photon. Its claim is more modest and more radical: that the ordinary electromagnetic phenomena of motors, transformers, waveguides, and antennas are already quantum phenomena once one looks at them through the phase of the collective electron system, and that the classical field picture obscures this fact.</w:t>
      </w:r>
    </w:p>
    <w:p>
      <w:pPr>
        <w:spacing w:after="200" w:line="276"/>
        <w:jc w:val="both"/>
      </w:pPr>
      <w:r>
        <w:rPr>
          <w:rFonts w:ascii="Times New Roman" w:cs="Times New Roman" w:eastAsia="Times New Roman" w:hAnsi="Times New Roman"/>
          <w:sz w:val="24"/>
          <w:szCs w:val="24"/>
        </w:rPr>
        <w:t xml:space="preserve">The task of the present synthesis is to keep Mead’s insight while restoring the full scope of QED. That requires a language in which the collective phase of a superconducting condensate and the virtual photon cloud of an electron are recognizably the same kind of object.</w:t>
      </w:r>
    </w:p>
    <w:p>
      <w:r>
        <w:br w:type="page"/>
      </w:r>
    </w:p>
    <w:p>
      <w:pPr>
        <w:pStyle w:val="Heading1"/>
        <w:spacing w:after="240" w:before="400"/>
      </w:pPr>
      <w:r>
        <w:rPr>
          <w:rFonts w:ascii="Times New Roman" w:cs="Times New Roman" w:eastAsia="Times New Roman" w:hAnsi="Times New Roman"/>
          <w:b/>
          <w:bCs/>
          <w:sz w:val="32"/>
          <w:szCs w:val="32"/>
        </w:rPr>
        <w:t xml:space="preserve">Part II. Feynman’s Quantum Electrodynamics</w:t>
      </w:r>
    </w:p>
    <w:p>
      <w:pPr>
        <w:spacing w:after="200" w:line="276"/>
        <w:jc w:val="both"/>
      </w:pPr>
      <w:r>
        <w:rPr>
          <w:rFonts w:ascii="Times New Roman" w:cs="Times New Roman" w:eastAsia="Times New Roman" w:hAnsi="Times New Roman"/>
          <w:sz w:val="24"/>
          <w:szCs w:val="24"/>
        </w:rPr>
        <w:t xml:space="preserve">Quantum Electrodynamics is the most accurate physical theory ever constructed. Its predictions for the anomalous magnetic moment of the electron and for the Lamb shift have been verified to many decimal places. Any proposed foundation for electromagnetism must therefore recover QED in the appropriate limit. This Part reviews the structure of QED with special attention to those features that align with, or stand in tension with, Mead’s collective approach.</w:t>
      </w:r>
    </w:p>
    <w:p>
      <w:r>
        <w:br w:type="page"/>
      </w:r>
    </w:p>
    <w:p>
      <w:pPr>
        <w:pStyle w:val="Heading1"/>
        <w:spacing w:after="240" w:before="400"/>
      </w:pPr>
      <w:r>
        <w:rPr>
          <w:rFonts w:ascii="Times New Roman" w:cs="Times New Roman" w:eastAsia="Times New Roman" w:hAnsi="Times New Roman"/>
          <w:b/>
          <w:bCs/>
          <w:sz w:val="32"/>
          <w:szCs w:val="32"/>
        </w:rPr>
        <w:t xml:space="preserve">4. Path Integrals, Photons, and the Structure of QED</w:t>
      </w:r>
    </w:p>
    <w:p>
      <w:pPr>
        <w:pStyle w:val="Heading2"/>
        <w:spacing w:after="200" w:before="320"/>
      </w:pPr>
      <w:r>
        <w:rPr>
          <w:rFonts w:ascii="Times New Roman" w:cs="Times New Roman" w:eastAsia="Times New Roman" w:hAnsi="Times New Roman"/>
          <w:b/>
          <w:bCs/>
          <w:sz w:val="28"/>
          <w:szCs w:val="28"/>
        </w:rPr>
        <w:t xml:space="preserve">4.1 The Path-Integral Formulation</w:t>
      </w:r>
    </w:p>
    <w:p>
      <w:pPr>
        <w:spacing w:after="200" w:line="276"/>
        <w:jc w:val="both"/>
      </w:pPr>
      <w:r>
        <w:rPr>
          <w:rFonts w:ascii="Times New Roman" w:cs="Times New Roman" w:eastAsia="Times New Roman" w:hAnsi="Times New Roman"/>
          <w:sz w:val="24"/>
          <w:szCs w:val="24"/>
        </w:rPr>
        <w:t xml:space="preserve">Feynman’s path-integral formulation of quantum mechanics assigns to every possible history of a system an amplitude proportional to exp(iS/ħ), where S is the classical action along that history. For a charged particle interacting with the electromagnetic field the action contains the term (e/c) ∫ Aμ dxμ. The potentials therefore enter the quantum theory at the most fundamental level: they determine the phase accumulated along each path.</w:t>
      </w:r>
    </w:p>
    <w:p>
      <w:pPr>
        <w:spacing w:after="200" w:line="276"/>
        <w:jc w:val="both"/>
      </w:pPr>
      <w:r>
        <w:rPr>
          <w:rFonts w:ascii="Times New Roman" w:cs="Times New Roman" w:eastAsia="Times New Roman" w:hAnsi="Times New Roman"/>
          <w:sz w:val="24"/>
          <w:szCs w:val="24"/>
        </w:rPr>
        <w:t xml:space="preserve">When the electromagnetic field itself is quantized, the path integral is extended to include all possible configurations of Aμ (subject to gauge fixing). The photon emerges as a quantum of the free field. Interactions are represented by vertices at which charged particles emit or absorb photons. The resulting diagrammatic expansion is Feynman’s rules for QED.</w:t>
      </w:r>
    </w:p>
    <w:p>
      <w:pPr>
        <w:pStyle w:val="Heading2"/>
        <w:spacing w:after="200" w:before="320"/>
      </w:pPr>
      <w:r>
        <w:rPr>
          <w:rFonts w:ascii="Times New Roman" w:cs="Times New Roman" w:eastAsia="Times New Roman" w:hAnsi="Times New Roman"/>
          <w:b/>
          <w:bCs/>
          <w:sz w:val="28"/>
          <w:szCs w:val="28"/>
        </w:rPr>
        <w:t xml:space="preserve">4.2 The Photon as Degree of Freedom</w:t>
      </w:r>
    </w:p>
    <w:p>
      <w:pPr>
        <w:spacing w:after="200" w:line="276"/>
        <w:jc w:val="both"/>
      </w:pPr>
      <w:r>
        <w:rPr>
          <w:rFonts w:ascii="Times New Roman" w:cs="Times New Roman" w:eastAsia="Times New Roman" w:hAnsi="Times New Roman"/>
          <w:sz w:val="24"/>
          <w:szCs w:val="24"/>
        </w:rPr>
        <w:t xml:space="preserve">In the standard formulation the electromagnetic field possesses independent degrees of freedom. Even in the absence of charges there are vacuum fluctuations, zero-point energy, and the possibility of real photons propagating to infinity. This is the point of greatest tension with the absorber-theory intuition and with Mead’s insistence that there is no independent field. A synthesis must either accept the independent photon or show that the successful predictions of QED can be recovered from a theory in which the only degrees of freedom are those of the charged matter, with the photon appearing as a derived bookkeeping device for phase and energy transfer.</w:t>
      </w:r>
    </w:p>
    <w:p>
      <w:pPr>
        <w:pStyle w:val="Heading2"/>
        <w:spacing w:after="200" w:before="320"/>
      </w:pPr>
      <w:r>
        <w:rPr>
          <w:rFonts w:ascii="Times New Roman" w:cs="Times New Roman" w:eastAsia="Times New Roman" w:hAnsi="Times New Roman"/>
          <w:b/>
          <w:bCs/>
          <w:sz w:val="28"/>
          <w:szCs w:val="28"/>
        </w:rPr>
        <w:t xml:space="preserve">4.3 Precision and Ontology</w:t>
      </w:r>
    </w:p>
    <w:p>
      <w:pPr>
        <w:spacing w:after="200" w:line="276"/>
        <w:jc w:val="both"/>
      </w:pPr>
      <w:r>
        <w:rPr>
          <w:rFonts w:ascii="Times New Roman" w:cs="Times New Roman" w:eastAsia="Times New Roman" w:hAnsi="Times New Roman"/>
          <w:sz w:val="24"/>
          <w:szCs w:val="24"/>
        </w:rPr>
        <w:t xml:space="preserve">The extraordinary precision of QED does not by itself settle the ontological question. A theory can be accurate while still employing auxiliary concepts that are not fundamental. The history of science contains many examples—epicycles, the ether, the caloric—of useful intermediate constructs that were later eliminated. Whether the independent photon is such a construct or an irreducible element of nature is precisely the question that a merger with Collective Electrodynamics forces us to confront.</w:t>
      </w:r>
    </w:p>
    <w:p>
      <w:r>
        <w:br w:type="page"/>
      </w:r>
    </w:p>
    <w:p>
      <w:pPr>
        <w:pStyle w:val="Heading1"/>
        <w:spacing w:after="240" w:before="400"/>
      </w:pPr>
      <w:r>
        <w:rPr>
          <w:rFonts w:ascii="Times New Roman" w:cs="Times New Roman" w:eastAsia="Times New Roman" w:hAnsi="Times New Roman"/>
          <w:b/>
          <w:bCs/>
          <w:sz w:val="32"/>
          <w:szCs w:val="32"/>
        </w:rPr>
        <w:t xml:space="preserve">5. Minimal Coupling and the Primacy of the Potentials</w:t>
      </w:r>
    </w:p>
    <w:p>
      <w:pPr>
        <w:pStyle w:val="Heading2"/>
        <w:spacing w:after="200" w:before="320"/>
      </w:pPr>
      <w:r>
        <w:rPr>
          <w:rFonts w:ascii="Times New Roman" w:cs="Times New Roman" w:eastAsia="Times New Roman" w:hAnsi="Times New Roman"/>
          <w:b/>
          <w:bCs/>
          <w:sz w:val="28"/>
          <w:szCs w:val="28"/>
        </w:rPr>
        <w:t xml:space="preserve">5.1 The Interaction Term</w:t>
      </w:r>
    </w:p>
    <w:p>
      <w:pPr>
        <w:spacing w:after="200" w:line="276"/>
        <w:jc w:val="both"/>
      </w:pPr>
      <w:r>
        <w:rPr>
          <w:rFonts w:ascii="Times New Roman" w:cs="Times New Roman" w:eastAsia="Times New Roman" w:hAnsi="Times New Roman"/>
          <w:sz w:val="24"/>
          <w:szCs w:val="24"/>
        </w:rPr>
        <w:t xml:space="preserve">In both the classical relativistic Lagrangian and the Dirac Lagrangian of QED the electromagnetic interaction appears through the substitution pμ → pμ − (e/c) Aμ (or the corresponding covariant derivative). The field strengths E and B never appear in the fundamental interaction term. They can be recovered as derivatives of the potentials, but the dynamics is determined by Aμ itself.</w:t>
      </w:r>
    </w:p>
    <w:p>
      <w:pPr>
        <w:spacing w:after="200" w:line="276"/>
        <w:jc w:val="both"/>
      </w:pPr>
      <w:r>
        <w:rPr>
          <w:rFonts w:ascii="Times New Roman" w:cs="Times New Roman" w:eastAsia="Times New Roman" w:hAnsi="Times New Roman"/>
          <w:sz w:val="24"/>
          <w:szCs w:val="24"/>
        </w:rPr>
        <w:t xml:space="preserve">This fact is the strongest formal link between QED and Mead’s framework. Mead takes the relation between the phase of the wave function and the line integral of A as an experimental given (supported by flux quantization and the Josephson effect). QED derives the same relation from the minimal-coupling substitution in the Lagrangian. The two approaches meet at the point where the phase of a charged quantum system is modified by the potential.</w:t>
      </w:r>
    </w:p>
    <w:p>
      <w:pPr>
        <w:pStyle w:val="Heading2"/>
        <w:spacing w:after="200" w:before="320"/>
      </w:pPr>
      <w:r>
        <w:rPr>
          <w:rFonts w:ascii="Times New Roman" w:cs="Times New Roman" w:eastAsia="Times New Roman" w:hAnsi="Times New Roman"/>
          <w:b/>
          <w:bCs/>
          <w:sz w:val="28"/>
          <w:szCs w:val="28"/>
        </w:rPr>
        <w:t xml:space="preserve">5.2 Gauge Invariance and Physical Content</w:t>
      </w:r>
    </w:p>
    <w:p>
      <w:pPr>
        <w:spacing w:after="200" w:line="276"/>
        <w:jc w:val="both"/>
      </w:pPr>
      <w:r>
        <w:rPr>
          <w:rFonts w:ascii="Times New Roman" w:cs="Times New Roman" w:eastAsia="Times New Roman" w:hAnsi="Times New Roman"/>
          <w:sz w:val="24"/>
          <w:szCs w:val="24"/>
        </w:rPr>
        <w:t xml:space="preserve">Gauge invariance further emphasizes the special status of the potentials. A change of gauge alters Aμ by a gradient while leaving E and B unchanged. Observable interference effects, however, depend on the gauge-invariant line integral of A around a closed path—the quantity that Mead identifies with the phase accumulation of the collective wave function. The Aharonov–Bohm effect is the purest experimental demonstration that this line integral is physical even when the field strengths vanish.</w:t>
      </w:r>
    </w:p>
    <w:p>
      <w:pPr>
        <w:spacing w:after="200" w:line="276"/>
        <w:jc w:val="both"/>
      </w:pPr>
      <w:r>
        <w:rPr>
          <w:rFonts w:ascii="Times New Roman" w:cs="Times New Roman" w:eastAsia="Times New Roman" w:hAnsi="Times New Roman"/>
          <w:sz w:val="24"/>
          <w:szCs w:val="24"/>
        </w:rPr>
        <w:t xml:space="preserve">Thus both QED and Collective Electrodynamics elevate the same gauge-invariant combination of the potentials. The difference lies in whether one regards the potentials as derived from an independent field or as the primary carriers of electromagnetic interaction.</w:t>
      </w:r>
    </w:p>
    <w:p>
      <w:r>
        <w:br w:type="page"/>
      </w:r>
    </w:p>
    <w:p>
      <w:pPr>
        <w:pStyle w:val="Heading1"/>
        <w:spacing w:after="240" w:before="400"/>
      </w:pPr>
      <w:r>
        <w:rPr>
          <w:rFonts w:ascii="Times New Roman" w:cs="Times New Roman" w:eastAsia="Times New Roman" w:hAnsi="Times New Roman"/>
          <w:b/>
          <w:bCs/>
          <w:sz w:val="32"/>
          <w:szCs w:val="32"/>
        </w:rPr>
        <w:t xml:space="preserve">6. Radiation Reaction, Self-Interaction, and the Limits of the Field Picture</w:t>
      </w:r>
    </w:p>
    <w:p>
      <w:pPr>
        <w:pStyle w:val="Heading2"/>
        <w:spacing w:after="200" w:before="320"/>
      </w:pPr>
      <w:r>
        <w:rPr>
          <w:rFonts w:ascii="Times New Roman" w:cs="Times New Roman" w:eastAsia="Times New Roman" w:hAnsi="Times New Roman"/>
          <w:b/>
          <w:bCs/>
          <w:sz w:val="28"/>
          <w:szCs w:val="28"/>
        </w:rPr>
        <w:t xml:space="preserve">6.1 The Classical Difficulty</w:t>
      </w:r>
    </w:p>
    <w:p>
      <w:pPr>
        <w:spacing w:after="200" w:line="276"/>
        <w:jc w:val="both"/>
      </w:pPr>
      <w:r>
        <w:rPr>
          <w:rFonts w:ascii="Times New Roman" w:cs="Times New Roman" w:eastAsia="Times New Roman" w:hAnsi="Times New Roman"/>
          <w:sz w:val="24"/>
          <w:szCs w:val="24"/>
        </w:rPr>
        <w:t xml:space="preserve">The classical theory of a point charge interacting with its own field is inconsistent. The self-energy diverges. The radiation-reaction force leads to runaway solutions. Attempts to regularize the theory (Abraham–Lorentz–Dirac, extended charge models, etc.) introduce new difficulties. Wheeler and Feynman sought to evade the problem by eliminating self-interaction altogether: a charge interacts only with other charges, and the radiation reaction is the advanced effect of the absorber.</w:t>
      </w:r>
    </w:p>
    <w:p>
      <w:pPr>
        <w:pStyle w:val="Heading2"/>
        <w:spacing w:after="200" w:before="320"/>
      </w:pPr>
      <w:r>
        <w:rPr>
          <w:rFonts w:ascii="Times New Roman" w:cs="Times New Roman" w:eastAsia="Times New Roman" w:hAnsi="Times New Roman"/>
          <w:b/>
          <w:bCs/>
          <w:sz w:val="28"/>
          <w:szCs w:val="28"/>
        </w:rPr>
        <w:t xml:space="preserve">6.2 The Quantum Resolution</w:t>
      </w:r>
    </w:p>
    <w:p>
      <w:pPr>
        <w:spacing w:after="200" w:line="276"/>
        <w:jc w:val="both"/>
      </w:pPr>
      <w:r>
        <w:rPr>
          <w:rFonts w:ascii="Times New Roman" w:cs="Times New Roman" w:eastAsia="Times New Roman" w:hAnsi="Times New Roman"/>
          <w:sz w:val="24"/>
          <w:szCs w:val="24"/>
        </w:rPr>
        <w:t xml:space="preserve">QED replaces the classical self-energy problem with renormalization. The divergent self-energy is absorbed into a redefinition of the electron’s mass and charge. The procedure works to all orders in perturbation theory and yields finite predictions for observable quantities. Yet renormalization is a procedure for handling divergences, not an explanation of why the divergences appear in the first place. A foundation that never introduces an independent field interacting with itself would have no self-energy divergence of the classical kind.</w:t>
      </w:r>
    </w:p>
    <w:p>
      <w:pPr>
        <w:spacing w:after="200" w:line="276"/>
        <w:jc w:val="both"/>
      </w:pPr>
      <w:r>
        <w:rPr>
          <w:rFonts w:ascii="Times New Roman" w:cs="Times New Roman" w:eastAsia="Times New Roman" w:hAnsi="Times New Roman"/>
          <w:sz w:val="24"/>
          <w:szCs w:val="24"/>
        </w:rPr>
        <w:t xml:space="preserve">Whether a fully consistent, non-perturbative theory of this type can reproduce the successful renormalized results of QED remains an open question. The synthesis developed in later chapters explores one possible route: treating the photon as a collective excitation of the charged degrees of freedom of the universe, so that what appears as self-interaction is actually interaction with the absorber.</w:t>
      </w:r>
    </w:p>
    <w:p>
      <w:r>
        <w:br w:type="page"/>
      </w:r>
    </w:p>
    <w:p>
      <w:pPr>
        <w:pStyle w:val="Heading1"/>
        <w:spacing w:after="240" w:before="400"/>
      </w:pPr>
      <w:r>
        <w:rPr>
          <w:rFonts w:ascii="Times New Roman" w:cs="Times New Roman" w:eastAsia="Times New Roman" w:hAnsi="Times New Roman"/>
          <w:b/>
          <w:bCs/>
          <w:sz w:val="32"/>
          <w:szCs w:val="32"/>
        </w:rPr>
        <w:t xml:space="preserve">Part III. Collective Electrodynamics</w:t>
      </w:r>
    </w:p>
    <w:p>
      <w:pPr>
        <w:spacing w:after="200" w:line="276"/>
        <w:jc w:val="both"/>
      </w:pPr>
      <w:r>
        <w:rPr>
          <w:rFonts w:ascii="Times New Roman" w:cs="Times New Roman" w:eastAsia="Times New Roman" w:hAnsi="Times New Roman"/>
          <w:sz w:val="24"/>
          <w:szCs w:val="24"/>
        </w:rPr>
        <w:t xml:space="preserve">We now turn to Mead’s reconstruction. The aim is not merely to summarize Collective Electrodynamics but to present it in a form that makes the subsequent merger with QED as transparent as possible. The central object is the phase of a macroscopic quantum system of many electrons.</w:t>
      </w:r>
    </w:p>
    <w:p>
      <w:r>
        <w:br w:type="page"/>
      </w:r>
    </w:p>
    <w:p>
      <w:pPr>
        <w:pStyle w:val="Heading1"/>
        <w:spacing w:after="240" w:before="400"/>
      </w:pPr>
      <w:r>
        <w:rPr>
          <w:rFonts w:ascii="Times New Roman" w:cs="Times New Roman" w:eastAsia="Times New Roman" w:hAnsi="Times New Roman"/>
          <w:b/>
          <w:bCs/>
          <w:sz w:val="32"/>
          <w:szCs w:val="32"/>
        </w:rPr>
        <w:t xml:space="preserve">7. The Superconducting Loop as the Elementary System</w:t>
      </w:r>
    </w:p>
    <w:p>
      <w:pPr>
        <w:pStyle w:val="Heading2"/>
        <w:spacing w:after="200" w:before="320"/>
      </w:pPr>
      <w:r>
        <w:rPr>
          <w:rFonts w:ascii="Times New Roman" w:cs="Times New Roman" w:eastAsia="Times New Roman" w:hAnsi="Times New Roman"/>
          <w:b/>
          <w:bCs/>
          <w:sz w:val="28"/>
          <w:szCs w:val="28"/>
        </w:rPr>
        <w:t xml:space="preserve">7.1 Why Superconductivity</w:t>
      </w:r>
    </w:p>
    <w:p>
      <w:pPr>
        <w:spacing w:after="200" w:line="276"/>
        <w:jc w:val="both"/>
      </w:pPr>
      <w:r>
        <w:rPr>
          <w:rFonts w:ascii="Times New Roman" w:cs="Times New Roman" w:eastAsia="Times New Roman" w:hAnsi="Times New Roman"/>
          <w:sz w:val="24"/>
          <w:szCs w:val="24"/>
        </w:rPr>
        <w:t xml:space="preserve">In a normal metal the phases of the individual electron wave functions are essentially random. The macroscopic current is an average over a large number of incoherent contributions. In a superconductor a macroscopic number of electrons occupy a single quantum state characterized by a coherent phase. The superconducting order parameter is a complex macroscopic wave function. Experiments on superconducting rings, Josephson junctions, and SQUIDs give direct access to that phase.</w:t>
      </w:r>
    </w:p>
    <w:p>
      <w:pPr>
        <w:spacing w:after="200" w:line="276"/>
        <w:jc w:val="both"/>
      </w:pPr>
      <w:r>
        <w:rPr>
          <w:rFonts w:ascii="Times New Roman" w:cs="Times New Roman" w:eastAsia="Times New Roman" w:hAnsi="Times New Roman"/>
          <w:sz w:val="24"/>
          <w:szCs w:val="24"/>
        </w:rPr>
        <w:t xml:space="preserve">Mead therefore takes the superconducting loop as the elementary system of electrodynamics. It is macroscopic, so the classical limit is already in view. It is coherent, so the quantum phase is well-defined. It is controllable, so the relations between voltage, current, flux, and phase can be measured with high precision.</w:t>
      </w:r>
    </w:p>
    <w:p>
      <w:pPr>
        <w:pStyle w:val="Heading2"/>
        <w:spacing w:after="200" w:before="320"/>
      </w:pPr>
      <w:r>
        <w:rPr>
          <w:rFonts w:ascii="Times New Roman" w:cs="Times New Roman" w:eastAsia="Times New Roman" w:hAnsi="Times New Roman"/>
          <w:b/>
          <w:bCs/>
          <w:sz w:val="28"/>
          <w:szCs w:val="28"/>
        </w:rPr>
        <w:t xml:space="preserve">7.2 The Basic Relations</w:t>
      </w:r>
    </w:p>
    <w:p>
      <w:pPr>
        <w:spacing w:after="200" w:line="276"/>
        <w:jc w:val="both"/>
      </w:pPr>
      <w:r>
        <w:rPr>
          <w:rFonts w:ascii="Times New Roman" w:cs="Times New Roman" w:eastAsia="Times New Roman" w:hAnsi="Times New Roman"/>
          <w:sz w:val="24"/>
          <w:szCs w:val="24"/>
        </w:rPr>
        <w:t xml:space="preserve">Around a closed superconducting path the phase of the wave function must return to the same value (modulo 2π). The Einstein–de Broglie relation connects the phase accumulation to the line integral of the vector potential. The result is flux quantization: the magnetic flux through the loop is an integer multiple of the flux quantum Φ₀ = h/2e (the factor of 2 arising because the superconducting condensate is composed of Cooper pairs).</w:t>
      </w:r>
    </w:p>
    <w:p>
      <w:pPr>
        <w:spacing w:after="200" w:line="276"/>
        <w:jc w:val="both"/>
      </w:pPr>
      <w:r>
        <w:rPr>
          <w:rFonts w:ascii="Times New Roman" w:cs="Times New Roman" w:eastAsia="Times New Roman" w:hAnsi="Times New Roman"/>
          <w:sz w:val="24"/>
          <w:szCs w:val="24"/>
        </w:rPr>
        <w:t xml:space="preserve">The voltage around the loop is related to the time rate of change of the phase by the Josephson relation. The inductance of the loop relates the current to the flux. From these elementary facts one recovers the standard circuit equations, the expression for magnetic energy, and the forces between currents—all without writing Maxwell’s equations.</w:t>
      </w:r>
    </w:p>
    <w:p>
      <w:pPr>
        <w:pStyle w:val="Heading2"/>
        <w:spacing w:after="200" w:before="320"/>
      </w:pPr>
      <w:r>
        <w:rPr>
          <w:rFonts w:ascii="Times New Roman" w:cs="Times New Roman" w:eastAsia="Times New Roman" w:hAnsi="Times New Roman"/>
          <w:b/>
          <w:bCs/>
          <w:sz w:val="28"/>
          <w:szCs w:val="28"/>
        </w:rPr>
        <w:t xml:space="preserve">7.3 Collective Inertia</w:t>
      </w:r>
    </w:p>
    <w:p>
      <w:pPr>
        <w:spacing w:after="200" w:line="276"/>
        <w:jc w:val="both"/>
      </w:pPr>
      <w:r>
        <w:rPr>
          <w:rFonts w:ascii="Times New Roman" w:cs="Times New Roman" w:eastAsia="Times New Roman" w:hAnsi="Times New Roman"/>
          <w:sz w:val="24"/>
          <w:szCs w:val="24"/>
        </w:rPr>
        <w:t xml:space="preserve">One of Mead’s most striking observations is that the electromagnetic momentum of a collective system scales with the square of the number of participating charges. In a single-particle picture one expects momentum linear in the number of electrons. In the coherent system the vector potential couples to the total current, and the kinetic inductance involves the square of that current. The inertia is collective. This is the first clear signal that the correspondence limit for coherent electromagnetic systems is not classical particle mechanics.</w:t>
      </w:r>
    </w:p>
    <w:p>
      <w:r>
        <w:br w:type="page"/>
      </w:r>
    </w:p>
    <w:p>
      <w:pPr>
        <w:pStyle w:val="Heading1"/>
        <w:spacing w:after="240" w:before="400"/>
      </w:pPr>
      <w:r>
        <w:rPr>
          <w:rFonts w:ascii="Times New Roman" w:cs="Times New Roman" w:eastAsia="Times New Roman" w:hAnsi="Times New Roman"/>
          <w:b/>
          <w:bCs/>
          <w:sz w:val="32"/>
          <w:szCs w:val="32"/>
        </w:rPr>
        <w:t xml:space="preserve">8. Phase, Flux Quantization, and the Vector Potential</w:t>
      </w:r>
    </w:p>
    <w:p>
      <w:pPr>
        <w:pStyle w:val="Heading2"/>
        <w:spacing w:after="200" w:before="320"/>
      </w:pPr>
      <w:r>
        <w:rPr>
          <w:rFonts w:ascii="Times New Roman" w:cs="Times New Roman" w:eastAsia="Times New Roman" w:hAnsi="Times New Roman"/>
          <w:b/>
          <w:bCs/>
          <w:sz w:val="28"/>
          <w:szCs w:val="28"/>
        </w:rPr>
        <w:t xml:space="preserve">8.1 The Fundamental Identification</w:t>
      </w:r>
    </w:p>
    <w:p>
      <w:pPr>
        <w:spacing w:after="200" w:line="276"/>
        <w:jc w:val="both"/>
      </w:pPr>
      <w:r>
        <w:rPr>
          <w:rFonts w:ascii="Times New Roman" w:cs="Times New Roman" w:eastAsia="Times New Roman" w:hAnsi="Times New Roman"/>
          <w:sz w:val="24"/>
          <w:szCs w:val="24"/>
        </w:rPr>
        <w:t xml:space="preserve">The central identification of Collective Electrodynamics is that the gauge-invariant phase accumulated by the collective wave function around a closed path is proportional to the magnetic flux through the path. In symbols, ∮ k · dl = (q₀/ħ) ∮ A · dl, where q₀ is the effective charge of the carriers (2e for Cooper pairs). This is simultaneously an experimental fact (flux quantization) and a theoretical consequence of minimal coupling.</w:t>
      </w:r>
    </w:p>
    <w:p>
      <w:pPr>
        <w:spacing w:after="200" w:line="276"/>
        <w:jc w:val="both"/>
      </w:pPr>
      <w:r>
        <w:rPr>
          <w:rFonts w:ascii="Times New Roman" w:cs="Times New Roman" w:eastAsia="Times New Roman" w:hAnsi="Times New Roman"/>
          <w:sz w:val="24"/>
          <w:szCs w:val="24"/>
        </w:rPr>
        <w:t xml:space="preserve">Once this identification is granted, the vector potential ceases to be an auxiliary mathematical construct. It is the quantity that determines the relative phase of different parts of a coherent electron system. In regions where B = 0 but A is non-zero (the Aharonov–Bohm geometry), the phase shift is still present and measurable. The field strength is not the fundamental object; the potential is.</w:t>
      </w:r>
    </w:p>
    <w:p>
      <w:pPr>
        <w:pStyle w:val="Heading2"/>
        <w:spacing w:after="200" w:before="320"/>
      </w:pPr>
      <w:r>
        <w:rPr>
          <w:rFonts w:ascii="Times New Roman" w:cs="Times New Roman" w:eastAsia="Times New Roman" w:hAnsi="Times New Roman"/>
          <w:b/>
          <w:bCs/>
          <w:sz w:val="28"/>
          <w:szCs w:val="28"/>
        </w:rPr>
        <w:t xml:space="preserve">8.2 From Phase to Dynamics</w:t>
      </w:r>
    </w:p>
    <w:p>
      <w:pPr>
        <w:spacing w:after="200" w:line="276"/>
        <w:jc w:val="both"/>
      </w:pPr>
      <w:r>
        <w:rPr>
          <w:rFonts w:ascii="Times New Roman" w:cs="Times New Roman" w:eastAsia="Times New Roman" w:hAnsi="Times New Roman"/>
          <w:sz w:val="24"/>
          <w:szCs w:val="24"/>
        </w:rPr>
        <w:t xml:space="preserve">Differentiating the phase–flux relation with respect to time yields the Josephson voltage–phase relation. Integrating the energy associated with the current and the vector potential yields the magnetic energy (1/2)LI². Varying that energy with respect to the relative position of two current-carrying loops yields the force between them. In this way the standard results of magnetostatics and low-frequency electrodynamics are recovered from the single principle that the phase of the collective wave function is determined by the vector potential.</w:t>
      </w:r>
    </w:p>
    <w:p>
      <w:r>
        <w:br w:type="page"/>
      </w:r>
    </w:p>
    <w:p>
      <w:pPr>
        <w:pStyle w:val="Heading1"/>
        <w:spacing w:after="240" w:before="400"/>
      </w:pPr>
      <w:r>
        <w:rPr>
          <w:rFonts w:ascii="Times New Roman" w:cs="Times New Roman" w:eastAsia="Times New Roman" w:hAnsi="Times New Roman"/>
          <w:b/>
          <w:bCs/>
          <w:sz w:val="32"/>
          <w:szCs w:val="32"/>
        </w:rPr>
        <w:t xml:space="preserve">9. Energy, Momentum, and the Collective Square Law</w:t>
      </w:r>
    </w:p>
    <w:p>
      <w:pPr>
        <w:pStyle w:val="Heading2"/>
        <w:spacing w:after="200" w:before="320"/>
      </w:pPr>
      <w:r>
        <w:rPr>
          <w:rFonts w:ascii="Times New Roman" w:cs="Times New Roman" w:eastAsia="Times New Roman" w:hAnsi="Times New Roman"/>
          <w:b/>
          <w:bCs/>
          <w:sz w:val="28"/>
          <w:szCs w:val="28"/>
        </w:rPr>
        <w:t xml:space="preserve">9.1 Where Is the Energy?</w:t>
      </w:r>
    </w:p>
    <w:p>
      <w:pPr>
        <w:spacing w:after="200" w:line="276"/>
        <w:jc w:val="both"/>
      </w:pPr>
      <w:r>
        <w:rPr>
          <w:rFonts w:ascii="Times New Roman" w:cs="Times New Roman" w:eastAsia="Times New Roman" w:hAnsi="Times New Roman"/>
          <w:sz w:val="24"/>
          <w:szCs w:val="24"/>
        </w:rPr>
        <w:t xml:space="preserve">In the conventional field picture the energy of an electromagnetic configuration is stored in the fields themselves: (ε₀/2)∫E² dV + (1/2μ₀)∫B² dV. Mead argues that this accounting is misleading. When the energy is computed from the kinetic and potential energies of the charges that produce the configuration, one obtains the same total, but the energy is located in the matter, not in empty space. The “field energy” is a convenient redistribution of the interaction energy of the charges.</w:t>
      </w:r>
    </w:p>
    <w:p>
      <w:pPr>
        <w:spacing w:after="200" w:line="276"/>
        <w:jc w:val="both"/>
      </w:pPr>
      <w:r>
        <w:rPr>
          <w:rFonts w:ascii="Times New Roman" w:cs="Times New Roman" w:eastAsia="Times New Roman" w:hAnsi="Times New Roman"/>
          <w:sz w:val="24"/>
          <w:szCs w:val="24"/>
        </w:rPr>
        <w:t xml:space="preserve">This view is consistent with the absorber-theory intuition that there is no independent field. It is also consistent with the circuit-theory expression for the energy of an inductor, (1/2)LI², which refers only to the current and the inductance (itself determined by the geometry of the conductors).</w:t>
      </w:r>
    </w:p>
    <w:p>
      <w:pPr>
        <w:pStyle w:val="Heading2"/>
        <w:spacing w:after="200" w:before="320"/>
      </w:pPr>
      <w:r>
        <w:rPr>
          <w:rFonts w:ascii="Times New Roman" w:cs="Times New Roman" w:eastAsia="Times New Roman" w:hAnsi="Times New Roman"/>
          <w:b/>
          <w:bCs/>
          <w:sz w:val="28"/>
          <w:szCs w:val="28"/>
        </w:rPr>
        <w:t xml:space="preserve">9.2 Electromagnetic Momentum</w:t>
      </w:r>
    </w:p>
    <w:p>
      <w:pPr>
        <w:spacing w:after="200" w:line="276"/>
        <w:jc w:val="both"/>
      </w:pPr>
      <w:r>
        <w:rPr>
          <w:rFonts w:ascii="Times New Roman" w:cs="Times New Roman" w:eastAsia="Times New Roman" w:hAnsi="Times New Roman"/>
          <w:sz w:val="24"/>
          <w:szCs w:val="24"/>
        </w:rPr>
        <w:t xml:space="preserve">The electromagnetic momentum of a collective system is qA per carrier, summed over all carriers. Because the current (and therefore A) is itself proportional to the number of carriers, the total momentum scales as N². This collective momentum is what appears as the inertia of a superconducting circuit and as the “hidden momentum” in certain electromagnetic paradoxes. It is a direct macroscopic manifestation of the minimal-coupling substitution of quantum mechanics.</w:t>
      </w:r>
    </w:p>
    <w:p>
      <w:r>
        <w:br w:type="page"/>
      </w:r>
    </w:p>
    <w:p>
      <w:pPr>
        <w:pStyle w:val="Heading1"/>
        <w:spacing w:after="240" w:before="400"/>
      </w:pPr>
      <w:r>
        <w:rPr>
          <w:rFonts w:ascii="Times New Roman" w:cs="Times New Roman" w:eastAsia="Times New Roman" w:hAnsi="Times New Roman"/>
          <w:b/>
          <w:bCs/>
          <w:sz w:val="32"/>
          <w:szCs w:val="32"/>
        </w:rPr>
        <w:t xml:space="preserve">10. Radiation, Energy Transfer, and the Absence of Independent Fields</w:t>
      </w:r>
    </w:p>
    <w:p>
      <w:pPr>
        <w:pStyle w:val="Heading2"/>
        <w:spacing w:after="200" w:before="320"/>
      </w:pPr>
      <w:r>
        <w:rPr>
          <w:rFonts w:ascii="Times New Roman" w:cs="Times New Roman" w:eastAsia="Times New Roman" w:hAnsi="Times New Roman"/>
          <w:b/>
          <w:bCs/>
          <w:sz w:val="28"/>
          <w:szCs w:val="28"/>
        </w:rPr>
        <w:t xml:space="preserve">10.1 Radiation as Transfer</w:t>
      </w:r>
    </w:p>
    <w:p>
      <w:pPr>
        <w:spacing w:after="200" w:line="276"/>
        <w:jc w:val="both"/>
      </w:pPr>
      <w:r>
        <w:rPr>
          <w:rFonts w:ascii="Times New Roman" w:cs="Times New Roman" w:eastAsia="Times New Roman" w:hAnsi="Times New Roman"/>
          <w:sz w:val="24"/>
          <w:szCs w:val="24"/>
        </w:rPr>
        <w:t xml:space="preserve">In Collective Electrodynamics, radiation is not the launching of an independent field into empty space. It is the transfer of energy and phase from one charged system to another. When an antenna radiates, the energy that leaves it appears as an excitation of some other resonator—another antenna, a thermal absorber, the walls of the laboratory, or the distant matter of the universe. The damping of the source is the reaction to that transfer.</w:t>
      </w:r>
    </w:p>
    <w:p>
      <w:pPr>
        <w:spacing w:after="200" w:line="276"/>
        <w:jc w:val="both"/>
      </w:pPr>
      <w:r>
        <w:rPr>
          <w:rFonts w:ascii="Times New Roman" w:cs="Times New Roman" w:eastAsia="Times New Roman" w:hAnsi="Times New Roman"/>
          <w:sz w:val="24"/>
          <w:szCs w:val="24"/>
        </w:rPr>
        <w:t xml:space="preserve">This description coincides with the practical experience of every radio engineer: the radiation resistance of an antenna is the real part of the impedance presented by the rest of the universe. It also coincides with the absorber-theory account of radiation reaction. The formal apparatus of retarded potentials and Poynting’s theorem can still be used; the ontology is different.</w:t>
      </w:r>
    </w:p>
    <w:p>
      <w:pPr>
        <w:pStyle w:val="Heading2"/>
        <w:spacing w:after="200" w:before="320"/>
      </w:pPr>
      <w:r>
        <w:rPr>
          <w:rFonts w:ascii="Times New Roman" w:cs="Times New Roman" w:eastAsia="Times New Roman" w:hAnsi="Times New Roman"/>
          <w:b/>
          <w:bCs/>
          <w:sz w:val="28"/>
          <w:szCs w:val="28"/>
        </w:rPr>
        <w:t xml:space="preserve">10.2 The Status of the Photon in This Picture</w:t>
      </w:r>
    </w:p>
    <w:p>
      <w:pPr>
        <w:spacing w:after="200" w:line="276"/>
        <w:jc w:val="both"/>
      </w:pPr>
      <w:r>
        <w:rPr>
          <w:rFonts w:ascii="Times New Roman" w:cs="Times New Roman" w:eastAsia="Times New Roman" w:hAnsi="Times New Roman"/>
          <w:sz w:val="24"/>
          <w:szCs w:val="24"/>
        </w:rPr>
        <w:t xml:space="preserve">If radiation is always transfer between charged systems, what is a photon? In the collective framework a photon is a quantum of that transfer—an elementary exchange of phase and energy between two charged systems (or between a charged system and the collective degrees of freedom of the absorber). Whether this exchange requires an independent dynamical field or can be described entirely in terms of the charged degrees of freedom is the central open question that the synthesis of the next Part attempts to answer.</w:t>
      </w:r>
    </w:p>
    <w:p>
      <w:r>
        <w:br w:type="page"/>
      </w:r>
    </w:p>
    <w:p>
      <w:pPr>
        <w:pStyle w:val="Heading1"/>
        <w:spacing w:after="240" w:before="400"/>
      </w:pPr>
      <w:r>
        <w:rPr>
          <w:rFonts w:ascii="Times New Roman" w:cs="Times New Roman" w:eastAsia="Times New Roman" w:hAnsi="Times New Roman"/>
          <w:b/>
          <w:bCs/>
          <w:sz w:val="32"/>
          <w:szCs w:val="32"/>
        </w:rPr>
        <w:t xml:space="preserve">Part IV. The Synthesis</w:t>
      </w:r>
    </w:p>
    <w:p>
      <w:pPr>
        <w:spacing w:after="200" w:line="276"/>
        <w:jc w:val="both"/>
      </w:pPr>
      <w:r>
        <w:rPr>
          <w:rFonts w:ascii="Times New Roman" w:cs="Times New Roman" w:eastAsia="Times New Roman" w:hAnsi="Times New Roman"/>
          <w:sz w:val="24"/>
          <w:szCs w:val="24"/>
        </w:rPr>
        <w:t xml:space="preserve">We now attempt to bring the two frameworks together. The guiding idea is that the collective phase of a macroscopic coherent system and the phase accumulated along the paths of microscopic charged particles in QED are instances of the same relation between charge and potential. The independent photon field of standard QED is reinterpreted as a convenient description of the collective excitations of the charged matter of the universe.</w:t>
      </w:r>
    </w:p>
    <w:p>
      <w:r>
        <w:br w:type="page"/>
      </w:r>
    </w:p>
    <w:p>
      <w:pPr>
        <w:pStyle w:val="Heading1"/>
        <w:spacing w:after="240" w:before="400"/>
      </w:pPr>
      <w:r>
        <w:rPr>
          <w:rFonts w:ascii="Times New Roman" w:cs="Times New Roman" w:eastAsia="Times New Roman" w:hAnsi="Times New Roman"/>
          <w:b/>
          <w:bCs/>
          <w:sz w:val="32"/>
          <w:szCs w:val="32"/>
        </w:rPr>
        <w:t xml:space="preserve">11. Coherent States and the Collective Limit of QED</w:t>
      </w:r>
    </w:p>
    <w:p>
      <w:pPr>
        <w:pStyle w:val="Heading2"/>
        <w:spacing w:after="200" w:before="320"/>
      </w:pPr>
      <w:r>
        <w:rPr>
          <w:rFonts w:ascii="Times New Roman" w:cs="Times New Roman" w:eastAsia="Times New Roman" w:hAnsi="Times New Roman"/>
          <w:b/>
          <w:bCs/>
          <w:sz w:val="28"/>
          <w:szCs w:val="28"/>
        </w:rPr>
        <w:t xml:space="preserve">11.1 From Microscopic to Macroscopic</w:t>
      </w:r>
    </w:p>
    <w:p>
      <w:pPr>
        <w:spacing w:after="200" w:line="276"/>
        <w:jc w:val="both"/>
      </w:pPr>
      <w:r>
        <w:rPr>
          <w:rFonts w:ascii="Times New Roman" w:cs="Times New Roman" w:eastAsia="Times New Roman" w:hAnsi="Times New Roman"/>
          <w:sz w:val="24"/>
          <w:szCs w:val="24"/>
        </w:rPr>
        <w:t xml:space="preserve">A coherent state of the electromagnetic field is a quantum state that most closely resembles a classical field. In the presence of a macroscopic number of charges constrained to a single quantum phase (a superconducting condensate, a Bose–Einstein condensate of polaritons, a laser mode), the electromagnetic interaction is dominated by the collective coordinate. The fluctuations relative to that collective coordinate become small. The system behaves as Mead describes: the phase is sharp, the flux is quantized, the energy and momentum are collective.</w:t>
      </w:r>
    </w:p>
    <w:p>
      <w:pPr>
        <w:spacing w:after="200" w:line="276"/>
        <w:jc w:val="both"/>
      </w:pPr>
      <w:r>
        <w:rPr>
          <w:rFonts w:ascii="Times New Roman" w:cs="Times New Roman" w:eastAsia="Times New Roman" w:hAnsi="Times New Roman"/>
          <w:sz w:val="24"/>
          <w:szCs w:val="24"/>
        </w:rPr>
        <w:t xml:space="preserve">In this limit the full apparatus of QED is still present, but most of its degrees of freedom are frozen or integrated out. What remains is the dynamics of the collective phase and the potentials that couple to it. Collective Electrodynamics is therefore recovered as the coherent-state, macroscopic limit of QED.</w:t>
      </w:r>
    </w:p>
    <w:p>
      <w:pPr>
        <w:pStyle w:val="Heading2"/>
        <w:spacing w:after="200" w:before="320"/>
      </w:pPr>
      <w:r>
        <w:rPr>
          <w:rFonts w:ascii="Times New Roman" w:cs="Times New Roman" w:eastAsia="Times New Roman" w:hAnsi="Times New Roman"/>
          <w:b/>
          <w:bCs/>
          <w:sz w:val="28"/>
          <w:szCs w:val="28"/>
        </w:rPr>
        <w:t xml:space="preserve">11.2 The Reverse Direction</w:t>
      </w:r>
    </w:p>
    <w:p>
      <w:pPr>
        <w:spacing w:after="200" w:line="276"/>
        <w:jc w:val="both"/>
      </w:pPr>
      <w:r>
        <w:rPr>
          <w:rFonts w:ascii="Times New Roman" w:cs="Times New Roman" w:eastAsia="Times New Roman" w:hAnsi="Times New Roman"/>
          <w:sz w:val="24"/>
          <w:szCs w:val="24"/>
        </w:rPr>
        <w:t xml:space="preserve">Conversely, ordinary QED processes—Compton scattering, electron–positron annihilation, the Lamb shift—can be viewed as the residual dynamics that survives when the collective constraint is removed and the individual charged particles are free to explore the full Hilbert space. The photon lines of the Feynman diagrams then represent the exchange of phase and energy with the larger electromagnetic environment, including the vacuum polarization clouds of virtual pairs.</w:t>
      </w:r>
    </w:p>
    <w:p>
      <w:pPr>
        <w:spacing w:after="200" w:line="276"/>
        <w:jc w:val="both"/>
      </w:pPr>
      <w:r>
        <w:rPr>
          <w:rFonts w:ascii="Times New Roman" w:cs="Times New Roman" w:eastAsia="Times New Roman" w:hAnsi="Times New Roman"/>
          <w:sz w:val="24"/>
          <w:szCs w:val="24"/>
        </w:rPr>
        <w:t xml:space="preserve">The two descriptions are complementary rather than contradictory. One emphasizes the coherent, collective sector; the other emphasizes the incoherent, few-particle sector. A complete theory must contain both.</w:t>
      </w:r>
    </w:p>
    <w:p>
      <w:r>
        <w:br w:type="page"/>
      </w:r>
    </w:p>
    <w:p>
      <w:pPr>
        <w:pStyle w:val="Heading1"/>
        <w:spacing w:after="240" w:before="400"/>
      </w:pPr>
      <w:r>
        <w:rPr>
          <w:rFonts w:ascii="Times New Roman" w:cs="Times New Roman" w:eastAsia="Times New Roman" w:hAnsi="Times New Roman"/>
          <w:b/>
          <w:bCs/>
          <w:sz w:val="32"/>
          <w:szCs w:val="32"/>
        </w:rPr>
        <w:t xml:space="preserve">12. Path Integrals over Collective Degrees of Freedom</w:t>
      </w:r>
    </w:p>
    <w:p>
      <w:pPr>
        <w:pStyle w:val="Heading2"/>
        <w:spacing w:after="200" w:before="320"/>
      </w:pPr>
      <w:r>
        <w:rPr>
          <w:rFonts w:ascii="Times New Roman" w:cs="Times New Roman" w:eastAsia="Times New Roman" w:hAnsi="Times New Roman"/>
          <w:b/>
          <w:bCs/>
          <w:sz w:val="28"/>
          <w:szCs w:val="28"/>
        </w:rPr>
        <w:t xml:space="preserve">12.1 Collective Coordinates</w:t>
      </w:r>
    </w:p>
    <w:p>
      <w:pPr>
        <w:spacing w:after="200" w:line="276"/>
        <w:jc w:val="both"/>
      </w:pPr>
      <w:r>
        <w:rPr>
          <w:rFonts w:ascii="Times New Roman" w:cs="Times New Roman" w:eastAsia="Times New Roman" w:hAnsi="Times New Roman"/>
          <w:sz w:val="24"/>
          <w:szCs w:val="24"/>
        </w:rPr>
        <w:t xml:space="preserve">When a system possesses a macroscopic coherent phase, that phase (or the corresponding collective current or flux) can be chosen as a dynamical variable. The path integral for the system can be rewritten in terms of this collective coordinate plus fluctuations. Integrating out the fluctuations yields an effective action for the collective coordinate. The potentials Aμ appear in that effective action exactly as Mead requires.</w:t>
      </w:r>
    </w:p>
    <w:p>
      <w:pPr>
        <w:spacing w:after="200" w:line="276"/>
        <w:jc w:val="both"/>
      </w:pPr>
      <w:r>
        <w:rPr>
          <w:rFonts w:ascii="Times New Roman" w:cs="Times New Roman" w:eastAsia="Times New Roman" w:hAnsi="Times New Roman"/>
          <w:sz w:val="24"/>
          <w:szCs w:val="24"/>
        </w:rPr>
        <w:t xml:space="preserve">This procedure is standard in condensed-matter theory (phase-only actions for superconductors, Josephson junction arrays, etc.). Extending it to include the radiation degrees of freedom and the interaction with distant absorbers produces a path-integral version of Collective Electrodynamics that is still continuous with the microscopic path integral of QED.</w:t>
      </w:r>
    </w:p>
    <w:p>
      <w:pPr>
        <w:pStyle w:val="Heading2"/>
        <w:spacing w:after="200" w:before="320"/>
      </w:pPr>
      <w:r>
        <w:rPr>
          <w:rFonts w:ascii="Times New Roman" w:cs="Times New Roman" w:eastAsia="Times New Roman" w:hAnsi="Times New Roman"/>
          <w:b/>
          <w:bCs/>
          <w:sz w:val="28"/>
          <w:szCs w:val="28"/>
        </w:rPr>
        <w:t xml:space="preserve">12.2 Eliminating the Independent Field</w:t>
      </w:r>
    </w:p>
    <w:p>
      <w:pPr>
        <w:spacing w:after="200" w:line="276"/>
        <w:jc w:val="both"/>
      </w:pPr>
      <w:r>
        <w:rPr>
          <w:rFonts w:ascii="Times New Roman" w:cs="Times New Roman" w:eastAsia="Times New Roman" w:hAnsi="Times New Roman"/>
          <w:sz w:val="24"/>
          <w:szCs w:val="24"/>
        </w:rPr>
        <w:t xml:space="preserve">One can go further. Instead of treating Aμ as an independent integration variable, one can solve the constraints that relate Aμ to the charged currents (the wave equation or its Green’s function solution) and substitute back into the action. The result is a theory written entirely in terms of the charged degrees of freedom, with retarded (or half-retarded, half-advanced) interactions. This is the quantum version of the Wheeler–Feynman program. Whether the resulting theory is equivalent to standard QED after renormalization is a technical question of considerable interest; the formal steps are well-defined.</w:t>
      </w:r>
    </w:p>
    <w:p>
      <w:r>
        <w:br w:type="page"/>
      </w:r>
    </w:p>
    <w:p>
      <w:pPr>
        <w:pStyle w:val="Heading1"/>
        <w:spacing w:after="240" w:before="400"/>
      </w:pPr>
      <w:r>
        <w:rPr>
          <w:rFonts w:ascii="Times New Roman" w:cs="Times New Roman" w:eastAsia="Times New Roman" w:hAnsi="Times New Roman"/>
          <w:b/>
          <w:bCs/>
          <w:sz w:val="32"/>
          <w:szCs w:val="32"/>
        </w:rPr>
        <w:t xml:space="preserve">13. Gauge Freedom, Phase Continuity, and the Status of the Photon</w:t>
      </w:r>
    </w:p>
    <w:p>
      <w:pPr>
        <w:pStyle w:val="Heading2"/>
        <w:spacing w:after="200" w:before="320"/>
      </w:pPr>
      <w:r>
        <w:rPr>
          <w:rFonts w:ascii="Times New Roman" w:cs="Times New Roman" w:eastAsia="Times New Roman" w:hAnsi="Times New Roman"/>
          <w:b/>
          <w:bCs/>
          <w:sz w:val="28"/>
          <w:szCs w:val="28"/>
        </w:rPr>
        <w:t xml:space="preserve">13.1 Gauge as Phase Redefinition</w:t>
      </w:r>
    </w:p>
    <w:p>
      <w:pPr>
        <w:spacing w:after="200" w:line="276"/>
        <w:jc w:val="both"/>
      </w:pPr>
      <w:r>
        <w:rPr>
          <w:rFonts w:ascii="Times New Roman" w:cs="Times New Roman" w:eastAsia="Times New Roman" w:hAnsi="Times New Roman"/>
          <w:sz w:val="24"/>
          <w:szCs w:val="24"/>
        </w:rPr>
        <w:t xml:space="preserve">A gauge transformation is a local redefinition of the phase of the charged field, compensated by a corresponding change in Aμ. In a collective system the overall phase is a physical degree of freedom (it is conjugate to the total charge or to the number of Cooper pairs). Local phase redefinitions that leave the collective phase invariant are pure gauge. The residual physical content is precisely the gauge-invariant combination that Mead identifies with the flux.</w:t>
      </w:r>
    </w:p>
    <w:p>
      <w:pPr>
        <w:pStyle w:val="Heading2"/>
        <w:spacing w:after="200" w:before="320"/>
      </w:pPr>
      <w:r>
        <w:rPr>
          <w:rFonts w:ascii="Times New Roman" w:cs="Times New Roman" w:eastAsia="Times New Roman" w:hAnsi="Times New Roman"/>
          <w:b/>
          <w:bCs/>
          <w:sz w:val="28"/>
          <w:szCs w:val="28"/>
        </w:rPr>
        <w:t xml:space="preserve">13.2 What Is a Photon?</w:t>
      </w:r>
    </w:p>
    <w:p>
      <w:pPr>
        <w:spacing w:after="200" w:line="276"/>
        <w:jc w:val="both"/>
      </w:pPr>
      <w:r>
        <w:rPr>
          <w:rFonts w:ascii="Times New Roman" w:cs="Times New Roman" w:eastAsia="Times New Roman" w:hAnsi="Times New Roman"/>
          <w:sz w:val="24"/>
          <w:szCs w:val="24"/>
        </w:rPr>
        <w:t xml:space="preserve">In the collective picture a real photon is a quantized excitation of the interaction between a source and the absorber. A virtual photon is a contribution to the phase shift or energy shift of a charged system due to the possibility of such exchange. The independent Fock space of photon number states is a convenient representation of these excitations when the absorber is large and featureless (the vacuum). When the absorber is itself a coherent quantum system (a cavity, a superconducting resonator, another atom), the same physics is more naturally described in the joint Hilbert space of the two systems, without an intervening photon field.</w:t>
      </w:r>
    </w:p>
    <w:p>
      <w:pPr>
        <w:spacing w:after="200" w:line="276"/>
        <w:jc w:val="both"/>
      </w:pPr>
      <w:r>
        <w:rPr>
          <w:rFonts w:ascii="Times New Roman" w:cs="Times New Roman" w:eastAsia="Times New Roman" w:hAnsi="Times New Roman"/>
          <w:sz w:val="24"/>
          <w:szCs w:val="24"/>
        </w:rPr>
        <w:t xml:space="preserve">Both descriptions are useful. The synthesis consists in recognizing that they describe the same reality from different points of view.</w:t>
      </w:r>
    </w:p>
    <w:p>
      <w:r>
        <w:br w:type="page"/>
      </w:r>
    </w:p>
    <w:p>
      <w:pPr>
        <w:pStyle w:val="Heading1"/>
        <w:spacing w:after="240" w:before="400"/>
      </w:pPr>
      <w:r>
        <w:rPr>
          <w:rFonts w:ascii="Times New Roman" w:cs="Times New Roman" w:eastAsia="Times New Roman" w:hAnsi="Times New Roman"/>
          <w:b/>
          <w:bCs/>
          <w:sz w:val="32"/>
          <w:szCs w:val="32"/>
        </w:rPr>
        <w:t xml:space="preserve">14. Recovering Classical Electromagnetism and Ordinary QED Processes</w:t>
      </w:r>
    </w:p>
    <w:p>
      <w:pPr>
        <w:pStyle w:val="Heading2"/>
        <w:spacing w:after="200" w:before="320"/>
      </w:pPr>
      <w:r>
        <w:rPr>
          <w:rFonts w:ascii="Times New Roman" w:cs="Times New Roman" w:eastAsia="Times New Roman" w:hAnsi="Times New Roman"/>
          <w:b/>
          <w:bCs/>
          <w:sz w:val="28"/>
          <w:szCs w:val="28"/>
        </w:rPr>
        <w:t xml:space="preserve">14.1 The Classical Limit</w:t>
      </w:r>
    </w:p>
    <w:p>
      <w:pPr>
        <w:spacing w:after="200" w:line="276"/>
        <w:jc w:val="both"/>
      </w:pPr>
      <w:r>
        <w:rPr>
          <w:rFonts w:ascii="Times New Roman" w:cs="Times New Roman" w:eastAsia="Times New Roman" w:hAnsi="Times New Roman"/>
          <w:sz w:val="24"/>
          <w:szCs w:val="24"/>
        </w:rPr>
        <w:t xml:space="preserve">When the collective phase is well-defined and the number of participating charges is large, the expectation values of the potentials and currents obey the classical equations of electromagnetism. Maxwell’s equations reappear as statements about these expectation values. The Lorentz force law reappears as the statement that a charge responds to the local value of the potentials through the minimal-coupling prescription. Nothing is lost.</w:t>
      </w:r>
    </w:p>
    <w:p>
      <w:pPr>
        <w:pStyle w:val="Heading2"/>
        <w:spacing w:after="200" w:before="320"/>
      </w:pPr>
      <w:r>
        <w:rPr>
          <w:rFonts w:ascii="Times New Roman" w:cs="Times New Roman" w:eastAsia="Times New Roman" w:hAnsi="Times New Roman"/>
          <w:b/>
          <w:bCs/>
          <w:sz w:val="28"/>
          <w:szCs w:val="28"/>
        </w:rPr>
        <w:t xml:space="preserve">14.2 The Microscopic Limit</w:t>
      </w:r>
    </w:p>
    <w:p>
      <w:pPr>
        <w:spacing w:after="200" w:line="276"/>
        <w:jc w:val="both"/>
      </w:pPr>
      <w:r>
        <w:rPr>
          <w:rFonts w:ascii="Times New Roman" w:cs="Times New Roman" w:eastAsia="Times New Roman" w:hAnsi="Times New Roman"/>
          <w:sz w:val="24"/>
          <w:szCs w:val="24"/>
        </w:rPr>
        <w:t xml:space="preserve">When the system consists of only a few charges and the collective constraint is absent, the path integral or the operator formalism of standard QED is recovered. The Feynman rules, the renormalization procedure, and the precision tests remain intact. The conceptual reinterpretation of the photon as a collective excitation does not alter the calculated cross sections.</w:t>
      </w:r>
    </w:p>
    <w:p>
      <w:pPr>
        <w:pStyle w:val="Heading2"/>
        <w:spacing w:after="200" w:before="320"/>
      </w:pPr>
      <w:r>
        <w:rPr>
          <w:rFonts w:ascii="Times New Roman" w:cs="Times New Roman" w:eastAsia="Times New Roman" w:hAnsi="Times New Roman"/>
          <w:b/>
          <w:bCs/>
          <w:sz w:val="28"/>
          <w:szCs w:val="28"/>
        </w:rPr>
        <w:t xml:space="preserve">14.3 The Intermediate Regime</w:t>
      </w:r>
    </w:p>
    <w:p>
      <w:pPr>
        <w:spacing w:after="200" w:line="276"/>
        <w:jc w:val="both"/>
      </w:pPr>
      <w:r>
        <w:rPr>
          <w:rFonts w:ascii="Times New Roman" w:cs="Times New Roman" w:eastAsia="Times New Roman" w:hAnsi="Times New Roman"/>
          <w:sz w:val="24"/>
          <w:szCs w:val="24"/>
        </w:rPr>
        <w:t xml:space="preserve">Between the fully collective and the fully microscopic regimes lies the domain of cavity QED, circuit QED, and mesoscopic superconducting devices. In this domain both languages are used simultaneously: one speaks of photons in a cavity and of the phase of a Josephson junction in the same sentence. The synthesis developed here is already the working language of that community. The present work merely makes the underlying unity explicit.</w:t>
      </w:r>
    </w:p>
    <w:p>
      <w:r>
        <w:br w:type="page"/>
      </w:r>
    </w:p>
    <w:p>
      <w:pPr>
        <w:pStyle w:val="Heading1"/>
        <w:spacing w:after="240" w:before="400"/>
      </w:pPr>
      <w:r>
        <w:rPr>
          <w:rFonts w:ascii="Times New Roman" w:cs="Times New Roman" w:eastAsia="Times New Roman" w:hAnsi="Times New Roman"/>
          <w:b/>
          <w:bCs/>
          <w:sz w:val="32"/>
          <w:szCs w:val="32"/>
        </w:rPr>
        <w:t xml:space="preserve">Part V. Implications and Frontiers</w:t>
      </w:r>
    </w:p>
    <w:p>
      <w:pPr>
        <w:spacing w:after="200" w:line="276"/>
        <w:jc w:val="both"/>
      </w:pPr>
      <w:r>
        <w:rPr>
          <w:rFonts w:ascii="Times New Roman" w:cs="Times New Roman" w:eastAsia="Times New Roman" w:hAnsi="Times New Roman"/>
          <w:sz w:val="24"/>
          <w:szCs w:val="24"/>
        </w:rPr>
        <w:t xml:space="preserve">If the synthesis is roughly correct, several consequences follow for the teaching of electromagnetism, for the interpretation of quantum experiments, and for the search for a more fundamental theory.</w:t>
      </w:r>
    </w:p>
    <w:p>
      <w:r>
        <w:br w:type="page"/>
      </w:r>
    </w:p>
    <w:p>
      <w:pPr>
        <w:pStyle w:val="Heading1"/>
        <w:spacing w:after="240" w:before="400"/>
      </w:pPr>
      <w:r>
        <w:rPr>
          <w:rFonts w:ascii="Times New Roman" w:cs="Times New Roman" w:eastAsia="Times New Roman" w:hAnsi="Times New Roman"/>
          <w:b/>
          <w:bCs/>
          <w:sz w:val="32"/>
          <w:szCs w:val="32"/>
        </w:rPr>
        <w:t xml:space="preserve">15. A Pedagogical Sequence That Begins with Quantum Coherence</w:t>
      </w:r>
    </w:p>
    <w:p>
      <w:pPr>
        <w:pStyle w:val="Heading2"/>
        <w:spacing w:after="200" w:before="320"/>
      </w:pPr>
      <w:r>
        <w:rPr>
          <w:rFonts w:ascii="Times New Roman" w:cs="Times New Roman" w:eastAsia="Times New Roman" w:hAnsi="Times New Roman"/>
          <w:b/>
          <w:bCs/>
          <w:sz w:val="28"/>
          <w:szCs w:val="28"/>
        </w:rPr>
        <w:t xml:space="preserve">15.1 The Usual Order Is Historical, Not Logical</w:t>
      </w:r>
    </w:p>
    <w:p>
      <w:pPr>
        <w:spacing w:after="200" w:line="276"/>
        <w:jc w:val="both"/>
      </w:pPr>
      <w:r>
        <w:rPr>
          <w:rFonts w:ascii="Times New Roman" w:cs="Times New Roman" w:eastAsia="Times New Roman" w:hAnsi="Times New Roman"/>
          <w:sz w:val="24"/>
          <w:szCs w:val="24"/>
        </w:rPr>
        <w:t xml:space="preserve">The standard curriculum teaches classical mechanics, then classical electromagnetism (beginning with E and B), then quantum mechanics, then quantum field theory. Each stage requires the student to unlearn assumptions that were necessary for the previous stage. Mead’s complaint is that this order is an accident of history. A more logical order would begin with the quantum phase of matter, introduce the potentials as the quantities that determine that phase, derive the collective electromagnetic phenomena, and only later recover the classical particle limit and the full apparatus of QED.</w:t>
      </w:r>
    </w:p>
    <w:p>
      <w:pPr>
        <w:pStyle w:val="Heading2"/>
        <w:spacing w:after="200" w:before="320"/>
      </w:pPr>
      <w:r>
        <w:rPr>
          <w:rFonts w:ascii="Times New Roman" w:cs="Times New Roman" w:eastAsia="Times New Roman" w:hAnsi="Times New Roman"/>
          <w:b/>
          <w:bCs/>
          <w:sz w:val="28"/>
          <w:szCs w:val="28"/>
        </w:rPr>
        <w:t xml:space="preserve">15.2 A Possible Sequence</w:t>
      </w:r>
    </w:p>
    <w:p>
      <w:pPr>
        <w:spacing w:after="200" w:line="276"/>
        <w:jc w:val="both"/>
      </w:pPr>
      <w:r>
        <w:rPr>
          <w:rFonts w:ascii="Times New Roman" w:cs="Times New Roman" w:eastAsia="Times New Roman" w:hAnsi="Times New Roman"/>
          <w:sz w:val="24"/>
          <w:szCs w:val="24"/>
        </w:rPr>
        <w:t xml:space="preserve">One possible sequence is the following. First, the Einstein–de Broglie relations and the single-valuedness of the wave function. Second, the superconducting loop and flux quantization. Third, the relation between phase and the vector potential, the Josephson effect, and the inductance of collective systems. Fourth, energy and momentum in collective systems, leading to the forces between currents and the circuit equations. Fifth, radiation as energy transfer between resonators. Sixth, the introduction of the photon as a quantum of that transfer. Seventh, the few-particle limit and the Feynman rules. Eighth, renormalization and precision tests.</w:t>
      </w:r>
    </w:p>
    <w:p>
      <w:pPr>
        <w:spacing w:after="200" w:line="276"/>
        <w:jc w:val="both"/>
      </w:pPr>
      <w:r>
        <w:rPr>
          <w:rFonts w:ascii="Times New Roman" w:cs="Times New Roman" w:eastAsia="Times New Roman" w:hAnsi="Times New Roman"/>
          <w:sz w:val="24"/>
          <w:szCs w:val="24"/>
        </w:rPr>
        <w:t xml:space="preserve">Such a sequence has never been fully implemented in a textbook. The present manuscript is intended, among other things, as a resource for anyone who wishes to try.</w:t>
      </w:r>
    </w:p>
    <w:p>
      <w:r>
        <w:br w:type="page"/>
      </w:r>
    </w:p>
    <w:p>
      <w:pPr>
        <w:pStyle w:val="Heading1"/>
        <w:spacing w:after="240" w:before="400"/>
      </w:pPr>
      <w:r>
        <w:rPr>
          <w:rFonts w:ascii="Times New Roman" w:cs="Times New Roman" w:eastAsia="Times New Roman" w:hAnsi="Times New Roman"/>
          <w:b/>
          <w:bCs/>
          <w:sz w:val="32"/>
          <w:szCs w:val="32"/>
        </w:rPr>
        <w:t xml:space="preserve">16. Open Problems, Experimental Touchstones, and Possible Extensions</w:t>
      </w:r>
    </w:p>
    <w:p>
      <w:pPr>
        <w:pStyle w:val="Heading2"/>
        <w:spacing w:after="200" w:before="320"/>
      </w:pPr>
      <w:r>
        <w:rPr>
          <w:rFonts w:ascii="Times New Roman" w:cs="Times New Roman" w:eastAsia="Times New Roman" w:hAnsi="Times New Roman"/>
          <w:b/>
          <w:bCs/>
          <w:sz w:val="28"/>
          <w:szCs w:val="28"/>
        </w:rPr>
        <w:t xml:space="preserve">16.1 Technical Open Problems</w:t>
      </w:r>
    </w:p>
    <w:p>
      <w:pPr>
        <w:spacing w:after="200" w:line="276"/>
        <w:jc w:val="both"/>
      </w:pPr>
      <w:r>
        <w:rPr>
          <w:rFonts w:ascii="Times New Roman" w:cs="Times New Roman" w:eastAsia="Times New Roman" w:hAnsi="Times New Roman"/>
          <w:sz w:val="24"/>
          <w:szCs w:val="24"/>
        </w:rPr>
        <w:t xml:space="preserve">Several technical questions remain. Can the pure charged-matter path integral, with the field eliminated via the Green’s function, reproduce the renormalized results of QED order by order? What is the precise status of the vacuum energy and the cosmological constant in a theory without independent field degrees of freedom? How does the collective framework accommodate the chiral anomaly and other global features of the quantum field theory? These questions are well-posed and, in principle, answerable.</w:t>
      </w:r>
    </w:p>
    <w:p>
      <w:pPr>
        <w:pStyle w:val="Heading2"/>
        <w:spacing w:after="200" w:before="320"/>
      </w:pPr>
      <w:r>
        <w:rPr>
          <w:rFonts w:ascii="Times New Roman" w:cs="Times New Roman" w:eastAsia="Times New Roman" w:hAnsi="Times New Roman"/>
          <w:b/>
          <w:bCs/>
          <w:sz w:val="28"/>
          <w:szCs w:val="28"/>
        </w:rPr>
        <w:t xml:space="preserve">16.2 Experimental Touchstones</w:t>
      </w:r>
    </w:p>
    <w:p>
      <w:pPr>
        <w:spacing w:after="200" w:line="276"/>
        <w:jc w:val="both"/>
      </w:pPr>
      <w:r>
        <w:rPr>
          <w:rFonts w:ascii="Times New Roman" w:cs="Times New Roman" w:eastAsia="Times New Roman" w:hAnsi="Times New Roman"/>
          <w:sz w:val="24"/>
          <w:szCs w:val="24"/>
        </w:rPr>
        <w:t xml:space="preserve">The synthesis makes no new quantitative predictions that contradict existing experiments; that is a requirement of any viable merger. It does, however, suggest that experiments in which collective phase and few-photon quantum optics are simultaneously important—circuit QED with superconducting qubits, Bose–Einstein condensates coupled to optical cavities, topological superconductors—will be the natural arena in which the unified language is tested and refined.</w:t>
      </w:r>
    </w:p>
    <w:p>
      <w:pPr>
        <w:pStyle w:val="Heading2"/>
        <w:spacing w:after="200" w:before="320"/>
      </w:pPr>
      <w:r>
        <w:rPr>
          <w:rFonts w:ascii="Times New Roman" w:cs="Times New Roman" w:eastAsia="Times New Roman" w:hAnsi="Times New Roman"/>
          <w:b/>
          <w:bCs/>
          <w:sz w:val="28"/>
          <w:szCs w:val="28"/>
        </w:rPr>
        <w:t xml:space="preserve">16.3 Possible Extensions</w:t>
      </w:r>
    </w:p>
    <w:p>
      <w:pPr>
        <w:spacing w:after="200" w:line="276"/>
        <w:jc w:val="both"/>
      </w:pPr>
      <w:r>
        <w:rPr>
          <w:rFonts w:ascii="Times New Roman" w:cs="Times New Roman" w:eastAsia="Times New Roman" w:hAnsi="Times New Roman"/>
          <w:sz w:val="24"/>
          <w:szCs w:val="24"/>
        </w:rPr>
        <w:t xml:space="preserve">If the electromagnetic interaction can be reconstructed from the phase of charged quantum systems, one is tempted to ask whether the other gauge interactions admit a similar treatment. The technical obstacles are greater (confinement, non-Abelian structure, the absence of macroscopic coherent states of free quarks), but the conceptual question is the same: are the gauge fields independent entities, or are they bookkeeping devices for the phase relations among the matter fields?</w:t>
      </w:r>
    </w:p>
    <w:p>
      <w:r>
        <w:br w:type="page"/>
      </w:r>
    </w:p>
    <w:p>
      <w:pPr>
        <w:pStyle w:val="Heading1"/>
        <w:spacing w:after="240" w:before="400"/>
      </w:pPr>
      <w:r>
        <w:rPr>
          <w:rFonts w:ascii="Times New Roman" w:cs="Times New Roman" w:eastAsia="Times New Roman" w:hAnsi="Times New Roman"/>
          <w:b/>
          <w:bCs/>
          <w:sz w:val="32"/>
          <w:szCs w:val="32"/>
        </w:rPr>
        <w:t xml:space="preserve">17. Toward a Single Language for Electromagnetism</w:t>
      </w:r>
    </w:p>
    <w:p>
      <w:pPr>
        <w:spacing w:after="200" w:line="276"/>
        <w:jc w:val="both"/>
      </w:pPr>
      <w:r>
        <w:rPr>
          <w:rFonts w:ascii="Times New Roman" w:cs="Times New Roman" w:eastAsia="Times New Roman" w:hAnsi="Times New Roman"/>
          <w:sz w:val="24"/>
          <w:szCs w:val="24"/>
        </w:rPr>
        <w:t xml:space="preserve">The goal of this work has been to show that Feynman’s Quantum Electrodynamics and Mead’s Collective Electrodynamics are not rival theories but complementary descriptions of a single set of phenomena. The microscopic theory supplies the precise dynamics of individual charges and the quantitative structure of radiative corrections. The collective theory supplies the conceptual starting point that makes the quantum origin of electromagnetism visible and eliminates the need for an independent field as a foundational assumption.</w:t>
      </w:r>
    </w:p>
    <w:p>
      <w:pPr>
        <w:spacing w:after="200" w:line="276"/>
        <w:jc w:val="both"/>
      </w:pPr>
      <w:r>
        <w:rPr>
          <w:rFonts w:ascii="Times New Roman" w:cs="Times New Roman" w:eastAsia="Times New Roman" w:hAnsi="Times New Roman"/>
          <w:sz w:val="24"/>
          <w:szCs w:val="24"/>
        </w:rPr>
        <w:t xml:space="preserve">When the two are taken together, electromagnetism appears as the theory of the phase relations among charged quantum systems, from the single electron to the superconducting condensate to the absorbing matter of the universe. The photon is the quantum of the exchange of that phase. The classical fields E and B are convenient summaries of the forces that result when the phase relations are coarse-grained. Maxwell’s equations are statements about those coarse-grained quantities.</w:t>
      </w:r>
    </w:p>
    <w:p>
      <w:pPr>
        <w:spacing w:after="200" w:line="276"/>
        <w:jc w:val="both"/>
      </w:pPr>
      <w:r>
        <w:rPr>
          <w:rFonts w:ascii="Times New Roman" w:cs="Times New Roman" w:eastAsia="Times New Roman" w:hAnsi="Times New Roman"/>
          <w:sz w:val="24"/>
          <w:szCs w:val="24"/>
        </w:rPr>
        <w:t xml:space="preserve">This is a first draft. Many details remain to be filled in, many arguments remain to be tightened, and many possible objections remain to be answered. The central claim, however, can be stated simply: the glory of science is finding a way of thinking such that the law is evident. Feynman and Mead each found part of that way. The present manuscript is an attempt to walk both parts at once.</w:t>
      </w:r>
    </w:p>
    <w:p>
      <w:r>
        <w:br w:type="page"/>
      </w:r>
    </w:p>
    <w:p>
      <w:pPr>
        <w:pStyle w:val="Heading1"/>
        <w:spacing w:after="240" w:before="400"/>
      </w:pPr>
      <w:r>
        <w:rPr>
          <w:rFonts w:ascii="Times New Roman" w:cs="Times New Roman" w:eastAsia="Times New Roman" w:hAnsi="Times New Roman"/>
          <w:b/>
          <w:bCs/>
          <w:sz w:val="32"/>
          <w:szCs w:val="32"/>
        </w:rPr>
        <w:t xml:space="preserve">References and Notes</w:t>
      </w:r>
    </w:p>
    <w:p>
      <w:pPr>
        <w:spacing w:after="200" w:line="276"/>
        <w:jc w:val="both"/>
      </w:pPr>
      <w:r>
        <w:rPr>
          <w:rFonts w:ascii="Times New Roman" w:cs="Times New Roman" w:eastAsia="Times New Roman" w:hAnsi="Times New Roman"/>
          <w:sz w:val="24"/>
          <w:szCs w:val="24"/>
        </w:rPr>
        <w:t xml:space="preserve">The following list is indicative rather than exhaustive. A finished manuscript would contain a full scholarly apparatus.</w:t>
      </w:r>
    </w:p>
    <w:p>
      <w:pPr>
        <w:spacing w:after="200" w:line="276"/>
        <w:jc w:val="both"/>
      </w:pPr>
      <w:r>
        <w:rPr>
          <w:rFonts w:ascii="Times New Roman" w:cs="Times New Roman" w:eastAsia="Times New Roman" w:hAnsi="Times New Roman"/>
          <w:sz w:val="24"/>
          <w:szCs w:val="24"/>
        </w:rPr>
        <w:t xml:space="preserve">Mead, C. A. Collective Electrodynamics: Quantum Foundations of Electromagnetism. MIT Press, 2000.</w:t>
      </w:r>
    </w:p>
    <w:p>
      <w:pPr>
        <w:spacing w:after="200" w:line="276"/>
        <w:jc w:val="both"/>
      </w:pPr>
      <w:r>
        <w:rPr>
          <w:rFonts w:ascii="Times New Roman" w:cs="Times New Roman" w:eastAsia="Times New Roman" w:hAnsi="Times New Roman"/>
          <w:sz w:val="24"/>
          <w:szCs w:val="24"/>
        </w:rPr>
        <w:t xml:space="preserve">Mead, C. A. “Collective Electrodynamics I.” Proc. Natl. Acad. Sci. USA 94, 6013–6018 (1997).</w:t>
      </w:r>
    </w:p>
    <w:p>
      <w:pPr>
        <w:spacing w:after="200" w:line="276"/>
        <w:jc w:val="both"/>
      </w:pPr>
      <w:r>
        <w:rPr>
          <w:rFonts w:ascii="Times New Roman" w:cs="Times New Roman" w:eastAsia="Times New Roman" w:hAnsi="Times New Roman"/>
          <w:sz w:val="24"/>
          <w:szCs w:val="24"/>
        </w:rPr>
        <w:t xml:space="preserve">Feynman, R. P., Leighton, R. B., and Sands, M. The Feynman Lectures on Physics, Vol. II. Addison-Wesley, 1964.</w:t>
      </w:r>
    </w:p>
    <w:p>
      <w:pPr>
        <w:spacing w:after="200" w:line="276"/>
        <w:jc w:val="both"/>
      </w:pPr>
      <w:r>
        <w:rPr>
          <w:rFonts w:ascii="Times New Roman" w:cs="Times New Roman" w:eastAsia="Times New Roman" w:hAnsi="Times New Roman"/>
          <w:sz w:val="24"/>
          <w:szCs w:val="24"/>
        </w:rPr>
        <w:t xml:space="preserve">Wheeler, J. A. and Feynman, R. P. “Interaction with the Absorber as the Mechanism of Radiation.” Rev. Mod. Phys. 17, 157–181 (1945).</w:t>
      </w:r>
    </w:p>
    <w:p>
      <w:pPr>
        <w:spacing w:after="200" w:line="276"/>
        <w:jc w:val="both"/>
      </w:pPr>
      <w:r>
        <w:rPr>
          <w:rFonts w:ascii="Times New Roman" w:cs="Times New Roman" w:eastAsia="Times New Roman" w:hAnsi="Times New Roman"/>
          <w:sz w:val="24"/>
          <w:szCs w:val="24"/>
        </w:rPr>
        <w:t xml:space="preserve">Wheeler, J. A. and Feynman, R. P. “Classical Electrodynamics in Terms of Direct Interparticle Action.” Rev. Mod. Phys. 21, 425–433 (1949).</w:t>
      </w:r>
    </w:p>
    <w:p>
      <w:pPr>
        <w:spacing w:after="200" w:line="276"/>
        <w:jc w:val="both"/>
      </w:pPr>
      <w:r>
        <w:rPr>
          <w:rFonts w:ascii="Times New Roman" w:cs="Times New Roman" w:eastAsia="Times New Roman" w:hAnsi="Times New Roman"/>
          <w:sz w:val="24"/>
          <w:szCs w:val="24"/>
        </w:rPr>
        <w:t xml:space="preserve">Feynman, R. P. “Alternate Way to Handle Electrodynamics.” Handwritten notes dated 13 December 1963. Caltech Archives.</w:t>
      </w:r>
    </w:p>
    <w:p>
      <w:pPr>
        <w:spacing w:after="200" w:line="276"/>
        <w:jc w:val="both"/>
      </w:pPr>
      <w:r>
        <w:rPr>
          <w:rFonts w:ascii="Times New Roman" w:cs="Times New Roman" w:eastAsia="Times New Roman" w:hAnsi="Times New Roman"/>
          <w:sz w:val="24"/>
          <w:szCs w:val="24"/>
        </w:rPr>
        <w:t xml:space="preserve">Aharonov, Y. and Bohm, D. “Significance of Electromagnetic Potentials in the Quantum Theory.” Phys. Rev. 115, 485–491 (1959).</w:t>
      </w:r>
    </w:p>
    <w:p>
      <w:pPr>
        <w:spacing w:after="200" w:line="276"/>
        <w:jc w:val="both"/>
      </w:pPr>
      <w:r>
        <w:rPr>
          <w:rFonts w:ascii="Times New Roman" w:cs="Times New Roman" w:eastAsia="Times New Roman" w:hAnsi="Times New Roman"/>
          <w:sz w:val="24"/>
          <w:szCs w:val="24"/>
        </w:rPr>
        <w:t xml:space="preserve">Feynman, R. P. QED: The Strange Theory of Light and Matter. Princeton University Press, 1985.</w:t>
      </w:r>
    </w:p>
    <w:p>
      <w:pPr>
        <w:spacing w:after="200" w:line="276"/>
        <w:jc w:val="both"/>
      </w:pPr>
      <w:r>
        <w:rPr>
          <w:rFonts w:ascii="Times New Roman" w:cs="Times New Roman" w:eastAsia="Times New Roman" w:hAnsi="Times New Roman"/>
          <w:sz w:val="24"/>
          <w:szCs w:val="24"/>
        </w:rPr>
        <w:t xml:space="preserve">Further references to the path-integral formulation, renormalization, circuit QED, and the transactional interpretation would appear in a completed bibliography.</w:t>
      </w:r>
    </w:p>
    <w:p>
      <w:r>
        <w:br w:type="page"/>
      </w:r>
    </w:p>
    <w:p>
      <w:pPr>
        <w:pStyle w:val="Heading1"/>
        <w:spacing w:after="240" w:before="400"/>
      </w:pPr>
      <w:r>
        <w:rPr>
          <w:rFonts w:ascii="Times New Roman" w:cs="Times New Roman" w:eastAsia="Times New Roman" w:hAnsi="Times New Roman"/>
          <w:b/>
          <w:bCs/>
          <w:sz w:val="32"/>
          <w:szCs w:val="32"/>
        </w:rPr>
        <w:t xml:space="preserve">Note on the First Draft</w:t>
      </w:r>
    </w:p>
    <w:p>
      <w:pPr>
        <w:spacing w:after="200" w:line="276"/>
        <w:jc w:val="both"/>
      </w:pPr>
      <w:r>
        <w:rPr>
          <w:rFonts w:ascii="Times New Roman" w:cs="Times New Roman" w:eastAsia="Times New Roman" w:hAnsi="Times New Roman"/>
          <w:sz w:val="24"/>
          <w:szCs w:val="24"/>
        </w:rPr>
        <w:t xml:space="preserve">This document is a complete conceptual first draft of a book-length synthesis. The prose in each chapter is written at a density that supports expansion with detailed derivations, diagrams of superconducting circuits, Feynman diagrams, historical quotations, and pedagogical examples. When those elements are added, together with a full reference list and index, the manuscript is expected to reach approximately 190 pages in standard academic format (Times New Roman 12 pt, 1.5 line spacing, 1-inch margins).</w:t>
      </w:r>
    </w:p>
    <w:p>
      <w:pPr>
        <w:spacing w:after="200" w:line="276"/>
        <w:jc w:val="both"/>
      </w:pPr>
      <w:r>
        <w:rPr>
          <w:rFonts w:ascii="Times New Roman" w:cs="Times New Roman" w:eastAsia="Times New Roman" w:hAnsi="Times New Roman"/>
          <w:sz w:val="24"/>
          <w:szCs w:val="24"/>
        </w:rPr>
        <w:t xml:space="preserve">Subsequent drafts should:</w:t>
      </w:r>
    </w:p>
    <w:p>
      <w:pPr>
        <w:spacing w:after="200" w:line="276"/>
        <w:jc w:val="both"/>
      </w:pPr>
      <w:r>
        <w:rPr>
          <w:rFonts w:ascii="Times New Roman" w:cs="Times New Roman" w:eastAsia="Times New Roman" w:hAnsi="Times New Roman"/>
          <w:sz w:val="24"/>
          <w:szCs w:val="24"/>
        </w:rPr>
        <w:t xml:space="preserve">(1) Insert the explicit mathematical derivations that are only indicated in prose here;</w:t>
      </w:r>
    </w:p>
    <w:p>
      <w:pPr>
        <w:spacing w:after="200" w:line="276"/>
        <w:jc w:val="both"/>
      </w:pPr>
      <w:r>
        <w:rPr>
          <w:rFonts w:ascii="Times New Roman" w:cs="Times New Roman" w:eastAsia="Times New Roman" w:hAnsi="Times New Roman"/>
          <w:sz w:val="24"/>
          <w:szCs w:val="24"/>
        </w:rPr>
        <w:t xml:space="preserve">(2) Add figures illustrating flux quantization, the Aharonov–Bohm effect, collective momentum scaling, and the relation between path integrals and collective coordinates;</w:t>
      </w:r>
    </w:p>
    <w:p>
      <w:pPr>
        <w:spacing w:after="200" w:line="276"/>
        <w:jc w:val="both"/>
      </w:pPr>
      <w:r>
        <w:rPr>
          <w:rFonts w:ascii="Times New Roman" w:cs="Times New Roman" w:eastAsia="Times New Roman" w:hAnsi="Times New Roman"/>
          <w:sz w:val="24"/>
          <w:szCs w:val="24"/>
        </w:rPr>
        <w:t xml:space="preserve">(3) Expand the technical discussion of the pure charged-matter path integral and its relation to renormalized QED;</w:t>
      </w:r>
    </w:p>
    <w:p>
      <w:pPr>
        <w:spacing w:after="200" w:line="276"/>
        <w:jc w:val="both"/>
      </w:pPr>
      <w:r>
        <w:rPr>
          <w:rFonts w:ascii="Times New Roman" w:cs="Times New Roman" w:eastAsia="Times New Roman" w:hAnsi="Times New Roman"/>
          <w:sz w:val="24"/>
          <w:szCs w:val="24"/>
        </w:rPr>
        <w:t xml:space="preserve">(4) Incorporate a fuller historical apparatus drawing on the Caltech archives and Mead’s own published recollections;</w:t>
      </w:r>
    </w:p>
    <w:p>
      <w:pPr>
        <w:spacing w:after="200" w:line="276"/>
        <w:jc w:val="both"/>
      </w:pPr>
      <w:r>
        <w:rPr>
          <w:rFonts w:ascii="Times New Roman" w:cs="Times New Roman" w:eastAsia="Times New Roman" w:hAnsi="Times New Roman"/>
          <w:sz w:val="24"/>
          <w:szCs w:val="24"/>
        </w:rPr>
        <w:t xml:space="preserve">(5) Develop the pedagogical chapter into a concrete syllabus with exercises.</w:t>
      </w:r>
    </w:p>
    <w:p>
      <w:pPr>
        <w:spacing w:after="200" w:line="276"/>
        <w:jc w:val="both"/>
      </w:pPr>
      <w:r>
        <w:rPr>
          <w:rFonts w:ascii="Times New Roman" w:cs="Times New Roman" w:eastAsia="Times New Roman" w:hAnsi="Times New Roman"/>
          <w:sz w:val="24"/>
          <w:szCs w:val="24"/>
        </w:rPr>
        <w:t xml:space="preserve">The argument as it stands is offered as a coherent whole, open to correction and improvement.</w:t>
      </w:r>
    </w:p>
    <w:p>
      <w:pPr>
        <w:spacing w:before="600"/>
      </w:pPr>
    </w:p>
    <w:p>
      <w:pPr>
        <w:spacing w:after="120"/>
        <w:jc w:val="center"/>
      </w:pPr>
      <w:r>
        <w:rPr>
          <w:rFonts w:ascii="Times New Roman" w:cs="Times New Roman" w:eastAsia="Times New Roman" w:hAnsi="Times New Roman"/>
          <w:b/>
          <w:bCs/>
          <w:sz w:val="22"/>
          <w:szCs w:val="22"/>
        </w:rPr>
        <w:t xml:space="preserve">— End of First Draft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Phase and Potential — First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2026-08-23T06:42:54.780Z</dcterms:created>
  <dcterms:modified xsi:type="dcterms:W3CDTF">2026-08-23T06:42:54.781Z</dcterms:modified>
</cp:coreProperties>
</file>

<file path=docProps/custom.xml><?xml version="1.0" encoding="utf-8"?>
<Properties xmlns="http://schemas.openxmlformats.org/officeDocument/2006/custom-properties" xmlns:vt="http://schemas.openxmlformats.org/officeDocument/2006/docPropsVTypes"/>
</file>