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Gideon Wigglesworth had read the same page the night before. He had come up from the bench room with a mug,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so that Fainrose, on the other side of it, could hear.</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it being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and Gideon arguing with it.</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a purpose nobody could now establish, and it held her up perfectly well. Two in the morning until eight. A ramp, a plateau, a ramp. Two hundred and nine for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found it only by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keepNext/>
        <w:spacing w:before="240" w:after="240"/>
        <w:ind w:firstLine="0"/>
        <w:jc w:val="center"/>
      </w:pPr>
      <w:r>
        <w:t xml:space="preserve">∗</w:t>
      </w:r>
    </w:p>
    <w:p>
      <w:pPr>
        <w:pStyle w:val="FirstParagraph"/>
      </w:pPr>
      <w:r>
        <w:t xml:space="preserve">Gideon Wigglesworth went to Larchfield House at three that Sunday, as he had on most Sundays for a year, with a biscuit tin of capacitors under one arm and the knowledge, carried as carefully as the tin, that he was not there to be kind. Kindness was a thing other people did at Larchfield. He was there to mend things, and to be shouted at for mending them wrong, and he had come to understand that this was the more useful of the two.</w:t>
      </w:r>
    </w:p>
    <w:p>
      <w:pPr>
        <w:pStyle w:val="BodyText"/>
      </w:pPr>
      <w:r>
        <w:t xml:space="preserve">Tomasz signed him in. The lounge smelled, as it always did, of lunch being remembered.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that was how he did it, and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They put one in so the customer can’t kill the set, and the customer kills the diode instead, and comes in saying the set’s dead. Forty-one years, son. Fault’s never where they point.” He handed over a pair of side-cutters as though passing the sacrament. “Snip it. Don’t solder in a new one yet.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It was what Lolly had told him back in March, on the stairs, in the voice she used for fault reports.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Clock radio at six.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did not need to.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 Maintenance say three weeks.”</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did not mention the door. She had a face on that said she was already holding one thing too many.</w:t>
      </w:r>
    </w:p>
    <w:p>
      <w:pPr>
        <w:pStyle w:val="BodyText"/>
      </w:pPr>
      <w:r>
        <w:t xml:space="preserve">He would mention it later. He was usually right about when later was.</w:t>
      </w:r>
    </w:p>
    <w:p>
      <w:pPr>
        <w:pStyle w:val="BodyText"/>
      </w:pPr>
      <w:r>
        <w:t xml:space="preserve">Gideon was at the other end of the kitchen table, which had become, without anybody minuting it, where he sat on Sundays. He was rewiring the kettle from the Larchfield lounge,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and then again standing up, and at a quarter to eight the next morning she telephoned Fainrose, which she had done exactly twice before.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at eight that evening to the Institute for Unhelpful Clarity, which occupied the front of her long low house at the end of Wetherby Lane and employed one person, and sat at the kitchen table with sixteen monthly Statements of Coherence in a stack.</w:t>
      </w:r>
    </w:p>
    <w:p>
      <w:pPr>
        <w:pStyle w:val="BodyText"/>
      </w:pPr>
      <w:r>
        <w:t xml:space="preserve">Each of them carried her signature on the last page. She had signed them in green ink because the Act required a colour other than black, and she had chosen green because it was the colour least likely to be mistaken for an endorsement by anybody who knew her. She read them now in order,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every month they had been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took a sheet of the Institute’s letterhead and issued herself a written warning for negligence in the matter of floors. She dated it and signed it in green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two letters.</w:t>
      </w:r>
    </w:p>
    <w:p>
      <w:pPr>
        <w:pStyle w:val="BodyText"/>
      </w:pPr>
      <w:r>
        <w:t xml:space="preserve">The first was to Mrs Susie Kind of Kind &amp; Farrow, Croydon, and said only that Dr Fainrose had read the fifteen pages, that two of the steps were wrong and one was wrong in an interesting way, and that she would be grateful if Mrs Kind would come to Marsham Street on Wednesday at ten. She read it back and removed the word </w:t>
      </w:r>
      <w:r>
        <w:rPr>
          <w:i/>
        </w:rPr>
        <w:t xml:space="preserve">grateful</w:t>
      </w:r>
      <w:r>
        <w:t xml:space="preserve">, and then put it back, because it was true and she had been brought up to think that a true word left out was a small lie of a particularly cowardly kind.</w:t>
      </w:r>
    </w:p>
    <w:p>
      <w:pPr>
        <w:pStyle w:val="BodyText"/>
      </w:pPr>
      <w:r>
        <w:t xml:space="preserve">The second letter she did not finish. It was to Mrs Elspeth Chain, and it began </w:t>
      </w:r>
      <w:r>
        <w:rPr>
          <w:i/>
        </w:rPr>
        <w:t xml:space="preserve">Dear Mrs Chain, Paragraph fourteen of our Statement</w:t>
      </w:r>
      <w:r>
        <w:t xml:space="preserve">, and got no further. Every next sentence she tried was either an apology or an explanation and Mrs Chain would accept neither from a letter. Mrs Chain accepted things from people, in rooms, with the umbrella across her knees.</w:t>
      </w:r>
    </w:p>
    <w:p>
      <w:pPr>
        <w:pStyle w:val="BodyText"/>
      </w:pPr>
      <w:r>
        <w:t xml:space="preserve">She left it on the table under the stack of Statements, unsigned. It was there in the morning. By then Mrs Chain had already got the bus.</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as Fainrose always did,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We’ve repeated it for sixteen months as a filing convention.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She laid out a page. “It was outside your </w:t>
      </w:r>
      <w:r>
        <w:rPr>
          <w:i/>
        </w:rPr>
        <w:t xml:space="preserve">reading</w:t>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It was late, and he had been in the briefing room for all of it and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He was quiet for a moment.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waited, and when the next bus came twelve minutes later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Mrs Kind Reads the Footnotes</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nobody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Heading2"/>
        <w:pageBreakBefore/>
        <w:spacing w:before="0" w:after="80"/>
        <w:ind w:firstLine="0"/>
        <w:jc w:val="center"/>
      </w:pPr>
      <w:bookmarkStart w:id="9030" w:name="ch05"/>
      <w:r>
        <w:rPr>
          <w:rFonts w:ascii="Amazon Ember" w:hAnsi="Amazon Ember" w:cs="Amazon Ember" w:eastAsia="Amazon Ember"/>
          <w:sz w:val="40"/>
          <w:szCs w:val="40"/>
          <w:b/>
          <w:color w:val="0C447C"/>
        </w:rPr>
        <w:t xml:space="preserve">Chapter Six</w:t>
      </w:r>
      <w:bookmarkEnd w:id="903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what I carry has been about since the ice went back and has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“Nobody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nobody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6"/>
      <w:r>
        <w:rPr>
          <w:rFonts w:ascii="Amazon Ember" w:hAnsi="Amazon Ember" w:cs="Amazon Ember" w:eastAsia="Amazon Ember"/>
          <w:sz w:val="40"/>
          <w:szCs w:val="40"/>
          <w:b/>
          <w:color w:val="0C447C"/>
        </w:rPr>
        <w:t xml:space="preserve">Chapter Seven</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Three men in three trades made the same thing across two centuries, and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the cleverest thing anyone has done with a pencil,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which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the whole life of the Counsel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never asked for anything,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very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very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 The Counsel had it. The arithmetic had it. Ms Wren’s department had it, and knew, and had voted to say so in Vienna rather than pretend otherwise.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The social worker could only do Saturdays, and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was perhaps forty.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flat above it had been let to a succession of young men who worked in logistics.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She thought of Ellen Prosper’s register entry, a course that had been discontinued and a shop whose lease had not been renewed, and two bricked doors that the file had gone on describing as live. She thought of Beatrix at twenty past two in the morning with her hands flat on a stack of paper: </w:t>
      </w:r>
      <w:r>
        <w:rPr>
          <w:i/>
        </w:rPr>
        <w:t xml:space="preserve">Not undesirable. Impossible.</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7"/>
      <w:r>
        <w:rPr>
          <w:rFonts w:ascii="Amazon Ember" w:hAnsi="Amazon Ember" w:cs="Amazon Ember" w:eastAsia="Amazon Ember"/>
          <w:sz w:val="40"/>
          <w:szCs w:val="40"/>
          <w:b/>
          <w:color w:val="0C447C"/>
        </w:rPr>
        <w:t xml:space="preserve">Chapter Eight</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very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with the air of a man who had explained it before to people who had not wanted to hear it. Mrs Kind, who had once explained to a coach party why Lourdes is not on the way to Benidorm, recognised the air and sat up straighter.</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Nobody said anything for a while. Miss Pike wrote eight times in nine on her blotter and drew a box round it, the way she boxed figures she meant to check herself.</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very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nobody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having been promised ten minutes and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Before that the radiation looked like plain heat and carried almost nothing anyone could read. After that, every quantum leaving carries structure, and the outside holds more of the record than the inside does.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very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8"/>
      <w:r>
        <w:rPr>
          <w:rFonts w:ascii="Amazon Ember" w:hAnsi="Amazon Ember" w:cs="Amazon Ember" w:eastAsia="Amazon Ember"/>
          <w:sz w:val="40"/>
          <w:szCs w:val="40"/>
          <w:b/>
          <w:color w:val="0C447C"/>
        </w:rPr>
        <w:t xml:space="preserve">Chapter Nine</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Nobody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nobody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nobody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nobody was waiting, with the patience of a man who had once waited nine weeks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9"/>
      <w:r>
        <w:rPr>
          <w:rFonts w:ascii="Amazon Ember" w:hAnsi="Amazon Ember" w:cs="Amazon Ember" w:eastAsia="Amazon Ember"/>
          <w:sz w:val="40"/>
          <w:szCs w:val="40"/>
          <w:b/>
          <w:color w:val="0C447C"/>
        </w:rPr>
        <w:t xml:space="preserve">Chapter Ten</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use a thought experiment about an observer who observes another observer. You attribute it to nobody. It is my oldest friend’s. He published it in nineteen sixty-one, and I have spent sixty-five years watching people use it to argue for positions I regard as insane. I mention it so that we understand each other. I am not a sceptic by temperament.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 Stadthof, who had been promised there would be no more mathematics after the Braid, looked betrayed.</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They broke for twenty minutes and nobody left the room. Stadthof spent them at the window, playing something on the sill with two fingers in a key Lolly suspected he had invented for the occasion.</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in the tone of a man who has decided to get his one embarrassment out of the way before anybody can use it, and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on the High Road to a flat with two chairs, four thousand books and a window that rattled every time the dryers downstairs changed cycle. On the table, between a Russian–English dictionary and a teapot in a knitted cosy, lay a long envelope addressed to the Office of the President, sealed, stamped, and squared to the edge of the cloth. Across the road the post box said, in white enamel, LAST COLLECTION 17.30. Beatrix, who did not sit in other people’s chairs, stood by the window where she could see it.</w:t>
      </w:r>
    </w:p>
    <w:p>
      <w:pPr>
        <w:pStyle w:val="BodyText"/>
      </w:pPr>
      <w:r>
        <w:t xml:space="preserve">“I translated Russian physics journals for a living from nineteen sixty-eight until nineteen ninety-three,” he said, before anyone had taken off a coat.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Beatrix, who was reading the draft protocol rather than looking at him, said, “The Ministry has had that problem since it had departments. The Department of Small Things will not accept a form unless box four gives a probability. The Department of Large Things will not accept a form unless box four gives a shape. Nobody has ever designed a form both will sign.”</w:t>
      </w:r>
    </w:p>
    <w:p>
      <w:pPr>
        <w:pStyle w:val="BodyText"/>
      </w:pPr>
      <w:r>
        <w:t xml:space="preserve">“And yet the buildings stand,” said Barbarian.</w:t>
      </w:r>
    </w:p>
    <w:p>
      <w:pPr>
        <w:pStyle w:val="BodyText"/>
      </w:pPr>
      <w:r>
        <w:t xml:space="preserve">“Because almost nothing needs both. A bridge goes to Large Things. A transistor goes to Small Things. The satellites go to both, one after the other, and nobody minds.” Beatrix turned a page. “Applications where box four must be a probability and a shape at once, with both of them large, are filed under Four C. There is one.”</w:t>
      </w:r>
    </w:p>
    <w:p>
      <w:pPr>
        <w:pStyle w:val="BodyText"/>
      </w:pPr>
      <w:r>
        <w:t xml:space="preserve">Szmulek Barbarian looked at her with the first real pleasure he had shown since he sat down. “That is the most accurate account of quantum gravity I have heard in a government building. Make the Department of Large Things fill in the Small Things form and it comes back with no date on it.”</w:t>
      </w:r>
    </w:p>
    <w:p>
      <w:pPr>
        <w:pStyle w:val="BodyText"/>
      </w:pPr>
      <w:r>
        <w:t xml:space="preserve">“My position, and here I am the crank and content to be, is that there is no error.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and once, in a corridor, a man from Personnel had asked whether she intended to make a habit of it. Nobody had asked what it cost. The cost was in the schedule to the Act with her name on it, and everybody could read a schedule.</w:t>
      </w:r>
    </w:p>
    <w:p>
      <w:pPr>
        <w:pStyle w:val="BodyText"/>
      </w:pPr>
      <w:r>
        <w:t xml:space="preserve">Ramanathan was standing at the kitchen door, writing on the back of a proof of </w:t>
      </w:r>
      <w:r>
        <w:rPr>
          <w:i/>
        </w:rPr>
        <w:t xml:space="preserve">Zhurnal Eksperimental’noi i Teoreticheskoi Fiziki</w:t>
      </w:r>
      <w:r>
        <w:t xml:space="preserve"> with Mr Barbarian’s pencil. Beatrix was at the window,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a house in Peckham where the past was kept in shoeboxes labelled by year. Her mother could produce the receipt for a 1998 kettle in under a minute, and had once done so, at a county court, against a retailer who had been very confident until that minute. Miss Pike had found it embarrassing at fourteen. At twenty-six she had found herself, the morning after Column B, buying a hardback ledger from a stationer in Victoria Street, and since then she had written everything down twice: once in the system, and once in a book the system could not edit.</w:t>
      </w:r>
    </w:p>
    <w:p>
      <w:pPr>
        <w:pStyle w:val="BodyText"/>
      </w:pPr>
      <w:r>
        <w:t xml:space="preserve">The department laughed about the ledger, kindly. Every certified copy that left Marsham Street, every statement and schedule and extract, went into it in her own hand: the date, the document, the recipient, the fee, how the request came in, and her initials. She had never once had occasion to look anything up in it. That was not what it was for. It was for the morning she was asked, by somebody with a warrant, whether she was sure, and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 from the number of meters and logs and ledgers and people’s memories of their own bills that a single district’s real readings had been written into by the end of that morning.</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Ramanathan turned the proof round so that he could read it. “One document proving a century of compliance is worth nothing, and everybody knows it. To be </w:t>
      </w:r>
      <w:r>
        <w:rPr>
          <w:i/>
        </w:rPr>
        <w:t xml:space="preserve">believed</w:t>
      </w:r>
      <w:r>
        <w:t xml:space="preserve">, a history has to be redundant — written into many independent places that never coordinated. That is what makes a fact hard to argue with, and it is the only thing that does.”</w:t>
      </w:r>
    </w:p>
    <w:p>
      <w:pPr>
        <w:pStyle w:val="BodyText"/>
      </w:pPr>
      <w:r>
        <w:t xml:space="preserve">“So a fabricated century needs many independent, mutually consistent copies, held by parties who have never communicated.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across nine signatories, you would have to write about as much onto the screens as honest maintenance would have written. You cannot do that on a slack screen, because slackness </w:t>
      </w:r>
      <w:r>
        <w:rPr>
          <w:i/>
        </w:rPr>
        <w:t xml:space="preserve">is</w:t>
      </w:r>
      <w:r>
        <w:t xml:space="preserve"> the absence of spare room. The only entity that can forge the record is one with surface to spare, and the only way to get surface to spare is to clear some, and clearing shows up on our four instruments.”</w:t>
      </w:r>
    </w:p>
    <w:p>
      <w:pPr>
        <w:pStyle w:val="BodyText"/>
      </w:pPr>
      <w:r>
        <w:t xml:space="preserve">Beatrix said, from the window, “Then we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 And it kills Professor Eugenius’s cheat on the way past. A vacuum budget can push a score above the quantum bound. It cannot manufacture independent copies held by parties who share none.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as though I were saying the past is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and Beatrix, who had been prepared to argue procedure for the last eight minutes if necessary, found she did not have to.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nobody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walked down the stairs with the four of them behind him, and crossed the High Road against the lights in the way of a man who has lived on it for forty years, and posted the letter at five twenty-six with the postscript facing up. The van came at half past. Lolly watched it take the letter away and understood that the Office of the President would read, on Monday, that paragraph 11 was being rewritten, and by whom, and that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She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ageBreakBefore/>
        <w:spacing w:before="0" w:after="80"/>
        <w:ind w:firstLine="0"/>
        <w:jc w:val="center"/>
      </w:pPr>
      <w:bookmarkStart w:id="9009" w:name="ch10"/>
      <w:r>
        <w:rPr>
          <w:rFonts w:ascii="Amazon Ember" w:hAnsi="Amazon Ember" w:cs="Amazon Ember" w:eastAsia="Amazon Ember"/>
          <w:sz w:val="40"/>
          <w:szCs w:val="40"/>
          <w:b/>
          <w:color w:val="0C447C"/>
        </w:rPr>
        <w:t xml:space="preserve">Chapter Eleven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five weeks early,” said Nashville.</w:t>
      </w:r>
    </w:p>
    <w:p>
      <w:pPr>
        <w:pStyle w:val="BodyText"/>
      </w:pPr>
      <w:r>
        <w:t xml:space="preserve">“Five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Nobody said anything to that.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is honourable. It has made one famous prediction about carbon that came true. And it is not a theory of anything.”</w:t>
      </w:r>
    </w:p>
    <w:p>
      <w:pPr>
        <w:pStyle w:val="BodyText"/>
      </w:pPr>
      <w:r>
        <w:t xml:space="preserve">Lolly said, without looking up from her notebook, “Is there a version of this list that ends?”</w:t>
      </w:r>
    </w:p>
    <w:p>
      <w:pPr>
        <w:pStyle w:val="BodyText"/>
      </w:pPr>
      <w:r>
        <w:t xml:space="preserve">“It ends now,” said Eugenius.</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nobody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She found she did not mind.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Beatrix had insisted on a room and not the lobby, and Lolly had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“For six hundred and eighty-eight years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spent six hundred and eighty-eight years waiting in lobbies for somebody to establish whether what you did was needed.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would have told it too, and that this is precisely why the rule cannot be left to me.”</w:t>
      </w:r>
    </w:p>
    <w:p>
      <w:pPr>
        <w:pStyle w:val="BodyText"/>
      </w:pPr>
      <w:r>
        <w:t xml:space="preserve">Lolly wrote, that night:</w:t>
      </w:r>
    </w:p>
    <w:p>
      <w:pPr>
        <w:pStyle w:val="BodyText"/>
      </w:pPr>
      <w:r>
        <w:t xml:space="preserve">Verified means summonable. He asked for an outside check for 688 years, and the price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That was how it went, on Sundays. Dennis did not touch anything any more if he could help it, because his own hands had started doing things he had not told them to, and he would not have a customer’s set suffer for it.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You’d get a customer in, swears blind it’s the set, you take it home to the shop, plug it in,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Current’ll go round any loop you give it, and it doesn’t care about your circuit diagram.”</w:t>
      </w:r>
    </w:p>
    <w:p>
      <w:pPr>
        <w:pStyle w:val="BodyText"/>
      </w:pPr>
      <w:r>
        <w:t xml:space="preserve">Gideon, who had been taught all of this formally at least twice, found that he had never once actually heard it until now.</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1"/>
      <w:r>
        <w:rPr>
          <w:rFonts w:ascii="Amazon Ember" w:hAnsi="Amazon Ember" w:cs="Amazon Ember" w:eastAsia="Amazon Ember"/>
          <w:sz w:val="40"/>
          <w:szCs w:val="40"/>
          <w:b/>
          <w:color w:val="0C447C"/>
        </w:rPr>
        <w:t xml:space="preserve">Chapter Twelve</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two years,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the Column B business and the Prosper business both, and I have never once found the frightened thing you did to be the wrong thing. I’m starting to think it isn’t luck.”</w:t>
      </w:r>
    </w:p>
    <w:p>
      <w:pPr>
        <w:pStyle w:val="BodyText"/>
      </w:pPr>
      <w:r>
        <w:t xml:space="preserve">Miss Pike made the tea. It took her a little longer than tea usually takes.</w:t>
      </w:r>
    </w:p>
    <w:p>
      <w:pPr>
        <w:pStyle w:val="BodyText"/>
      </w:pPr>
      <w:r>
        <w:t xml:space="preserve">The Vienna occupancy schedule was one page and it covered the whole life of the Counsel and had three entries, and nobody had asked for the second until Mrs Kind asked for it,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left most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 xml:space="preserve">Fainrose put the first four pages on the board on the Thursday. The department, she said,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Miss Pike wrote </w:t>
      </w:r>
      <w:r>
        <w:rPr>
          <w:i/>
        </w:rPr>
        <w:t xml:space="preserve">outnumbered</w:t>
      </w:r>
      <w:r>
        <w:t xml:space="preserve"> in her ledger, which was not what the ledger was for, and did not cross it out.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three times since Ravenna, which was before I was born, and I told him the truth, and asked him not to write it down, and he refused, and he was right to.” Eilstein’s hands were on the back of the chair. “And I want the next thing minuted before anybody is tempted to be sentimental. He died four months later and it had nothing to do with me. He had been ill for years, in a way his century treated as a defect of character, and he had spent thirty years being told his life’s work was a bookkeeping fiction by men with chairs. I will not have his death made a consequence of a conversation with me. That would be making it about me, and I have watched the living do that to the dead for longer than they have had words for it, and it is the second-worst thing they do.”</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“Every one of them,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the Bronze Age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Eilstein was quiet for long enough that the front desk looked up.</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He talked from Vauxhall to the Pelham Road bridge about a man in Croydon who owed him a fiver and a woman in Requisitions who owed him an explanation, and he did not once look in the rear-view mirror, where there was nothing to see. At Larchfield he said he would keep the engine warm. “Engines don’t like these places either,” he said,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He had known him in 1931. He described the factory floor at Mitcham with a precision that made her father put the screwdriver down and say “That’s right, that’s right, the long shed,”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Tell the big lad he is doing it wrong, or wait until Sunday to tell him. Small choices, and all of them real, all of them live, because somebody keeps bringing him things that are broken and a window keeps bringing him buses.” He turned his hat once in his hands. “A state with live options in it is costly to clear. Mrs Kind said it in May.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“Ah.” Eilstein was silent for a moment. “I wondered whether you would ask me that, and I have been deciding whether to answer it with the truth or with something better, and I have decided that you would know the difference, which is very inconvenient of you.”</w:t>
      </w:r>
    </w:p>
    <w:p>
      <w:pPr>
        <w:pStyle w:val="BodyText"/>
      </w:pPr>
      <w:r>
        <w:t xml:space="preserve">“Tell me.”</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stood in the corridor of Larchfield House with the tea trolley going away from her down the lino and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Jago had kept the engine warm. On the way back he talked about a Bush TV22 he had once delivered to a man in Dorking, and Eilstein, in the back, asked three intelligent questions about the cathode-ray tube and then fell silent, and Lolly, in the front,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a telephone box in Cumbria. Van Casteel had been silent for a fortnight and would not explain on the line.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very careful with her hands, and she carried the archive on her knees in the cage: a squat brass cylinder the size of a biscuit tin, sealed in the generation-by-generation way, which was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On the wall, taped up with electrician’s tape, hung Miss Pike’s plot of the stepped decay, seven steps in fourteen years. Somewhere along the level a dewatering pump thumped forty minutes on and twenty off, and van Casteel had timed his day to its silences;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and I can measure the work finer than anyone else will bother to.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because this was the part he had not said on the telephone.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Nobody spoke. 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 Lolly, watching her, thought of Mrs Chain’s photograph, and of the umbrella across her knees, and did not write anything down.</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very slightly, to shiver, and van Casteel swore in Dutch and reset the balance and waited another forty minutes with his arms folded. The second run went cleanly. The fibre turned through a fraction of a degree that the camera recorded and nobody in the gallery could see,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She always did. She wrote on the whitewashed wall, under Miss Pike’s seven steps: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Ysolde Marr held the cylinder on her knees as she had coming down. It weighed the same. Lolly asked her, since somebody ought to,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 and I would be grateful if you did not write that down.”</w:t>
      </w:r>
    </w:p>
    <w:p>
      <w:pPr>
        <w:pStyle w:val="BodyText"/>
      </w:pPr>
      <w:r>
        <w:t xml:space="preserve">Lolly did not write it down. She wrote it down that night instead, in the green notebook, which was not the same thing, and which Mrs Chain would have said was the whole difference.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telephoned the office and said, to Miss Pike, that she had made a cake and could not be expected to eat it alone, which Miss Pike had correctly interpreted as a summons.</w:t>
      </w:r>
    </w:p>
    <w:p>
      <w:pPr>
        <w:pStyle w:val="BodyText"/>
      </w:pPr>
      <w:r>
        <w:t xml:space="preserve">The house smelled of instant coffee and furniture polish, in that order. 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would not tell me.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there is a letter from a dead physicist and he wept.”</w:t>
      </w:r>
    </w:p>
    <w:p>
      <w:pPr>
        <w:pStyle w:val="BodyText"/>
      </w:pPr>
      <w:r>
        <w:t xml:space="preserve">Lolly told her. Not all of it; not the physics. The letter, and the third time of asking, and what Eilstein had said about the two worst things the living do to the dead.</w:t>
      </w:r>
    </w:p>
    <w:p>
      <w:pPr>
        <w:pStyle w:val="BodyText"/>
      </w:pPr>
      <w:r>
        <w:t xml:space="preserve">Mrs Chain listened with her cup held in both hands. When Lolly reached </w:t>
      </w:r>
      <w:r>
        <w:rPr>
          <w:i/>
        </w:rPr>
        <w:t xml:space="preserve">filing it</w:t>
      </w:r>
      <w:r>
        <w:t xml:space="preserve"> she put the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2"/>
      <w:r>
        <w:rPr>
          <w:rFonts w:ascii="Amazon Ember" w:hAnsi="Amazon Ember" w:cs="Amazon Ember" w:eastAsia="Amazon Ember"/>
          <w:sz w:val="40"/>
          <w:szCs w:val="40"/>
          <w:b/>
          <w:color w:val="0C447C"/>
        </w:rPr>
        <w:t xml:space="preserve">Chapter Thirteen</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leased rooms, except that there were no instruments in the leased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to a maker of survey theodolites; and for thirty-six years the man who designed test benches for people who needed to measure something nobody had measured before. He had never published a paper. He had built about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She could not reproduce the way it was said.</w:t>
      </w:r>
    </w:p>
    <w:p>
      <w:pPr>
        <w:pStyle w:val="BodyText"/>
      </w:pPr>
      <w:r>
        <w:t xml:space="preserve">“Two particles, correlated, flying apart,” said Drill, moving the pencils. “Measure where the near one is, or how fast it goes, and you learn that about the far one. The paper of nineteen thirty-five says both facts were there all along. The reply was: you may build this bench, or that bench.” He set the matchbox between the pencils. “Not both. You cannot help yourself to two arrangements that exclude each other and then complain that no single description holds both. That is complementarity as it was meant, and it is a rule about benches, not about black holes. Your Ms Sloan destroyed the horizon version in Vienna, quite rightly, and came home believing she had disposed of mine. Mine acquired a theorem in nineteen sixty-seven, and I shall come to it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will not pretend to be neutral. I made it to this department in March, in this building, at two in the morning, and I should like to make it again.”</w:t>
      </w:r>
    </w:p>
    <w:p>
      <w:pPr>
        <w:pStyle w:val="BodyText"/>
      </w:pPr>
      <w:r>
        <w:t xml:space="preserve">“You say I combined two benches. But I am not claiming to have measured the momentum of anything. I am reporting an absence of consumption. I ate nothing. That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“In nineteen sixty-seven two people proved the thing that is actually mine,” he said. “You cannot hand every quantity in a system a definite value in advance, consistently, whatever else you allow. The value you get depends on what else you chose to measure alongside it. On the bench. It is called contextuality. For sixty years I was told it was mysticism, and now it is sold as a resource for quantum computers, which I find very funny.”</w:t>
      </w:r>
    </w:p>
    <w:p>
      <w:pPr>
        <w:pStyle w:val="BodyText"/>
      </w:pPr>
      <w:r>
        <w:t xml:space="preserve">Barbarian said, from the corner, “Then Eilstein’s determinism is dead.”</w:t>
      </w:r>
    </w:p>
    <w:p>
      <w:pPr>
        <w:pStyle w:val="BodyText"/>
      </w:pPr>
      <w:r>
        <w:t xml:space="preserve">“No,” said Drill, unhappily. “Too fast, and I will not have it. Determinism survives the theorem, if it is honest about the bench. What does not survive is your finding: no waste on the vampire’s bench, therefore the outcomes on the register’s bench were fixed. </w:t>
      </w:r>
      <w:r>
        <w:rPr>
          <w:i/>
        </w:rPr>
        <w:t xml:space="preserve">Fixed</w:t>
      </w:r>
      <w:r>
        <w:t xml:space="preserve"> is not something a system carries about with it. It belongs to a system and an arrangement together,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She wrote it out.</w:t>
      </w:r>
    </w:p>
    <w:p>
      <w:pPr>
        <w:pStyle w:val="BodyText"/>
      </w:pPr>
      <w:r>
        <w:t xml:space="preserve">“The finding said the fourteen’s options had been extinguished, so the barrier was already nothing, so they drained. Drill’s version is sharper. There is no fact about which options a pending state ‘has’ apart from the arrangement that defines the options. The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had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to be worth sending. She was a calibrated woman. She did not like to apologise to an uncertainty of more than five per cent.</w:t>
      </w:r>
    </w:p>
    <w:p>
      <w:pPr>
        <w:pStyle w:val="BodyText"/>
      </w:pPr>
      <w:r>
        <w:t xml:space="preserve">It was true in enough detail now. She had watched the Ferrous delegate that afternoon tell Beatrix she would rather have the truth than kindness, and had recognised the tone as Mrs Chain’s, and had come back to the Institute and taken the letter out of the drawer.</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 and she had decided, some time in May, that she was finished deciding things like that.</w:t>
      </w:r>
    </w:p>
    <w:p>
      <w:pPr>
        <w:pStyle w:val="BodyText"/>
        <w:keepNext/>
        <w:spacing w:before="240" w:after="240"/>
        <w:ind w:firstLine="0"/>
        <w:jc w:val="center"/>
      </w:pPr>
      <w:r>
        <w:t xml:space="preserve">∗</w:t>
      </w:r>
    </w:p>
    <w:p>
      <w:pPr>
        <w:pStyle w:val="FirstParagraph"/>
      </w:pPr>
      <w:r>
        <w:t xml:space="preserve">The rescue was Ramanathan’s, on the Monday,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Lolly, watching her, thought she could see what it had cost to propose it. Ramanathan had spent three years building a reputation on the principle that she characterised instruments, not people, and she had just asked the department to point that same discipline at a mind. If it went wrong, the failure would have her name on it. She was the one who had said it could be done.</w:t>
      </w:r>
    </w:p>
    <w:p>
      <w:pPr>
        <w:pStyle w:val="BodyText"/>
      </w:pPr>
      <w:r>
        <w:t xml:space="preserve">She thought Ramanathan believed it could be done. She was less sure Ramanathan wanted it to be, and she did not ask.</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was shown up to the third floor by a junior clerk who had no idea that the visitor had spent 1957, at the age of twenty-two, growing the crystals for the first tunnel diodes in a radio company’s laboratory in Tokyo.</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Arakawa. Might I ask what you did, before we ask you why you’re here?”</w:t>
      </w:r>
    </w:p>
    <w:p>
      <w:pPr>
        <w:pStyle w:val="BodyText"/>
      </w:pPr>
      <w:r>
        <w:t xml:space="preserve">“I grew crystals,” said Arakawa. “For Leo Esaki, at Tokyo Tsushin Kogyo, which you know as Sony. I was twenty-two. Germanium, doped so heavily that the junction — the barrier, if you like your word — was a few nanometres thick. Far too thin for anything to be going over it in the ordinary way.”</w:t>
      </w:r>
    </w:p>
    <w:p>
      <w:pPr>
        <w:pStyle w:val="BodyText"/>
      </w:pPr>
      <w:r>
        <w:t xml:space="preserve">“We turned the voltage up a little at a time, in the forward direction, and the current rose, as it should. Then it </w:t>
      </w:r>
      <w:r>
        <w:rPr>
          <w:i/>
        </w:rPr>
        <w:t xml:space="preserve">fell</w:t>
      </w:r>
      <w:r>
        <w:t xml:space="preserve">. More push, less current. Every sensible engineer in Tokyo said the meter was broken. Esaki said the electrons were not climbing the barrier at all. They were going through it, and as the voltage rose the states on the far side stopped lining up with them, so fewer could go.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The March traces are correct. Everybody in this building has spent the year being astonished by them, and I am ninety-one and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at a barrier does not stop dead like a ball at a wall. Its amplitude thins inside, fast but not to nothing, and if the barrier is thin there is still some standing on the far side. Nobody borrowed energy and paid it back. I have read that phrase in three of your reports and I want it struck from all of them, because it invites the question </w:t>
      </w:r>
      <w:r>
        <w:rPr>
          <w:i/>
        </w:rPr>
        <w:t xml:space="preserve">borrowed from where</w:t>
      </w:r>
      <w:r>
        <w:t xml:space="preserve">, and there is no lender. The wave was on both sides before you asked which side it was on.”</w:t>
      </w:r>
    </w:p>
    <w:p>
      <w:pPr>
        <w:pStyle w:val="BodyText"/>
      </w:pPr>
      <w:r>
        <w:t xml:space="preserve">“So here is the sentence, since you keep asking for one. A barrier is not a wall. It is a region where the classical description says the amplitude ought to be zero, and it is not. It does not care what it is made of: a junction in a crystal, a nucleus deciding whether to decay, or” — he looked at Fainrose — “a permitted option in a register, if your register describes an amplitude at all and not, as I gather from Mr Drill, nothing whatever.”</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Arakawa, and for the first time all day something happened to his face that might have been pleasure, “is a better statement of it than any I heard in seventy years of lecture halls.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“I have not read your register,” said Arakawa,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and Lolly watched from the window as he got into the car without assistance.</w:t>
      </w:r>
    </w:p>
    <w:p>
      <w:pPr>
        <w:pStyle w:val="BodyText"/>
      </w:pPr>
      <w:r>
        <w:t xml:space="preserve">“Drill told us our route was invalid,” said Fainrose, into the quiet. “Arakawa has told us we may not have a barrier at all, and that if we do, crossing it was never the anomaly. Our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She took her own work home in a briefcase with a combination lock whose number was the date of a judgment she admired, and she brought it back in the morning finished. This folder had no number on it. It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the </w:t>
      </w:r>
      <w:r>
        <w:rPr>
          <w:i/>
        </w:rPr>
        <w:t xml:space="preserve">Person’s own views</w:t>
      </w:r>
      <w:r>
        <w:t xml:space="preserve"> section with three lines of Lolly’s handwriting in it and the words </w:t>
      </w:r>
      <w:r>
        <w:rPr>
          <w:i/>
        </w:rPr>
        <w:t xml:space="preserve">Expensive. Keep him expensive</w:t>
      </w:r>
      <w:r>
        <w:t xml:space="preserve"> underlined in a way that was not Lolly’s usual way of underlining. She had read it upside down while walking past the desk, which was a skill, and then had not mentioned it, which was a discipline, and had spent the weekend not mentioning it to herself, with diminishing success.</w:t>
      </w:r>
    </w:p>
    <w:p>
      <w:pPr>
        <w:pStyle w:val="BodyText"/>
      </w:pPr>
      <w:r>
        <w:t xml:space="preserve">The law was not complicated. That was the thing people never believed about law. It was mostly not complicated; it was only unread.</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 It is the best evidence of capacity to express a wish that I have seen in a file of this kind, and I have seen a good many.</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and had been handed a form with two boxes by people who had been handed it by other people. She was not angry with Larchfield, which was closing a floor because a floor cost money. She was angry, she discovered, with the boxes themselves, with their small printed confidence, with the fact that a man who had spent forty-one years telling customers what was really wrong with the set was about to be offered a choice between two answers neither of which contained the fault.</w:t>
      </w:r>
    </w:p>
    <w:p>
      <w:pPr>
        <w:pStyle w:val="BodyText"/>
      </w:pPr>
      <w:r>
        <w:t xml:space="preserve">It was, she thought, the register again. A list of permitted options, drawn up by somebody who had never met the person, and a person who did not fit it,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She had never once thought about that before tonight as a matter of law. She thought about it now.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and it is more polite, and it is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Beatrix wants to know by Friday whether the register describes an amplitude or a wall we stopped looking past.</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3"/>
      <w:r>
        <w:rPr>
          <w:rFonts w:ascii="Amazon Ember" w:hAnsi="Amazon Ember" w:cs="Amazon Ember" w:eastAsia="Amazon Ember"/>
          <w:sz w:val="40"/>
          <w:szCs w:val="40"/>
          <w:b/>
          <w:color w:val="0C447C"/>
        </w:rPr>
        <w:t xml:space="preserve">Chapter Fourteen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He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4"/>
      <w:r>
        <w:rPr>
          <w:rFonts w:ascii="Amazon Ember" w:hAnsi="Amazon Ember" w:cs="Amazon Ember" w:eastAsia="Amazon Ember"/>
          <w:sz w:val="40"/>
          <w:szCs w:val="40"/>
          <w:b/>
          <w:color w:val="0C447C"/>
        </w:rPr>
        <w:t xml:space="preserve">Chapter Fifteen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He was looking at the log.</w:t>
      </w:r>
    </w:p>
    <w:p>
      <w:pPr>
        <w:pStyle w:val="BodyText"/>
      </w:pPr>
      <w:r>
        <w:t xml:space="preserve">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Leave that exactly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at Lolly’s request,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5"/>
      <w:r>
        <w:rPr>
          <w:rFonts w:ascii="Amazon Ember" w:hAnsi="Amazon Ember" w:cs="Amazon Ember" w:eastAsia="Amazon Ember"/>
          <w:sz w:val="40"/>
          <w:szCs w:val="40"/>
          <w:b/>
          <w:color w:val="0C447C"/>
        </w:rPr>
        <w:t xml:space="preserve">Chapter Sixteen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Heading2"/>
        <w:pageBreakBefore/>
        <w:spacing w:before="0" w:after="80"/>
        <w:ind w:firstLine="0"/>
        <w:jc w:val="center"/>
      </w:pPr>
      <w:bookmarkStart w:id="9031" w:name="ch16"/>
      <w:r>
        <w:rPr>
          <w:rFonts w:ascii="Amazon Ember" w:hAnsi="Amazon Ember" w:cs="Amazon Ember" w:eastAsia="Amazon Ember"/>
          <w:sz w:val="40"/>
          <w:szCs w:val="40"/>
          <w:b/>
          <w:color w:val="0C447C"/>
        </w:rPr>
        <w:t xml:space="preserve">Chapter Seventeen</w:t>
      </w:r>
      <w:bookmarkEnd w:id="903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Nothing Happens on the Ninth</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since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 xml:space="preserve">For Curious Readers: The Lectures</w:t>
      </w:r>
      <w:bookmarkEnd w:id="17"/>
    </w:p>
    <w:p>
      <w:pPr>
        <w:pStyle w:val="BodyText"/>
        <w:ind w:firstLine="0"/>
      </w:pPr>
      <w:r>
        <w:t xml:space="preserve">This part is optional. The novel ends at Q.E.D., and nothing in it depends on what follows. For readers who want the physics under the story, one lecture follows for each chapter, and two of them are shared by a pair of chapters.</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Chapters Five and Six. Mrs Kind Reads the Footnotes; The Motion Was Carried</w:t>
        </w:r>
      </w:hyperlink>
      <w:r>
        <w:t xml:space="preserve"/>
      </w:r>
    </w:p>
    <w:p>
      <w:pPr>
        <w:pStyle w:val="BodyText"/>
        <w:ind w:firstLine="0"/>
      </w:pPr>
      <w:hyperlink w:anchor="lec05">
        <w:r>
          <w:rPr>
            <w:u w:val="single"/>
            <w:color w:val="0563C1"/>
            <w:rFonts w:ascii="Bookerly" w:hAnsi="Bookerly" w:cs="Bookerly"/>
          </w:rPr>
          <w:t xml:space="preserve">Chapter Seven</w:t>
        </w:r>
      </w:hyperlink>
      <w:r>
        <w:t>. An Eternal Golden Braid</w:t>
      </w:r>
    </w:p>
    <w:p>
      <w:pPr>
        <w:pStyle w:val="BodyText"/>
        <w:ind w:firstLine="0"/>
      </w:pPr>
      <w:hyperlink w:anchor="lec06">
        <w:r>
          <w:rPr>
            <w:u w:val="single"/>
            <w:color w:val="0563C1"/>
            <w:rFonts w:ascii="Bookerly" w:hAnsi="Bookerly" w:cs="Bookerly"/>
          </w:rPr>
          <w:t xml:space="preserve">Chapter Eight</w:t>
        </w:r>
      </w:hyperlink>
      <w:r>
        <w:t>. The Game with No Optimal Play</w:t>
      </w:r>
    </w:p>
    <w:p>
      <w:pPr>
        <w:pStyle w:val="BodyText"/>
        <w:ind w:firstLine="0"/>
      </w:pPr>
      <w:hyperlink w:anchor="lec07">
        <w:r>
          <w:rPr>
            <w:u w:val="single"/>
            <w:color w:val="0563C1"/>
            <w:rFonts w:ascii="Bookerly" w:hAnsi="Bookerly" w:cs="Bookerly"/>
          </w:rPr>
          <w:t xml:space="preserve">Chapter Nine</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Ten</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Eleven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Twelve</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Thirteen</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Fourteen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Fifteen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Chapters Sixteen and Seventeen. The Fifteenth Line; Nothing Happens on the Ninth</w:t>
        </w:r>
      </w:hyperlink>
      <w:r>
        <w:rPr>
          <w:u w:val="single"/>
          <w:color w:val="0563C1"/>
          <w:rFonts w:ascii="Bookerly" w:hAnsi="Bookerly" w:cs="Bookerly"/>
        </w:rPr>
        <w:t xml:space="preserve"/>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this chapter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this chapter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this chapter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this chapter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 xml:space="preserve">Lecture. Chapters Five and Six</w:t>
      </w:r>
      <w:bookmarkEnd w:id="9019"/>
    </w:p>
    <w:p>
      <w:pPr>
        <w:pStyle w:val="FirstParagraph"/>
      </w:pPr>
      <w:r>
        <w:t xml:space="preserve">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this chapter was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Seven</w:t>
      </w:r>
      <w:bookmarkEnd w:id="9020"/>
    </w:p>
    <w:p>
      <w:pPr>
        <w:pStyle w:val="FirstParagraph"/>
      </w:pPr>
      <w:r>
        <w:t xml:space="preserve">Chapter Seven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this chapter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Eight</w:t>
      </w:r>
      <w:bookmarkEnd w:id="9021"/>
    </w:p>
    <w:p>
      <w:pPr>
        <w:pStyle w:val="FirstParagraph"/>
      </w:pPr>
      <w:r>
        <w:t xml:space="preserve">Chapter Eight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this chapter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Nine</w:t>
      </w:r>
      <w:bookmarkEnd w:id="9022"/>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this chapter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Ten</w:t>
      </w:r>
      <w:bookmarkEnd w:id="9023"/>
    </w:p>
    <w:p>
      <w:pPr>
        <w:pStyle w:val="FirstParagraph"/>
      </w:pPr>
      <w:r>
        <w:t xml:space="preserve">Chapter Ten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Ten’s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this chapter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the chapter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Eleven</w:t>
      </w:r>
      <w:bookmarkEnd w:id="9024"/>
    </w:p>
    <w:p>
      <w:pPr>
        <w:pStyle w:val="FirstParagraph"/>
      </w:pPr>
      <w:r>
        <w:t xml:space="preserve">Chapter Eleven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this chapter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Ten’s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Twelve</w:t>
      </w:r>
      <w:bookmarkEnd w:id="9025"/>
    </w:p>
    <w:p>
      <w:pPr>
        <w:pStyle w:val="FirstParagraph"/>
      </w:pPr>
      <w:r>
        <w:t xml:space="preserve">Chapter Twelve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this chapter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Thirteen</w:t>
      </w:r>
      <w:bookmarkEnd w:id="9026"/>
    </w:p>
    <w:p>
      <w:pPr>
        <w:pStyle w:val="FirstParagraph"/>
      </w:pPr>
      <w:r>
        <w:t xml:space="preserve">Chapter Thirteen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Thirteen’s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this chapter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the chapter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Fifteen,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Six):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Fourteen</w:t>
      </w:r>
      <w:bookmarkEnd w:id="9027"/>
    </w:p>
    <w:p>
      <w:pPr>
        <w:pStyle w:val="FirstParagraph"/>
      </w:pPr>
      <w:r>
        <w:t xml:space="preserve">Chapter Fourteen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this chapter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Fifteen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Fifteen</w:t>
      </w:r>
      <w:bookmarkEnd w:id="9028"/>
    </w:p>
    <w:p>
      <w:pPr>
        <w:pStyle w:val="FirstParagraph"/>
      </w:pPr>
      <w:r>
        <w:t xml:space="preserve">Chapter Fifteen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this chapter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Chapters Sixteen and Seventeen</w:t>
      </w:r>
      <w:bookmarkEnd w:id="9029"/>
    </w:p>
    <w:p>
      <w:pPr>
        <w:pStyle w:val="FirstParagraph"/>
      </w:pPr>
      <w:r>
        <w:t xml:space="preserve">The last two chapters have no new physics in their plot. They have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BodyText"/>
      </w:pPr>
      <w:r>
        <w:rPr>
          <w:bCs/>
          <w:b/>
        </w:rPr>
        <w:t xml:space="preserve">What this chapter was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is only following the margins does not stop at the bottom of a page; a person can. The earlier chapters had shown that the fourteen left the list, not the world. The ledger showed who had asked for the list.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7">
        <w:r>
          <w:rPr>
            <w:u w:val="single"/>
            <w:color w:val="0563C1"/>
          </w:rPr>
          <w:t xml:space="preserve">Singularity Asset 4C.</w:t>
        </w:r>
      </w:hyperlink>
      <w:r>
        <w:t xml:space="preserve"> The horizon from which those states were recovered. Its radiation, its Page time, and what may still be done with either are argued from Chapter Eight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5">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6">
        <w:r>
          <w:rPr>
            <w:u w:val="single"/>
            <w:color w:val="0563C1"/>
          </w:rPr>
          <w:t xml:space="preserve">The motion.</w:t>
        </w:r>
      </w:hyperlink>
      <w:r>
        <w:t xml:space="preserve"> The procedural block in Chapter Seven. It imitates a Gödel sentence and is not one. Lolly’s minute calls it a refusal to let a body certify its own competence, not a theorem.</w:t>
      </w:r>
    </w:p>
    <w:p>
      <w:pPr>
        <w:pStyle w:val="BodyText"/>
        <w:spacing w:after="120"/>
        <w:ind w:firstLine="0"/>
      </w:pPr>
      <w:hyperlink w:anchor="ch07">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7">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3">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Thirteen.</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Fifteen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Sixteen.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