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Electron Self-Energy</w:t>
      </w:r>
    </w:p>
    <w:p>
      <w:pPr>
        <w:pStyle w:val="Subtitle"/>
        <w:jc w:val="center"/>
      </w:pPr>
      <w:r>
        <w:t>Lesson 64 of the Complete Quantum Electrodynamics Course</w:t>
      </w:r>
    </w:p>
    <w:p>
      <w:pPr>
        <w:jc w:val="center"/>
      </w:pPr>
      <w:r>
        <w:t>Lothar J. Musiol</w:t>
      </w:r>
    </w:p>
    <w:p>
      <w:r>
        <w:br/>
      </w:r>
    </w:p>
    <w:p>
      <w:pPr>
        <w:jc w:val="center"/>
      </w:pPr>
      <w:r>
        <w:rPr>
          <w:b/>
          <w:sz w:val="26"/>
        </w:rPr>
        <w:t>An electron briefly emitting and reabsorbing its own photon, computed from the same reusable pieces as Lesson 63, and a divergence that grows one power of momentum more slowly</w:t>
      </w:r>
    </w:p>
    <w:p>
      <w:r>
        <w:br/>
        <w:br/>
      </w:r>
    </w:p>
    <w:p>
      <w:pPr>
        <w:jc w:val="center"/>
      </w:pPr>
      <w:r>
        <w:t>First edition, 2026</w:t>
      </w:r>
    </w:p>
    <w:p>
      <w:r>
        <w:br w:type="page"/>
      </w:r>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63. This lesson writes that process down, using the very same four ingredients as before, rearranged into a new pattern. Everything genuinely new here is small: one gamma-matrix identity, already proved in Lesson 55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63's vacuum polarization.</w:t>
      </w:r>
    </w:p>
    <w:p>
      <w:pPr>
        <w:pStyle w:val="ListBullet"/>
      </w:pPr>
      <w:r>
        <w:t>Assemble the self-energy Σ(p) from its four pieces and collect every numerical prefactor.</w:t>
      </w:r>
    </w:p>
    <w:p>
      <w:pPr>
        <w:pStyle w:val="ListBullet"/>
      </w:pPr>
      <w:r>
        <w:t>Reuse Lesson 55's contraction identity γ^μ(a̸+m)γ_μ=−2a̸+4m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p>
      <w:pPr>
        <w:pStyle w:val="Heading2"/>
      </w:pPr>
      <w:r>
        <w:t>1 The diagram</w:t>
      </w:r>
    </w:p>
    <w:p>
      <w:pPr>
        <w:spacing w:before="160" w:after="160"/>
        <w:jc w:val="center"/>
      </w:pPr>
      <w:r>
        <w:rPr>
          <w:rFonts w:ascii="Consolas" w:hAnsi="Consolas" w:cs="Consolas" w:eastAsia="Consolas"/>
          <w:sz w:val="20"/>
        </w:rPr>
        <w:t xml:space="preserve">   e⁻(p)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w:t>
      </w:r>
      <w:r>
        <w:rPr>
          <w:rFonts w:ascii="Consolas" w:hAnsi="Consolas" w:cs="Consolas" w:eastAsia="Consolas"/>
          <w:sz w:val="20"/>
        </w:rPr>
        <w:br/>
        <w:t xml:space="preserve">                 ---------     virtual photon k</w:t>
      </w:r>
      <w:r>
        <w:rPr>
          <w:rFonts w:ascii="Consolas" w:hAnsi="Consolas" w:cs="Consolas" w:eastAsia="Consolas"/>
          <w:sz w:val="20"/>
        </w:rPr>
        <w:br/>
        <w:t xml:space="preserve">               electron p−k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62, Section 4.1's counting, V=2 and I=2, giving L=I−V+1=1, one loop momentum, the same count as vacuum polarization.</w:t>
      </w:r>
    </w:p>
    <w:p>
      <w:pPr>
        <w:pStyle w:val="Heading3"/>
      </w:pPr>
      <w:r>
        <w:t>1.2 Two differences from Lesson 63,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37's sense: the electron line runs in from outside the diagram, through the loop, and back out again, rather than closing entirely on itself with no external attachment. The minus sign of Lesson 37, Section 6.2, and Lesson 63,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Π^μν(q)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 </m:t>
          </m:r>
          <m:r>
            <m:t xml:space="preserve">Σ</m:t>
          </m:r>
          <m:d>
            <m:dPr/>
            <m:e>
              <m:r>
                <m:t xml:space="preserve">p</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ieγ</m:t>
                  </m:r>
                </m:e>
                <m:sup>
                  <m:r>
                    <m:t xml:space="preserve">μ</m:t>
                  </m:r>
                </m:sup>
              </m:sSup>
            </m:e>
          </m:d>
          <m:r>
            <m:t xml:space="preserve"> </m:t>
          </m:r>
          <m:f>
            <m:num>
              <m:r>
                <m:t xml:space="preserve">i</m:t>
              </m:r>
              <m:d>
                <m:dPr/>
                <m:e>
                  <m:acc>
                    <m:accPr>
                      <m:chr m:val="/"/>
                    </m:accPr>
                    <m:e>
                      <m:r>
                        <m:t xml:space="preserve">p</m:t>
                      </m:r>
                    </m:e>
                  </m:acc>
                  <m:r>
                    <m:t xml:space="preserve">−</m:t>
                  </m:r>
                  <m:acc>
                    <m:accPr>
                      <m:chr m:val="/"/>
                    </m:accPr>
                    <m:e>
                      <m:r>
                        <m:t xml:space="preserve">k</m:t>
                      </m:r>
                    </m:e>
                  </m:acc>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r>
                <m:t xml:space="preserve">+</m:t>
              </m:r>
              <m:r>
                <m:t xml:space="preserve">iε</m:t>
              </m:r>
            </m:den>
          </m:f>
          <m:r>
            <m:t xml:space="preserve"> </m:t>
          </m:r>
          <m:d>
            <m:dPr/>
            <m:e>
              <m:sSup>
                <m:e>
                  <m:r>
                    <m:t xml:space="preserve">ieγ</m:t>
                  </m:r>
                </m:e>
                <m:sup>
                  <m:r>
                    <m:t xml:space="preserve">ν</m:t>
                  </m:r>
                </m:sup>
              </m:sSup>
            </m:e>
          </m:d>
          <m:r>
            <m:t xml:space="preserve"> </m:t>
          </m:r>
          <m:d>
            <m:dPr/>
            <m:e>
              <m:r>
                <m:t xml:space="preserve">−</m:t>
              </m:r>
              <m:r>
                <m:t xml:space="preserve">i</m:t>
              </m:r>
              <m:r>
                <m:t xml:space="preserve"> </m:t>
              </m:r>
              <m:f>
                <m:num>
                  <m:sSub>
                    <m:e>
                      <m:r>
                        <m:t xml:space="preserve">g</m:t>
                      </m:r>
                    </m:e>
                    <m:sub>
                      <m:r>
                        <m:t xml:space="preserve">μν</m:t>
                      </m:r>
                    </m:sub>
                  </m:sSub>
                </m:num>
                <m:den>
                  <m:sSup>
                    <m:e>
                      <m:r>
                        <m:t xml:space="preserve">k</m:t>
                      </m:r>
                    </m:e>
                    <m:sup>
                      <m:r>
                        <m:t xml:space="preserve">2</m:t>
                      </m:r>
                    </m:sup>
                  </m:sSup>
                  <m:r>
                    <m:t xml:space="preserve">+</m:t>
                  </m:r>
                  <m:r>
                    <m:t xml:space="preserve">iε</m:t>
                  </m:r>
                </m:den>
              </m:f>
            </m:e>
          </m:d>
        </m:oMath>
      </m:oMathPara>
    </w:p>
    <w:p>
      <w:r>
        <w:t>with the electron propagator carrying the internal momentum p−k, and the photon propagator carrying the loop momentum k directly, connecting the two vertices with the metric g_μν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 </m:t>
          </m:r>
          <m:r>
            <m:t xml:space="preserve">Σ</m:t>
          </m:r>
          <m:d>
            <m:dPr/>
            <m:e>
              <m:r>
                <m:t xml:space="preserve">p</m:t>
              </m:r>
            </m:e>
          </m:d>
          <m:r>
            <m:t xml:space="preserve">=</m:t>
          </m:r>
          <m:r>
            <m:t xml:space="preserve">−</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p>
            <m:e>
              <m:r>
                <m:t xml:space="preserve">γ</m:t>
              </m:r>
            </m:e>
            <m:sup>
              <m:r>
                <m:t xml:space="preserve">ν</m:t>
              </m:r>
            </m:sup>
          </m:sSup>
          <m:r>
            <m:t xml:space="preserve"> </m:t>
          </m:r>
          <m:f>
            <m:num>
              <m:sSub>
                <m:e>
                  <m:r>
                    <m:t xml:space="preserve">g</m:t>
                  </m:r>
                </m:e>
                <m:sub>
                  <m:r>
                    <m:t xml:space="preserve">μν</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d>
                    <m:dPr/>
                    <m:e>
                      <m:sSup>
                        <m:e>
                          <m:r>
                            <m:t xml:space="preserve">k</m:t>
                          </m:r>
                        </m:e>
                        <m:sup>
                          <m:r>
                            <m:t xml:space="preserve">2</m:t>
                          </m:r>
                        </m:sup>
                      </m:sSup>
                    </m:e>
                  </m:d>
                </m:e>
              </m:d>
            </m:den>
          </m:f>
        </m:oMath>
      </m:oMathPara>
    </w:p>
    <w:p>
      <w:r>
        <w:t>and using γ^μγ^νg_μν=γ^μγ_μ to contract the two vertex indices directly through the photon propagator's metric,</w:t>
      </w:r>
    </w:p>
    <w:p>
      <w:pPr>
        <w:spacing w:before="100" w:after="160"/>
        <w:jc w:val="center"/>
      </w:pPr>
      <m:oMathPara>
        <m:oMath>
          <m:r>
            <m:t xml:space="preserve">Σ</m:t>
          </m:r>
          <m:d>
            <m:dPr/>
            <m:e>
              <m:r>
                <m:t xml:space="preserve">p</m:t>
              </m:r>
            </m:e>
          </m:d>
          <m:r>
            <m:t xml:space="preserve">=</m:t>
          </m:r>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b>
                <m:e>
                  <m:r>
                    <m:t xml:space="preserve">γ</m:t>
                  </m:r>
                </m:e>
                <m:sub>
                  <m:r>
                    <m:t xml:space="preserve">μ</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sSup>
                    <m:e>
                      <m:r>
                        <m:t xml:space="preserve">k</m:t>
                      </m:r>
                    </m:e>
                    <m:sup>
                      <m:r>
                        <m:t xml:space="preserve">2</m:t>
                      </m:r>
                    </m:sup>
                  </m:sSup>
                </m:e>
              </m:d>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63. Lesson 63's iΠ^μν(q) needed a trace because the loop there closed entirely on itself with no external spinor to hand its indices to; here, p̸−k̸+m sits inside γ^μ(⋯)γ_μ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γ^μ(p̸−k̸+m)γ_μ has the form γ^μ(a̸+m)γ_μ for a=p−k, and this is not new: Lesson 55, Section 3.1, proved</w:t>
      </w:r>
    </w:p>
    <w:p>
      <w:pPr>
        <w:spacing w:before="100" w:after="160"/>
        <w:jc w:val="center"/>
      </w:pPr>
      <m:oMathPara>
        <m:oMath>
          <m:sSup>
            <m:e>
              <m:r>
                <m:t xml:space="preserve">γ</m:t>
              </m:r>
            </m:e>
            <m:sup>
              <m:r>
                <m:t xml:space="preserve">μ</m:t>
              </m:r>
            </m:sup>
          </m:sSup>
          <m:r>
            <m:t xml:space="preserve"> </m:t>
          </m:r>
          <m:sSup>
            <m:e>
              <m:r>
                <m:t xml:space="preserve">γ</m:t>
              </m:r>
            </m:e>
            <m:sup>
              <m:r>
                <m:t xml:space="preserve">a</m:t>
              </m:r>
            </m:sup>
          </m:sSup>
          <m:r>
            <m:t xml:space="preserve"> </m:t>
          </m:r>
          <m:sSub>
            <m:e>
              <m:r>
                <m:t xml:space="preserve">γ</m:t>
              </m:r>
            </m:e>
            <m:sub>
              <m:r>
                <m:t xml:space="preserve">μ</m:t>
              </m:r>
            </m:sub>
          </m:sSub>
          <m:r>
            <m:t xml:space="preserve">=</m:t>
          </m:r>
          <m:r>
            <m:t xml:space="preserve">−</m:t>
          </m:r>
          <m:r>
            <m:t xml:space="preserve">2</m:t>
          </m:r>
          <m:r>
            <m:t xml:space="preserve"> </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b>
            <m:e>
              <m:r>
                <m:t xml:space="preserve">γ</m:t>
              </m:r>
            </m:e>
            <m:sub>
              <m:r>
                <m:t xml:space="preserve">μ</m:t>
              </m:r>
            </m:sub>
          </m:sSub>
          <m:r>
            <m:t xml:space="preserve">=</m:t>
          </m:r>
          <m:sSup>
            <m:e>
              <m:r>
                <m:t xml:space="preserve">γ</m:t>
              </m:r>
            </m:e>
            <m:sup>
              <m:r>
                <m:t xml:space="preserve">μ</m:t>
              </m:r>
            </m:sup>
          </m:sSup>
          <m:d>
            <m:dPr/>
            <m:e>
              <m:acc>
                <m:accPr>
                  <m:chr m:val="/"/>
                </m:accPr>
                <m:e>
                  <m:r>
                    <m:t xml:space="preserve">p</m:t>
                  </m:r>
                </m:e>
              </m:acc>
              <m:r>
                <m:t xml:space="preserve">−</m:t>
              </m:r>
              <m:acc>
                <m:accPr>
                  <m:chr m:val="/"/>
                </m:accPr>
                <m:e>
                  <m:r>
                    <m:t xml:space="preserve">k</m:t>
                  </m:r>
                </m:e>
              </m:acc>
            </m:e>
          </m:d>
          <m:sSub>
            <m:e>
              <m:r>
                <m:t xml:space="preserve">γ</m:t>
              </m:r>
            </m:e>
            <m:sub>
              <m:r>
                <m:t xml:space="preserve">μ</m:t>
              </m:r>
            </m:sub>
          </m:sSub>
          <m:r>
            <m:t xml:space="preserve">+</m:t>
          </m:r>
          <m:r>
            <m:t xml:space="preserve">m</m:t>
          </m:r>
          <m:r>
            <m:t xml:space="preserve"> </m:t>
          </m:r>
          <m:sSup>
            <m:e>
              <m:r>
                <m:t xml:space="preserve">γ</m:t>
              </m:r>
            </m:e>
            <m:sup>
              <m:r>
                <m:t xml:space="preserve">μ</m:t>
              </m:r>
            </m:sup>
          </m:sSup>
          <m:sSub>
            <m:e>
              <m:r>
                <m:t xml:space="preserve">γ</m:t>
              </m:r>
            </m:e>
            <m:sub>
              <m:r>
                <m:t xml:space="preserve">μ</m:t>
              </m:r>
            </m:sub>
          </m:sSub>
          <m:r>
            <m:t xml:space="preserve">=</m:t>
          </m:r>
          <m:r>
            <m:t xml:space="preserve">−</m:t>
          </m:r>
          <m:r>
            <m:t xml:space="preserve">2</m:t>
          </m:r>
          <m:d>
            <m:dPr/>
            <m:e>
              <m:acc>
                <m:accPr>
                  <m:chr m:val="/"/>
                </m:accPr>
                <m:e>
                  <m:r>
                    <m:t xml:space="preserve">p</m:t>
                  </m:r>
                </m:e>
              </m:acc>
              <m:r>
                <m:t xml:space="preserve">−</m:t>
              </m:r>
              <m:acc>
                <m:accPr>
                  <m:chr m:val="/"/>
                </m:accPr>
                <m:e>
                  <m:r>
                    <m:t xml:space="preserve">k</m:t>
                  </m:r>
                </m:e>
              </m:acc>
            </m:e>
          </m:d>
          <m:r>
            <m:t xml:space="preserve">+</m:t>
          </m:r>
          <m:r>
            <m:t xml:space="preserve">4m</m:t>
          </m:r>
        </m:oMath>
      </m:oMathPara>
    </w:p>
    <w:p>
      <w:r>
        <w:t>using γ^μγ_μ=4 (Lesson 21) for the second term and Section 3.1's identity, with a=p−k, for the first.</w:t>
      </w:r>
    </w:p>
    <w:p>
      <w:pPr>
        <w:pStyle w:val="Heading3"/>
      </w:pPr>
      <w:r>
        <w:t>3.3 The result</w:t>
      </w:r>
    </w:p>
    <w:p>
      <w:pPr>
        <w:spacing w:before="100" w:after="160"/>
        <w:jc w:val="center"/>
      </w:pPr>
      <m:oMathPara>
        <m:oMath>
          <m:r>
            <m:t xml:space="preserve">Σ</m:t>
          </m:r>
          <m:d>
            <m:dPr/>
            <m:e>
              <m:r>
                <m:t xml:space="preserve">p</m:t>
              </m:r>
            </m:e>
          </m:d>
          <m:r>
            <m:t xml:space="preserve">=</m:t>
          </m:r>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d>
                <m:dPr>
                  <m:begChr m:val="["/>
                  <m:endChr m:val="]"/>
                </m:dPr>
                <m:e>
                  <m:r>
                    <m:t xml:space="preserve">−</m:t>
                  </m:r>
                  <m:r>
                    <m:t xml:space="preserve">2</m:t>
                  </m:r>
                  <m:d>
                    <m:dPr/>
                    <m:e>
                      <m:acc>
                        <m:accPr>
                          <m:chr m:val="/"/>
                        </m:accPr>
                        <m:e>
                          <m:r>
                            <m:t xml:space="preserve">p</m:t>
                          </m:r>
                        </m:e>
                      </m:acc>
                      <m:r>
                        <m:t xml:space="preserve">−</m:t>
                      </m:r>
                      <m:acc>
                        <m:accPr>
                          <m:chr m:val="/"/>
                        </m:accPr>
                        <m:e>
                          <m:r>
                            <m:t xml:space="preserve">k</m:t>
                          </m:r>
                        </m:e>
                      </m:acc>
                    </m:e>
                  </m:d>
                  <m:r>
                    <m:t xml:space="preserve">+</m:t>
                  </m:r>
                  <m:r>
                    <m:t xml:space="preserve">4m</m:t>
                  </m:r>
                </m:e>
              </m:d>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d>
                <m:dPr>
                  <m:begChr m:val="["/>
                  <m:endChr m:val="]"/>
                </m:dPr>
                <m:e>
                  <m:r>
                    <m:t xml:space="preserve">2</m:t>
                  </m:r>
                  <m:d>
                    <m:dPr/>
                    <m:e>
                      <m:acc>
                        <m:accPr>
                          <m:chr m:val="/"/>
                        </m:accPr>
                        <m:e>
                          <m:r>
                            <m:t xml:space="preserve">p</m:t>
                          </m:r>
                        </m:e>
                      </m:acc>
                      <m:r>
                        <m:t xml:space="preserve">−</m:t>
                      </m:r>
                      <m:acc>
                        <m:accPr>
                          <m:chr m:val="/"/>
                        </m:accPr>
                        <m:e>
                          <m:r>
                            <m:t xml:space="preserve">k</m:t>
                          </m:r>
                        </m:e>
                      </m:acc>
                    </m:e>
                  </m:d>
                  <m:r>
                    <m:t xml:space="preserve">−</m:t>
                  </m:r>
                  <m:r>
                    <m:t xml:space="preserve">4m</m:t>
                  </m:r>
                </m:e>
              </m:d>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63's Section 2 needed. Lesson 63 substituted directly into a four-term trace formula proved in Lesson 21; this section used a single, one-line contraction identity proved in Lesson 55.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Using the same four-dimensional measure as Lesson 63, Section 3.2, d⁴k∼k³dk, the radial integral behaves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3</m:t>
                  </m:r>
                </m:sup>
              </m:sSup>
            </m:den>
          </m:f>
          <m:r>
            <m:t xml:space="preserve">=</m:t>
          </m:r>
          <m:r>
            <m:t xml:space="preserve">∫</m:t>
          </m:r>
          <m:r>
            <m:t xml:space="preserve"> </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63,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21),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d>
            <m:dPr/>
            <m:e>
              <m:r>
                <m:t xml:space="preserve">p</m:t>
              </m:r>
            </m:e>
          </m:d>
          <m:r>
            <m:t xml:space="preserve">=</m:t>
          </m:r>
          <m:r>
            <m:t xml:space="preserve">A</m:t>
          </m:r>
          <m:d>
            <m:dPr/>
            <m:e>
              <m:sSup>
                <m:e>
                  <m:r>
                    <m:t xml:space="preserve">p</m:t>
                  </m:r>
                </m:e>
                <m:sup>
                  <m:r>
                    <m:t xml:space="preserve">2</m:t>
                  </m:r>
                </m:sup>
              </m:sSup>
            </m:e>
          </m:d>
          <m:r>
            <m:t xml:space="preserve">+</m:t>
          </m:r>
          <m:r>
            <m:t xml:space="preserve">B</m:t>
          </m:r>
          <m:d>
            <m:dPr/>
            <m:e>
              <m:sSup>
                <m:e>
                  <m:r>
                    <m:t xml:space="preserve">p</m:t>
                  </m:r>
                </m:e>
                <m:sup>
                  <m:r>
                    <m:t xml:space="preserve">2</m:t>
                  </m:r>
                </m:sup>
              </m:sSup>
            </m:e>
          </m:d>
          <m:r>
            <m:t xml:space="preserve"> </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63, Section 4, argued that Π^μν(q) must take a specific tensor form before its exact value was known, Section 5.1 fixes Σ(p)'s general shape before Lesson 67 computes A(p²) and B(p²) explicitly. Once those two functions are in hand, Lesson 68 identifies A(p²) at p²=m² as a correction to the electron's mass and B(p²) as a correction to how its propagator is normalized, the self-energy analogue of Lesson 63's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67 eventually writes down,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67 regularizes and Lesson 68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γ^μ(a̸+m)γ_μ=−2a̸+4m, reused from Lesson 55</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66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68 as a mass correction and a propagator normalization</w:t>
            </w:r>
          </w:p>
        </w:tc>
      </w:tr>
    </w:tbl>
    <w:p>
      <w:pPr>
        <w:pStyle w:val="Heading2"/>
      </w:pPr>
      <w:r>
        <w:t>7 Summary</w:t>
      </w:r>
    </w:p>
    <w:p>
      <w:pPr>
        <w:pStyle w:val="ListNumber"/>
        <w:numPr>
          <w:ilvl w:val="0"/>
          <w:numId w:val="10"/>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0"/>
        </w:numPr>
      </w:pPr>
      <w:r>
        <w:t>Assembling the four pieces and collecting prefactors gives Σ(p)=−ie²∫d⁴k/(2π)⁴ γ^μ(p̸−k̸+m)γ_μ/[((p−k)²−m²)k²].</w:t>
      </w:r>
    </w:p>
    <w:p>
      <w:pPr>
        <w:pStyle w:val="ListNumber"/>
        <w:numPr>
          <w:ilvl w:val="0"/>
          <w:numId w:val="10"/>
        </w:numPr>
      </w:pPr>
      <w:r>
        <w:t>Lesson 55's identity γ^μ(a̸+m)γ_μ=−2a̸+4m, applied with a=p−k, reduces the numerator to 2(p̸−k̸)−4m with no new algebra.</w:t>
      </w:r>
    </w:p>
    <w:p>
      <w:pPr>
        <w:pStyle w:val="ListNumber"/>
        <w:numPr>
          <w:ilvl w:val="0"/>
          <w:numId w:val="10"/>
        </w:numPr>
      </w:pPr>
      <w:r>
        <w:t>Counting powers of k shows this integral grows linearly with the cutoff, one power more gently than vacuum polarization's quadratic growth.</w:t>
      </w:r>
    </w:p>
    <w:p>
      <w:pPr>
        <w:pStyle w:val="ListNumber"/>
        <w:numPr>
          <w:ilvl w:val="0"/>
          <w:numId w:val="10"/>
        </w:numPr>
      </w:pPr>
      <w:r>
        <w:t>Lorentz invariance restricts Σ(p) to the form A(p²)+B(p²)p̸ regardless of whether the defining integral converges, a structural fact settled before Lesson 67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this diagram's loop is not a closed fermion loop, contrasting the electron line here with the fully closed loop of Lesson 63,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Lesson 55's identity γ^μγ^aγ_μ=−2γ^a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Section 3.2's result by expanding γ^μ(p̸−k̸+m)γ_μ into γ^μ(p̸−k̸)γ_μ+mγ^μγ_μ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numerator of Section 3.3 grows like a single power of k at large k, while vacuum polarization's trace (Lesson 63,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Combine Exercise 9 with the denominator's k⁴ growth (identical reasoning to Lesson 63,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without repeating Worked example 4 verbatim, why "one fewer power of k in the numerator" is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p̸p̸p̸ reduces to a multiple of p̸, using p̸p̸=p² (Lesson 21),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no term proportional to, say, γ^5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63,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γ^μ(⋯)γ_μ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γ^μγ^aγ_μ=−2γ^a (Lesson 55, Section 3.1, the one-slashed-vector case of the more general identity proved there); Section 3.1 states this identity with a=p−k substituted in as the vector being contracted through.</w:t>
      </w:r>
    </w:p>
    <w:p>
      <w:r>
        <w:rPr>
          <w:b/>
        </w:rPr>
        <w:t>7.</w:t>
      </w:r>
      <w:r>
        <w:t xml:space="preserve"> </w:t>
      </w:r>
      <w:r>
        <w:t>γ^μ(p̸−k̸)γ_μ=γ^μγ^a γ_μ with a=(p−k)'s components, giving −2(p̸−k̸) by Exercise 6. mγ^μγ_μ=m·4=4m, using γ^μγ_μ=4 (Lesson 21). Adding the two pieces: γ^μ(p̸−k̸+m)γ_μ=−2(p̸−k̸)+4m,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63) was built from products of two momentum factors, such as (k−q)^μk^ν,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63,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21's chirality matrix) carries no dependence on p or m and would need to appear multiplied by some scalar function, but nothing in this diagram's construction (built entirely from ordinary γ^μ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67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the same matrix structure the original mass term does; B(p²), multiplying p̸ instead, is associated with the kinetic term ψ̄iγ^μ∂_μψ's own structure instead.</w:t>
      </w:r>
    </w:p>
    <w:p>
      <w:pPr>
        <w:pStyle w:val="Heading2"/>
      </w:pPr>
      <w:r>
        <w:t>Mastery checklist</w:t>
      </w:r>
    </w:p>
    <w:p>
      <w:pPr>
        <w:pStyle w:val="ListBullet"/>
      </w:pPr>
      <w:r>
        <w:t>I can draw the self-energy diagram and identify its two vertices and two internal lines.</w:t>
      </w:r>
    </w:p>
    <w:p>
      <w:pPr>
        <w:pStyle w:val="ListBullet"/>
      </w:pPr>
      <w:r>
        <w:t>I can explain why this diagram has no closed-loop minus sign and no trace, unlike vacuum polarization.</w:t>
      </w:r>
    </w:p>
    <w:p>
      <w:pPr>
        <w:pStyle w:val="ListBullet"/>
      </w:pPr>
      <w:r>
        <w:t>I can assemble Σ(p) from its four pieces and collect the numerical prefactor.</w:t>
      </w:r>
    </w:p>
    <w:p>
      <w:pPr>
        <w:pStyle w:val="ListBullet"/>
      </w:pPr>
      <w:r>
        <w:t>I can reuse Lesson 55's identity to simplify the numerator with no new gamma-matrix algebra.</w:t>
      </w:r>
    </w:p>
    <w:p>
      <w:pPr>
        <w:pStyle w:val="ListBullet"/>
      </w:pPr>
      <w:r>
        <w:t>I can count powers of k to show this integral diverges linearly, one power more gently than vacuum polarization.</w:t>
      </w:r>
    </w:p>
    <w:p>
      <w:pPr>
        <w:pStyle w:val="ListBullet"/>
      </w:pPr>
      <w:r>
        <w:t>I can state the general structure Σ(p)=A(p²)+B(p²)p̸ and explain why Lorentz invariance forces it.</w:t>
      </w:r>
    </w:p>
    <w:p>
      <w:pPr>
        <w:pStyle w:val="Heading2"/>
      </w:pPr>
      <w:r>
        <w:t>Next lesson</w:t>
      </w:r>
    </w:p>
    <w:p>
      <w:r>
        <w:t>Lesson 65 completes the set of three one-loop diagrams named in Lesson 62 by attaching an extra photon between the two legs of an ordinary vertex, and asks what a divergence looks like when it touches the vertex itself rather than a propagator.</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64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Electron Self-Energy</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