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Renormalization Group</w:t>
      </w:r>
    </w:p>
    <w:p>
      <w:pPr>
        <w:pStyle w:val="Subtitle"/>
        <w:jc w:val="center"/>
      </w:pPr>
      <w:r>
        <w:t>Lesson 70 of the Complete Quantum Electrodynamics Course</w:t>
      </w:r>
    </w:p>
    <w:p>
      <w:pPr>
        <w:jc w:val="center"/>
      </w:pPr>
      <w:r>
        <w:t>Lothar J. Musiol</w:t>
      </w:r>
    </w:p>
    <w:p>
      <w:r>
        <w:br/>
      </w:r>
    </w:p>
    <w:p>
      <w:pPr>
        <w:jc w:val="center"/>
      </w:pPr>
      <w:r>
        <w:rPr>
          <w:b/>
          <w:sz w:val="26"/>
        </w:rPr>
        <w:t>The logarithm of Lesson 69 is the integral of a differential equation, μ de/dμ = β(e), and that equation is what survives when the logarithm is no longer small</w:t>
      </w:r>
    </w:p>
    <w:p>
      <w:r>
        <w:br/>
        <w:br/>
      </w:r>
    </w:p>
    <w:p>
      <w:pPr>
        <w:jc w:val="center"/>
      </w:pPr>
      <w:r>
        <w:t>First edition, 2026</w:t>
      </w:r>
    </w:p>
    <w:p>
      <w:r>
        <w:br w:type="page"/>
      </w:r>
    </w:p>
    <w:p>
      <w:pPr>
        <w:pStyle w:val="Heading2"/>
      </w:pPr>
      <w:r>
        <w:t>How to use this lesson</w:t>
      </w:r>
    </w:p>
    <w:p>
      <w:r>
        <w:t>Lesson 69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69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69's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69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69</w:t>
      </w:r>
    </w:p>
    <w:p>
      <w:r>
        <w:t>Write L = ln(μ²/m²), so that Lesson 69's leading-logarithm formula, evaluated at Q = μ, reads α(μ) = α/[1 − (α/3π)L], with α on the right the long-distance value. Since dL/d ln μ = 2,</w:t>
      </w:r>
    </w:p>
    <w:p>
      <w:pPr>
        <w:spacing w:before="100" w:after="160"/>
        <w:jc w:val="center"/>
      </w:pPr>
      <m:oMathPara>
        <m:oMath>
          <m:r>
            <m:t xml:space="preserve">μ</m:t>
          </m:r>
          <m:r>
            <m:t xml:space="preserve"> </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d>
                    <m:dPr>
                      <m:begChr m:val="["/>
                      <m:endChr m:val="]"/>
                    </m:dPr>
                    <m:e>
                      <m:r>
                        <m:t xml:space="preserve">1</m:t>
                      </m:r>
                      <m:r>
                        <m:t xml:space="preserve">−</m:t>
                      </m:r>
                      <m:f>
                        <m:num>
                          <m:r>
                            <m:t xml:space="preserve">α</m:t>
                          </m:r>
                        </m:num>
                        <m:den>
                          <m:r>
                            <m:t xml:space="preserve">3π</m:t>
                          </m:r>
                        </m:den>
                      </m:f>
                      <m:r>
                        <m:t xml:space="preserve">L</m:t>
                      </m:r>
                    </m:e>
                  </m:d>
                </m:e>
                <m:sup>
                  <m:r>
                    <m:t xml:space="preserve">2</m:t>
                  </m:r>
                </m:sup>
              </m:sSup>
            </m:den>
          </m:f>
          <m:r>
            <m:t xml:space="preserve">=</m:t>
          </m:r>
          <m:f>
            <m:num>
              <m:sSup>
                <m:e>
                  <m:r>
                    <m:t xml:space="preserve">2α</m:t>
                  </m:r>
                  <m:d>
                    <m:dPr>
                      <m:begChr m:val="["/>
                      <m:endChr m:val="]"/>
                    </m:dPr>
                    <m:e>
                      <m:r>
                        <m:t xml:space="preserve">μ</m:t>
                      </m:r>
                    </m:e>
                  </m:d>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69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d>
            <m:dPr>
              <m:begChr m:val="["/>
              <m:endChr m:val="]"/>
            </m:dPr>
            <m:e>
              <m:sSup>
                <m:e>
                  <m:r>
                    <m:t xml:space="preserve">Q</m:t>
                  </m:r>
                </m:e>
                <m:sup>
                  <m:r>
                    <m:t xml:space="preserve">2</m:t>
                  </m:r>
                </m:sup>
              </m:sSup>
            </m:e>
          </m:d>
          <m:r>
            <m:t xml:space="preserve">=</m:t>
          </m:r>
          <m:f>
            <m:num>
              <m:r>
                <m:t xml:space="preserve">α</m:t>
              </m:r>
              <m:d>
                <m:dPr>
                  <m:begChr m:val="["/>
                  <m:endChr m:val="]"/>
                </m:dPr>
                <m:e>
                  <m:r>
                    <m:t xml:space="preserve">μ</m:t>
                  </m:r>
                </m:e>
              </m:d>
            </m:num>
            <m:den>
              <m:r>
                <m:t xml:space="preserve">1</m:t>
              </m:r>
              <m:r>
                <m:t xml:space="preserve">−</m:t>
              </m:r>
              <m:f>
                <m:num>
                  <m:r>
                    <m:t xml:space="preserve">α</m:t>
                  </m:r>
                  <m:d>
                    <m:dPr>
                      <m:begChr m:val="["/>
                      <m:endChr m:val="]"/>
                    </m:dPr>
                    <m:e>
                      <m:r>
                        <m:t xml:space="preserve">μ</m:t>
                      </m:r>
                    </m:e>
                  </m:d>
                </m:num>
                <m:den>
                  <m:r>
                    <m:t xml:space="preserve">3π</m:t>
                  </m:r>
                </m:den>
              </m:f>
              <m:r>
                <m:t xml:space="preserve"> </m:t>
              </m:r>
              <m:func>
                <m:fName>
                  <m:r>
                    <m:t xml:space="preserve">ln</m:t>
                  </m:r>
                </m:fName>
                <m:e>
                  <m:d>
                    <m:dPr>
                      <m:begChr m:val="["/>
                      <m:endChr m:val="]"/>
                    </m:dPr>
                    <m:e>
                      <m:f>
                        <m:num>
                          <m:sSup>
                            <m:e>
                              <m:r>
                                <m:t xml:space="preserve">Q</m:t>
                              </m:r>
                            </m:e>
                            <m:sup>
                              <m:r>
                                <m:t xml:space="preserve">2</m:t>
                              </m:r>
                            </m:sup>
                          </m:sSup>
                        </m:num>
                        <m:den>
                          <m:sSup>
                            <m:e>
                              <m:r>
                                <m:t xml:space="preserve">μ</m:t>
                              </m:r>
                            </m:e>
                            <m:sup>
                              <m:r>
                                <m:t xml:space="preserve">2</m:t>
                              </m:r>
                            </m:sup>
                          </m:sSup>
                        </m:den>
                      </m:f>
                    </m:e>
                  </m:d>
                </m:e>
              </m:func>
            </m:den>
          </m:f>
        </m:oMath>
      </m:oMathPara>
    </w:p>
    <w:p>
      <w:r>
        <w:t>for Q, μ ≫ m. The logarithm is now of the ratio of the physical scale Q to the chosen scale μ, and it is small whenever μ is chosen close to Q. The low-energy α is the special case μ → 0, where this large-Q formula must be replaced by Lesson 69's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d>
            <m:dPr>
              <m:begChr m:val="["/>
              <m:endChr m:val="]"/>
            </m:dPr>
            <m:e>
              <m:r>
                <m:t xml:space="preserve">μ</m:t>
              </m:r>
              <m:r>
                <m:t xml:space="preserve"> </m:t>
              </m:r>
              <m:f>
                <m:num>
                  <m:r>
                    <m:t xml:space="preserve">∂</m:t>
                  </m:r>
                </m:num>
                <m:den>
                  <m:r>
                    <m:t xml:space="preserve">∂μ</m:t>
                  </m:r>
                </m:den>
              </m:f>
              <m:r>
                <m:t xml:space="preserve">+</m:t>
              </m:r>
              <m:r>
                <m:t xml:space="preserve">β</m:t>
              </m:r>
              <m:d>
                <m:dPr>
                  <m:begChr m:val="["/>
                  <m:endChr m:val="]"/>
                </m:dPr>
                <m:e>
                  <m:r>
                    <m:t xml:space="preserve">α</m:t>
                  </m:r>
                </m:e>
              </m:d>
              <m:r>
                <m:t xml:space="preserve"> </m:t>
              </m:r>
              <m:f>
                <m:num>
                  <m:r>
                    <m:t xml:space="preserve">∂</m:t>
                  </m:r>
                </m:num>
                <m:den>
                  <m:r>
                    <m:t xml:space="preserve">∂α</m:t>
                  </m:r>
                </m:den>
              </m:f>
            </m:e>
          </m:d>
          <m:r>
            <m:t xml:space="preserve"> </m:t>
          </m:r>
          <m:r>
            <m:t xml:space="preserve">R</m:t>
          </m:r>
          <m:d>
            <m:dPr>
              <m:begChr m:val="["/>
              <m:endChr m:val="]"/>
            </m:dPr>
            <m:e>
              <m:f>
                <m:num>
                  <m:sSup>
                    <m:e>
                      <m:r>
                        <m:t xml:space="preserve">Q</m:t>
                      </m:r>
                    </m:e>
                    <m:sup>
                      <m:r>
                        <m:t xml:space="preserve">2</m:t>
                      </m:r>
                    </m:sup>
                  </m:sSup>
                </m:num>
                <m:den>
                  <m:sSup>
                    <m:e>
                      <m:r>
                        <m:t xml:space="preserve">μ</m:t>
                      </m:r>
                    </m:e>
                    <m:sup>
                      <m:r>
                        <m:t xml:space="preserve">2</m:t>
                      </m:r>
                    </m:sup>
                  </m:sSup>
                </m:den>
              </m:f>
              <m:r>
                <m:t xml:space="preserve">,</m:t>
              </m:r>
              <m:r>
                <m:t xml:space="preserve">α</m:t>
              </m:r>
            </m:e>
          </m:d>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d>
            <m:dPr>
              <m:begChr m:val="["/>
              <m:endChr m:val="]"/>
            </m:dPr>
            <m:e>
              <m:r>
                <m:t xml:space="preserve">μ</m:t>
              </m:r>
            </m:e>
          </m:d>
          <m:r>
            <m:t xml:space="preserve"> </m:t>
          </m:r>
          <m:d>
            <m:dPr>
              <m:begChr m:val="["/>
              <m:endChr m:val="]"/>
            </m:dPr>
            <m:e>
              <m:r>
                <m:t xml:space="preserve">1</m:t>
              </m:r>
              <m:r>
                <m:t xml:space="preserve">+</m:t>
              </m:r>
              <m:f>
                <m:num>
                  <m:r>
                    <m:t xml:space="preserve">αL</m:t>
                  </m:r>
                </m:num>
                <m:den>
                  <m:r>
                    <m:t xml:space="preserve">3π</m:t>
                  </m:r>
                </m:den>
              </m:f>
              <m:r>
                <m:t xml:space="preserve">+</m:t>
              </m:r>
              <m:sSup>
                <m:e>
                  <m:d>
                    <m:dPr/>
                    <m:e>
                      <m:f>
                        <m:num>
                          <m:r>
                            <m:t xml:space="preserve">αL</m:t>
                          </m:r>
                        </m:num>
                        <m:den>
                          <m:r>
                            <m:t xml:space="preserve">3π</m:t>
                          </m:r>
                        </m:den>
                      </m:f>
                    </m:e>
                  </m:d>
                </m:e>
                <m:sup>
                  <m:r>
                    <m:t xml:space="preserve">2</m:t>
                  </m:r>
                </m:sup>
              </m:sSup>
              <m:r>
                <m:t xml:space="preserve">+</m:t>
              </m:r>
              <m:sSup>
                <m:e>
                  <m:d>
                    <m:dPr/>
                    <m:e>
                      <m:f>
                        <m:num>
                          <m:r>
                            <m:t xml:space="preserve">αL</m:t>
                          </m:r>
                        </m:num>
                        <m:den>
                          <m:r>
                            <m:t xml:space="preserve">3π</m:t>
                          </m:r>
                        </m:den>
                      </m:f>
                    </m:e>
                  </m:d>
                </m:e>
                <m:sup>
                  <m:r>
                    <m:t xml:space="preserve">3</m:t>
                  </m:r>
                </m:sup>
              </m:sSup>
              <m:r>
                <m:t xml:space="preserve">+</m:t>
              </m:r>
              <m:r>
                <m:t xml:space="preserve">⋯</m:t>
              </m:r>
            </m:e>
          </m:d>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69's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69's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r>
            <m:t xml:space="preserve"> </m:t>
          </m:r>
          <m:f>
            <m:num>
              <m:r>
                <m:t xml:space="preserve">dα</m:t>
              </m:r>
            </m:num>
            <m:den>
              <m:r>
                <m:t xml:space="preserve">dμ</m:t>
              </m:r>
            </m:den>
          </m:f>
          <m:r>
            <m:t xml:space="preserve">=</m:t>
          </m:r>
          <m:r>
            <m:t xml:space="preserve">b</m:t>
          </m:r>
          <m:r>
            <m:t xml:space="preserve"> </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r>
            <m:t xml:space="preserve"> </m:t>
          </m:r>
          <m:sSub>
            <m:e>
              <m:r>
                <m:t xml:space="preserve">Σ</m:t>
              </m:r>
            </m:e>
            <m:sub>
              <m:r>
                <m:t xml:space="preserve">f</m:t>
              </m:r>
            </m:sub>
          </m:sSub>
          <m:r>
            <m:t xml:space="preserve"> </m:t>
          </m:r>
          <m:sSub>
            <m:e>
              <m:r>
                <m:t xml:space="preserve">N</m:t>
              </m:r>
            </m:e>
            <m:sub>
              <m:r>
                <m:t xml:space="preserve">c</m:t>
              </m:r>
            </m:sub>
          </m:sSub>
          <m:r>
            <m:t xml:space="preserve"> </m:t>
          </m:r>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
                <m:dPr>
                  <m:begChr m:val="["/>
                  <m:endChr m:val="]"/>
                </m:dPr>
                <m:e>
                  <m:r>
                    <m:t xml:space="preserve">μ</m:t>
                  </m:r>
                </m:e>
              </m:d>
            </m:den>
          </m:f>
          <m:r>
            <m:t xml:space="preserve">=</m:t>
          </m:r>
          <m:f>
            <m:num>
              <m:r>
                <m:t xml:space="preserve">1</m:t>
              </m:r>
            </m:num>
            <m:den>
              <m:r>
                <m:t xml:space="preserve">α</m:t>
              </m:r>
              <m:d>
                <m:dPr>
                  <m:begChr m:val="["/>
                  <m:endChr m:val="]"/>
                </m:dPr>
                <m:e>
                  <m:sSub>
                    <m:e>
                      <m:r>
                        <m:t xml:space="preserve">μ</m:t>
                      </m:r>
                    </m:e>
                    <m:sub>
                      <m:r>
                        <m:t xml:space="preserve">0</m:t>
                      </m:r>
                    </m:sub>
                  </m:sSub>
                </m:e>
              </m:d>
            </m:den>
          </m:f>
          <m:r>
            <m:t xml:space="preserve">−</m:t>
          </m:r>
          <m:f>
            <m:num>
              <m:r>
                <m:t xml:space="preserve">b</m:t>
              </m:r>
            </m:num>
            <m:den>
              <m:r>
                <m:t xml:space="preserve">2π</m:t>
              </m:r>
            </m:den>
          </m:f>
          <m:r>
            <m:t xml:space="preserve"> </m:t>
          </m:r>
          <m:func>
            <m:fName>
              <m:r>
                <m:t xml:space="preserve">ln</m:t>
              </m:r>
            </m:fName>
            <m:e>
              <m:d>
                <m:dPr>
                  <m:begChr m:val="["/>
                  <m:endChr m:val="]"/>
                </m:dPr>
                <m:e>
                  <m:f>
                    <m:num>
                      <m:r>
                        <m:t xml:space="preserve">μ</m:t>
                      </m:r>
                    </m:num>
                    <m:den>
                      <m:sSub>
                        <m:e>
                          <m:r>
                            <m:t xml:space="preserve">μ</m:t>
                          </m:r>
                        </m:e>
                        <m:sub>
                          <m:r>
                            <m:t xml:space="preserve">0</m:t>
                          </m:r>
                        </m:sub>
                      </m:sSub>
                    </m:den>
                  </m:f>
                </m:e>
              </m:d>
            </m:e>
          </m:func>
        </m:oMath>
      </m:oMathPara>
    </w:p>
    <w:p>
      <w:r>
        <w:t>The inverse coupling runs linearly in the logarithm of the scale. This is Lesson 69's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69's (α/15π)Q²/m_f², which vanishes as its mass grows. This is decoupling. Below each mass the particle is absent from b, and above it the particle is present. In the simplest treatment b jumps at μ = m_f. Matching at μ = m_f e^(5/6) instead reproduces Lesson 69's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69's leptonic shift, (1/3π)Σ ln(M_Z²/m_ℓ²) = 4.84, computed now as three straight-line segments. Lesson 69's constants −5/3 reduce it to 4.30. Quarks add their own segments with N_c Q_f² = 4/3 for up-type and 1/3 for down-type quarks, but below a few GeV the strong interaction makes those segments unreliable, which is why Lesson 69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69's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 </m:t>
          </m:r>
          <m:func>
            <m:fName>
              <m:r>
                <m:t xml:space="preserve">exp</m:t>
              </m:r>
            </m:fName>
            <m:e>
              <m:d>
                <m:dPr>
                  <m:begChr m:val="["/>
                  <m:endChr m:val="]"/>
                </m:dPr>
                <m:e>
                  <m:f>
                    <m:num>
                      <m:r>
                        <m:t xml:space="preserve">2π</m:t>
                      </m:r>
                    </m:num>
                    <m:den>
                      <m:r>
                        <m:t xml:space="preserve">b</m:t>
                      </m:r>
                      <m:r>
                        <m:t xml:space="preserve"> </m:t>
                      </m:r>
                      <m:r>
                        <m:t xml:space="preserve">α</m:t>
                      </m:r>
                      <m:d>
                        <m:dPr>
                          <m:begChr m:val="["/>
                          <m:endChr m:val="]"/>
                        </m:dPr>
                        <m:e>
                          <m:sSub>
                            <m:e>
                              <m:r>
                                <m:t xml:space="preserve">μ</m:t>
                              </m:r>
                            </m:e>
                            <m:sub>
                              <m:r>
                                <m:t xml:space="preserve">0</m:t>
                              </m:r>
                            </m:sub>
                          </m:sSub>
                        </m:e>
                      </m:d>
                    </m:den>
                  </m:f>
                </m:e>
              </m:d>
            </m:e>
          </m:func>
        </m:oMath>
      </m:oMathPara>
    </w:p>
    <w:p>
      <w:r>
        <w:t>For the electron alone, with μ₀ = m and α(μ₀) = 1/137.036, this is m exp(3π/2α) ≈ 10²⁸⁰ m, matching Lesson 69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87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69)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d>
            <m:dPr>
              <m:begChr m:val="["/>
              <m:endChr m:val="]"/>
            </m:dPr>
            <m:e>
              <m:r>
                <m:t xml:space="preserve">e</m:t>
              </m:r>
            </m:e>
          </m:d>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69's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69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79 and 87</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69's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87</w:t>
            </w:r>
          </w:p>
        </w:tc>
      </w:tr>
    </w:tbl>
    <w:p>
      <w:pPr>
        <w:pStyle w:val="Heading2"/>
      </w:pPr>
      <w:r>
        <w:t>9 Summary</w:t>
      </w:r>
    </w:p>
    <w:p>
      <w:pPr>
        <w:pStyle w:val="ListNumber"/>
        <w:numPr>
          <w:ilvl w:val="0"/>
          <w:numId w:val="10"/>
        </w:numPr>
      </w:pPr>
      <w:r>
        <w:t>Differentiating Lesson 69's running formula gives μ dα/dμ = 2α²/(3π), or β(e) = e³/(12π²).</w:t>
      </w:r>
    </w:p>
    <w:p>
      <w:pPr>
        <w:pStyle w:val="ListNumber"/>
        <w:numPr>
          <w:ilvl w:val="0"/>
          <w:numId w:val="10"/>
        </w:numPr>
      </w:pPr>
      <w:r>
        <w:t>The coupling can be defined at any scale μ. Physical observables cannot depend on μ, and that requirement is the renormalization-group equation.</w:t>
      </w:r>
    </w:p>
    <w:p>
      <w:pPr>
        <w:pStyle w:val="ListNumber"/>
        <w:numPr>
          <w:ilvl w:val="0"/>
          <w:numId w:val="10"/>
        </w:numPr>
      </w:pPr>
      <w:r>
        <w:t>Solving the equation sums the leading logarithms α(αL)ⁿ, which justifies the denominator form of the running coupling.</w:t>
      </w:r>
    </w:p>
    <w:p>
      <w:pPr>
        <w:pStyle w:val="ListNumber"/>
        <w:numPr>
          <w:ilvl w:val="0"/>
          <w:numId w:val="10"/>
        </w:numPr>
      </w:pPr>
      <w:r>
        <w:t>With b = (4/3)Σ N_c Q_f², 1/α runs linearly in ln μ, with a change of slope at each threshold.</w:t>
      </w:r>
    </w:p>
    <w:p>
      <w:pPr>
        <w:pStyle w:val="ListNumber"/>
        <w:numPr>
          <w:ilvl w:val="0"/>
          <w:numId w:val="10"/>
        </w:numPr>
      </w:pPr>
      <w:r>
        <w:t>β &gt; 0 in QED: screening, and a one-loop Landau pole far beyond any physical scale, where the equation itself no longer applies.</w:t>
      </w:r>
    </w:p>
    <w:p>
      <w:pPr>
        <w:pStyle w:val="ListNumber"/>
        <w:numPr>
          <w:ilvl w:val="0"/>
          <w:numId w:val="10"/>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69's α_eff(Q²) = α/[1 − (α/3π)ln(Q²/m²)] by eliminating α in favor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69's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69's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69,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69's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69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69's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69's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71, Gauge Fixing, returns to the photon field itself and writes the covariant gauge-fixing term that Lesson 38 postponed, so that the Ward identity of Lesson 72 can be stated in a covariant language.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Renormalization Group</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