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Lamb Shift</w:t>
      </w:r>
    </w:p>
    <w:p>
      <w:pPr>
        <w:pStyle w:val="Subtitle"/>
        <w:jc w:val="center"/>
      </w:pPr>
      <w:r>
        <w:t>Lesson 77 of the Complete Quantum Electrodynamics Course</w:t>
      </w:r>
    </w:p>
    <w:p>
      <w:pPr>
        <w:jc w:val="center"/>
      </w:pPr>
      <w:r>
        <w:t>Lothar J. Musiol</w:t>
      </w:r>
    </w:p>
    <w:p>
      <w:r>
        <w:br/>
      </w:r>
    </w:p>
    <w:p>
      <w:pPr>
        <w:jc w:val="center"/>
      </w:pPr>
      <w:r>
        <w:rPr>
          <w:b/>
          <w:sz w:val="26"/>
        </w:rPr>
        <w:t>The Dirac equation makes hydrogen's 2s₁/₂ and 2p₁/₂ levels exactly degenerate. Vacuum fluctuations, the vertex correction, the anomalous moment, and vacuum polarization split them by 1058 MHz</w:t>
      </w:r>
    </w:p>
    <w:p>
      <w:r>
        <w:br/>
        <w:br/>
      </w:r>
    </w:p>
    <w:p>
      <w:pPr>
        <w:jc w:val="center"/>
      </w:pPr>
      <w:r>
        <w:t>First edition, 2026</w:t>
      </w:r>
    </w:p>
    <w:p>
      <w:r>
        <w:br w:type="page"/>
      </w:r>
    </w:p>
    <w:p>
      <w:pPr>
        <w:pStyle w:val="Heading2"/>
      </w:pPr>
      <w:r>
        <w:t>How to use this lesson</w:t>
      </w:r>
    </w:p>
    <w:p>
      <w:r>
        <w:t>In 1947 Willis Lamb and Robert Retherford measured a splitting of about 1000 MHz between two levels of hydrogen that the Dirac equation says have the same energy. That measurement, together with the electron anomaly of Lesson 76, forced the development of renormalized QED. This lesson does three things. It shows where the Dirac degeneracy comes from. It derives the size of the effect from a physical picture due to Welton, in which the electron is jiggled by the zero-point fluctuations of the electromagnetic field, and it reproduces Bethe's 1947 estimate of 1040 MHz. Then it assembles the full leading-order QED result from pieces already in the course: the slope of F₁, the anomalous moment F₂, and vacuum polarization. Each piece is quoted in its final form, with its origin identified. The bound-state calculation that joins the low-energy and high-energy photons is quoted, not carried out. Expect six to eight hours.</w:t>
      </w:r>
    </w:p>
    <w:p>
      <w:pPr>
        <w:pStyle w:val="Heading3"/>
      </w:pPr>
      <w:r>
        <w:t>Learning objectives</w:t>
      </w:r>
    </w:p>
    <w:p>
      <w:pPr>
        <w:pStyle w:val="ListBullet"/>
      </w:pPr>
      <w:r>
        <w:t>State the Dirac energy levels of hydrogen to order (Zα)⁴, and show that they depend on n and j but not on l.</w:t>
      </w:r>
    </w:p>
    <w:p>
      <w:pPr>
        <w:pStyle w:val="ListBullet"/>
      </w:pPr>
      <w:r>
        <w:t>Describe the Lamb–Retherford experiment and the value it found.</w:t>
      </w:r>
    </w:p>
    <w:p>
      <w:pPr>
        <w:pStyle w:val="ListBullet"/>
      </w:pPr>
      <w:r>
        <w:t>Derive Welton's estimate ⟨(δr)²⟩ = (2α/πm²)ln(ω_max/ω_min) and the resulting energy shift ⟨ΔV⟩ = (1/6)⟨(δr)²⟩⟨∇²V⟩.</w:t>
      </w:r>
    </w:p>
    <w:p>
      <w:pPr>
        <w:pStyle w:val="ListBullet"/>
      </w:pPr>
      <w:r>
        <w:t>Show that only s-states are shifted at this order, and evaluate the shift of 2s with Bethe's logarithm.</w:t>
      </w:r>
    </w:p>
    <w:p>
      <w:pPr>
        <w:pStyle w:val="ListBullet"/>
      </w:pPr>
      <w:r>
        <w:t>Assemble the leading QED result for E(2s₁/₂) − E(2p₁/₂), identifying the contributions of F₁, F₂, and vacuum polarization.</w:t>
      </w:r>
    </w:p>
    <w:p>
      <w:pPr>
        <w:pStyle w:val="ListBullet"/>
      </w:pPr>
      <w:r>
        <w:t>Compare with the measured 1057.8 MHz, and explain how the Lamb shift became a measurement of the proton's radius.</w:t>
      </w:r>
    </w:p>
    <w:p>
      <w:pPr>
        <w:pStyle w:val="Heading3"/>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Z</w:t>
            </w:r>
          </w:p>
        </w:tc>
        <w:tc>
          <w:tcPr>
            <w:tcW w:type="dxa" w:w="7632"/>
            <w:vAlign w:val="center"/>
            <w:tcMar>
              <w:top w:w="100" w:type="dxa"/>
              <w:start w:w="100" w:type="dxa"/>
              <w:bottom w:w="100" w:type="dxa"/>
              <w:end w:w="100" w:type="dxa"/>
            </w:tcMar>
          </w:tcPr>
          <w:p>
            <w:r>
              <w:t>Nuclear charge; Z = 1 for hydrogen</w:t>
            </w:r>
          </w:p>
        </w:tc>
      </w:tr>
      <w:tr>
        <w:tc>
          <w:tcPr>
            <w:tcW w:type="dxa" w:w="2160"/>
            <w:vAlign w:val="center"/>
            <w:shd w:fill="EAF2F8"/>
            <w:tcMar>
              <w:top w:w="100" w:type="dxa"/>
              <w:start w:w="100" w:type="dxa"/>
              <w:bottom w:w="100" w:type="dxa"/>
              <w:end w:w="100" w:type="dxa"/>
            </w:tcMar>
          </w:tcPr>
          <w:p>
            <w:r>
              <w:t>n, l, j</w:t>
            </w:r>
          </w:p>
        </w:tc>
        <w:tc>
          <w:tcPr>
            <w:tcW w:type="dxa" w:w="7632"/>
            <w:vAlign w:val="center"/>
            <w:shd w:fill="EAF2F8"/>
            <w:tcMar>
              <w:top w:w="100" w:type="dxa"/>
              <w:start w:w="100" w:type="dxa"/>
              <w:bottom w:w="100" w:type="dxa"/>
              <w:end w:w="100" w:type="dxa"/>
            </w:tcMar>
          </w:tcPr>
          <w:p>
            <w:r>
              <w:t>Principal, orbital, and total angular-momentum quantum numbers</w:t>
            </w:r>
          </w:p>
        </w:tc>
      </w:tr>
      <w:tr>
        <w:tc>
          <w:tcPr>
            <w:tcW w:type="dxa" w:w="2160"/>
            <w:vAlign w:val="center"/>
            <w:tcMar>
              <w:top w:w="100" w:type="dxa"/>
              <w:start w:w="100" w:type="dxa"/>
              <w:bottom w:w="100" w:type="dxa"/>
              <w:end w:w="100" w:type="dxa"/>
            </w:tcMar>
          </w:tcPr>
          <w:p>
            <w:r>
              <w:t>ψ_n(0)</w:t>
            </w:r>
          </w:p>
        </w:tc>
        <w:tc>
          <w:tcPr>
            <w:tcW w:type="dxa" w:w="7632"/>
            <w:vAlign w:val="center"/>
            <w:tcMar>
              <w:top w:w="100" w:type="dxa"/>
              <w:start w:w="100" w:type="dxa"/>
              <w:bottom w:w="100" w:type="dxa"/>
              <w:end w:w="100" w:type="dxa"/>
            </w:tcMar>
          </w:tcPr>
          <w:p>
            <w:r>
              <w:t>Wave function at the origin; |ψ_ns(0)|² = (Zαm)³/(πn³)</w:t>
            </w:r>
          </w:p>
        </w:tc>
      </w:tr>
      <w:tr>
        <w:tc>
          <w:tcPr>
            <w:tcW w:type="dxa" w:w="2160"/>
            <w:vAlign w:val="center"/>
            <w:shd w:fill="EAF2F8"/>
            <w:tcMar>
              <w:top w:w="100" w:type="dxa"/>
              <w:start w:w="100" w:type="dxa"/>
              <w:bottom w:w="100" w:type="dxa"/>
              <w:end w:w="100" w:type="dxa"/>
            </w:tcMar>
          </w:tcPr>
          <w:p>
            <w:r>
              <w:t>δr</w:t>
            </w:r>
          </w:p>
        </w:tc>
        <w:tc>
          <w:tcPr>
            <w:tcW w:type="dxa" w:w="7632"/>
            <w:vAlign w:val="center"/>
            <w:shd w:fill="EAF2F8"/>
            <w:tcMar>
              <w:top w:w="100" w:type="dxa"/>
              <w:start w:w="100" w:type="dxa"/>
              <w:bottom w:w="100" w:type="dxa"/>
              <w:end w:w="100" w:type="dxa"/>
            </w:tcMar>
          </w:tcPr>
          <w:p>
            <w:r>
              <w:t>Fluctuating displacement of the electron</w:t>
            </w:r>
          </w:p>
        </w:tc>
      </w:tr>
      <w:tr>
        <w:tc>
          <w:tcPr>
            <w:tcW w:type="dxa" w:w="2160"/>
            <w:vAlign w:val="center"/>
            <w:tcMar>
              <w:top w:w="100" w:type="dxa"/>
              <w:start w:w="100" w:type="dxa"/>
              <w:bottom w:w="100" w:type="dxa"/>
              <w:end w:w="100" w:type="dxa"/>
            </w:tcMar>
          </w:tcPr>
          <w:p>
            <w:r>
              <w:t>ln k₀(n, l)</w:t>
            </w:r>
          </w:p>
        </w:tc>
        <w:tc>
          <w:tcPr>
            <w:tcW w:type="dxa" w:w="7632"/>
            <w:vAlign w:val="center"/>
            <w:tcMar>
              <w:top w:w="100" w:type="dxa"/>
              <w:start w:w="100" w:type="dxa"/>
              <w:bottom w:w="100" w:type="dxa"/>
              <w:end w:w="100" w:type="dxa"/>
            </w:tcMar>
          </w:tcPr>
          <w:p>
            <w:r>
              <w:t>Bethe logarithm, an average excitation energy of the atom</w:t>
            </w:r>
          </w:p>
        </w:tc>
      </w:tr>
      <w:tr>
        <w:tc>
          <w:tcPr>
            <w:tcW w:type="dxa" w:w="2160"/>
            <w:vAlign w:val="center"/>
            <w:shd w:fill="EAF2F8"/>
            <w:tcMar>
              <w:top w:w="100" w:type="dxa"/>
              <w:start w:w="100" w:type="dxa"/>
              <w:bottom w:w="100" w:type="dxa"/>
              <w:end w:w="100" w:type="dxa"/>
            </w:tcMar>
          </w:tcPr>
          <w:p>
            <w:r>
              <w:t>Ry</w:t>
            </w:r>
          </w:p>
        </w:tc>
        <w:tc>
          <w:tcPr>
            <w:tcW w:type="dxa" w:w="7632"/>
            <w:vAlign w:val="center"/>
            <w:shd w:fill="EAF2F8"/>
            <w:tcMar>
              <w:top w:w="100" w:type="dxa"/>
              <w:start w:w="100" w:type="dxa"/>
              <w:bottom w:w="100" w:type="dxa"/>
              <w:end w:w="100" w:type="dxa"/>
            </w:tcMar>
          </w:tcPr>
          <w:p>
            <w:r>
              <w:t>Rydberg energy, mα²/2 = 13.6057 eV</w:t>
            </w:r>
          </w:p>
        </w:tc>
      </w:tr>
      <w:tr>
        <w:tc>
          <w:tcPr>
            <w:tcW w:type="dxa" w:w="2160"/>
            <w:vAlign w:val="center"/>
            <w:tcMar>
              <w:top w:w="100" w:type="dxa"/>
              <w:start w:w="100" w:type="dxa"/>
              <w:bottom w:w="100" w:type="dxa"/>
              <w:end w:w="100" w:type="dxa"/>
            </w:tcMar>
          </w:tcPr>
          <w:p>
            <w:r>
              <w:t>1 eV</w:t>
            </w:r>
          </w:p>
        </w:tc>
        <w:tc>
          <w:tcPr>
            <w:tcW w:type="dxa" w:w="7632"/>
            <w:vAlign w:val="center"/>
            <w:tcMar>
              <w:top w:w="100" w:type="dxa"/>
              <w:start w:w="100" w:type="dxa"/>
              <w:bottom w:w="100" w:type="dxa"/>
              <w:end w:w="100" w:type="dxa"/>
            </w:tcMar>
          </w:tcPr>
          <w:p>
            <w:r>
              <w:t>2.41799×10⁸ MHz</w:t>
            </w:r>
          </w:p>
        </w:tc>
      </w:tr>
    </w:tbl>
    <w:p>
      <w:r>
        <w:t>Natural units, and m is the electron mass. Proton recoil is neglected except where stated. In display equations, square brackets enclose function arguments and visible groupings.</w:t>
      </w:r>
    </w:p>
    <w:p>
      <w:pPr>
        <w:pStyle w:val="Heading2"/>
      </w:pPr>
      <w:r>
        <w:t>1 The Dirac degeneracy</w:t>
      </w:r>
    </w:p>
    <w:p>
      <w:pPr>
        <w:pStyle w:val="Heading3"/>
      </w:pPr>
      <w:r>
        <w:t>1.1 The Dirac levels</w:t>
      </w:r>
    </w:p>
    <w:p>
      <w:r>
        <w:t>The Dirac equation in a Coulomb potential −Zα/r can be solved exactly. Expanded to order (Zα)⁴, its energy levels are</w:t>
      </w:r>
    </w:p>
    <w:p>
      <w:pPr>
        <w:spacing w:before="100" w:after="160"/>
        <w:jc w:val="center"/>
      </w:pPr>
      <m:oMathPara>
        <m:oMath>
          <m:sSub>
            <m:e>
              <m:r>
                <m:t xml:space="preserve">E</m:t>
              </m:r>
            </m:e>
            <m:sub>
              <m:r>
                <m:t xml:space="preserve">nj</m:t>
              </m:r>
            </m:sub>
          </m:sSub>
          <m:r>
            <m:t xml:space="preserve">=</m:t>
          </m:r>
          <m:r>
            <m:t xml:space="preserve">m</m:t>
          </m:r>
          <m:r>
            <m:t xml:space="preserve">−</m:t>
          </m:r>
          <m:f>
            <m:num>
              <m:sSup>
                <m:e>
                  <m:r>
                    <m:t xml:space="preserve">m</m:t>
                  </m:r>
                  <m:d>
                    <m:dPr/>
                    <m:e>
                      <m:r>
                        <m:t xml:space="preserve">Zα</m:t>
                      </m:r>
                    </m:e>
                  </m:d>
                </m:e>
                <m:sup>
                  <m:r>
                    <m:t xml:space="preserve">2</m:t>
                  </m:r>
                </m:sup>
              </m:sSup>
            </m:num>
            <m:den>
              <m:sSup>
                <m:e>
                  <m:r>
                    <m:t xml:space="preserve">2n</m:t>
                  </m:r>
                </m:e>
                <m:sup>
                  <m:r>
                    <m:t xml:space="preserve">2</m:t>
                  </m:r>
                </m:sup>
              </m:sSup>
            </m:den>
          </m:f>
          <m:r>
            <m:t xml:space="preserve">−</m:t>
          </m:r>
          <m:f>
            <m:num>
              <m:sSup>
                <m:e>
                  <m:r>
                    <m:t xml:space="preserve">m</m:t>
                  </m:r>
                  <m:d>
                    <m:dPr/>
                    <m:e>
                      <m:r>
                        <m:t xml:space="preserve">Zα</m:t>
                      </m:r>
                    </m:e>
                  </m:d>
                </m:e>
                <m:sup>
                  <m:r>
                    <m:t xml:space="preserve">4</m:t>
                  </m:r>
                </m:sup>
              </m:sSup>
            </m:num>
            <m:den>
              <m:sSup>
                <m:e>
                  <m:r>
                    <m:t xml:space="preserve">2n</m:t>
                  </m:r>
                </m:e>
                <m:sup>
                  <m:r>
                    <m:t xml:space="preserve">4</m:t>
                  </m:r>
                </m:sup>
              </m:sSup>
            </m:den>
          </m:f>
          <m:r>
            <m:t xml:space="preserve"> </m:t>
          </m:r>
          <m:d>
            <m:dPr>
              <m:begChr m:val="["/>
              <m:endChr m:val="]"/>
            </m:dPr>
            <m:e>
              <m:f>
                <m:num>
                  <m:r>
                    <m:t xml:space="preserve">n</m:t>
                  </m:r>
                </m:num>
                <m:den>
                  <m:r>
                    <m:t xml:space="preserve">j</m:t>
                  </m:r>
                  <m:r>
                    <m:t xml:space="preserve">+</m:t>
                  </m:r>
                  <m:r>
                    <m:t xml:space="preserve">½</m:t>
                  </m:r>
                </m:den>
              </m:f>
              <m:r>
                <m:t xml:space="preserve">−</m:t>
              </m:r>
              <m:f>
                <m:num>
                  <m:r>
                    <m:t xml:space="preserve">3</m:t>
                  </m:r>
                </m:num>
                <m:den>
                  <m:r>
                    <m:t xml:space="preserve">4</m:t>
                  </m:r>
                </m:den>
              </m:f>
            </m:e>
          </m:d>
        </m:oMath>
      </m:oMathPara>
    </w:p>
    <w:p>
      <w:r>
        <w:t>The first correction is the Bohr energy. The second contains the relativistic kinetic correction, the spin-orbit coupling, and the Darwin term. Their sum depends only on n and j.</w:t>
      </w:r>
    </w:p>
    <w:p>
      <w:pPr>
        <w:pStyle w:val="Heading3"/>
      </w:pPr>
      <w:r>
        <w:t>1.2 What the degeneracy means</w:t>
      </w:r>
    </w:p>
    <w:p>
      <w:r>
        <w:t>For n = 2, the states 2s₁/₂ (l = 0) and 2p₁/₂ (l = 1) both have j = ½, so the Dirac equation gives them the same energy. The 2p₃/₂ state lies higher, by the fine-structure interval of about 10,969 MHz. Any splitting between 2s₁/₂ and 2p₁/₂ is a measure of physics beyond the Dirac equation in a static Coulomb field.</w:t>
      </w:r>
    </w:p>
    <w:p>
      <w:r>
        <w:rPr>
          <w:b/>
          <w:i/>
        </w:rPr>
        <w:t>Worked example 1</w:t>
      </w:r>
    </w:p>
    <w:p>
      <w:r>
        <w:t>Compute the n = 2 fine-structure splitting from Section 1.1. For j = 3/2, n/(j + ½) = 1. For j = ½, it is 2. The difference of the brackets is 1, so E(2p₃/₂) − E(2p₁/₂) = mα⁴/(2 × 16) = mα⁴/32. With mα⁴ = 2Ry × α² = 27.211 eV × 5.325×10⁻⁵ = 1.4490×10⁻³ eV, the splitting is 4.528×10⁻⁵ eV, or 10,949 MHz. The measured value, about 10,969 MHz, includes the Lamb shift of 2p₁/₂ and other small corrections.</w:t>
      </w:r>
    </w:p>
    <w:p>
      <w:pPr>
        <w:pStyle w:val="Heading2"/>
      </w:pPr>
      <w:r>
        <w:t>2 The experiment</w:t>
      </w:r>
    </w:p>
    <w:p>
      <w:r>
        <w:t>Lamb and Retherford sent a beam of hydrogen atoms in the metastable 2s₁/₂ state, which lives about 0.12 s because it cannot decay to 1s by a single-photon electric-dipole transition. A microwave field drove transitions to 2p levels, which decay to 1s in 1.6 ns. The loss of metastable atoms at the detector marked a resonance. Tuning the frequency, with a magnetic field to separate the Zeeman components, they found that 2s₁/₂ lies above 2p₁/₂ by about 1000 MHz. The modern value is 1057.845 MHz. The result was reported at the Shelter Island conference in June 1947, and Bethe's nonrelativistic calculation followed within days.</w:t>
      </w:r>
    </w:p>
    <w:p>
      <w:pPr>
        <w:pStyle w:val="Heading2"/>
      </w:pPr>
      <w:r>
        <w:t>3 Welton's picture</w:t>
      </w:r>
    </w:p>
    <w:p>
      <w:pPr>
        <w:pStyle w:val="Heading3"/>
      </w:pPr>
      <w:r>
        <w:t>3.1 A jiggled electron</w:t>
      </w:r>
    </w:p>
    <w:p>
      <w:r>
        <w:t>The vacuum of Lesson 38's quantized field has zero-point fluctuations in every mode. An electron bound in the atom is pushed by the fluctuating electric field E. For modes whose frequency ω is much larger than the atomic frequencies, the binding force is negligible over one oscillation, and the electron responds as if free: mδr̈ = −eE. Each mode of frequency ω therefore produces a displacement δr_ω = eE_ω/(mω²), up to sign.</w:t>
      </w:r>
    </w:p>
    <w:p>
      <w:pPr>
        <w:pStyle w:val="Heading3"/>
      </w:pPr>
      <w:r>
        <w:t>3.2 The mean square displacement</w:t>
      </w:r>
    </w:p>
    <w:p>
      <w:r>
        <w:t>The zero-point energy is ω/2 per mode, and each of the two polarizations contributes. In the units of this course, in which the field energy density is ½(E² + B²) and the electric and magnetic parts are equal on average,</w:t>
      </w:r>
    </w:p>
    <w:p>
      <w:pPr>
        <w:spacing w:before="100" w:after="160"/>
        <w:jc w:val="center"/>
      </w:pPr>
      <m:oMathPara>
        <m:oMath>
          <m:sSup>
            <m:e>
              <m:r>
                <m:t xml:space="preserve">⟨E</m:t>
              </m:r>
            </m:e>
            <m:sup>
              <m:r>
                <m:t xml:space="preserve">2</m:t>
              </m:r>
            </m:sup>
          </m:sSup>
          <m:r>
            <m:t xml:space="preserve">⟩</m:t>
          </m:r>
          <m:r>
            <m:t xml:space="preserve">=</m:t>
          </m:r>
          <m:r>
            <m:t xml:space="preserve">∫</m:t>
          </m:r>
          <m:r>
            <m:t xml:space="preserve"> </m:t>
          </m:r>
          <m:f>
            <m:num>
              <m:sSup>
                <m:e>
                  <m:r>
                    <m:t xml:space="preserve">d</m:t>
                  </m:r>
                </m:e>
                <m:sup>
                  <m:r>
                    <m:t xml:space="preserve">3</m:t>
                  </m:r>
                </m:sup>
              </m:sSup>
              <m:r>
                <m:t xml:space="preserve">k</m:t>
              </m:r>
            </m:num>
            <m:den>
              <m:sSup>
                <m:e>
                  <m:d>
                    <m:dPr/>
                    <m:e>
                      <m:r>
                        <m:t xml:space="preserve">2π</m:t>
                      </m:r>
                    </m:e>
                  </m:d>
                </m:e>
                <m:sup>
                  <m:r>
                    <m:t xml:space="preserve">3</m:t>
                  </m:r>
                </m:sup>
              </m:sSup>
            </m:den>
          </m:f>
          <m:r>
            <m:t xml:space="preserve"> </m:t>
          </m:r>
          <m:r>
            <m:t xml:space="preserve">ω</m:t>
          </m:r>
          <m:r>
            <m:t xml:space="preserve">=</m:t>
          </m:r>
          <m:r>
            <m:t xml:space="preserve">∫</m:t>
          </m:r>
          <m:r>
            <m:t xml:space="preserve"> </m:t>
          </m:r>
          <m:r>
            <m:t xml:space="preserve">dω</m:t>
          </m:r>
          <m:r>
            <m:t xml:space="preserve"> </m:t>
          </m:r>
          <m:f>
            <m:num>
              <m:sSup>
                <m:e>
                  <m:r>
                    <m:t xml:space="preserve">ω</m:t>
                  </m:r>
                </m:e>
                <m:sup>
                  <m:r>
                    <m:t xml:space="preserve">3</m:t>
                  </m:r>
                </m:sup>
              </m:sSup>
            </m:num>
            <m:den>
              <m:sSup>
                <m:e>
                  <m:r>
                    <m:t xml:space="preserve">2π</m:t>
                  </m:r>
                </m:e>
                <m:sup>
                  <m:r>
                    <m:t xml:space="preserve">2</m:t>
                  </m:r>
                </m:sup>
              </m:sSup>
            </m:den>
          </m:f>
        </m:oMath>
      </m:oMathPara>
    </w:p>
    <w:p>
      <w:r>
        <w:t>Then the mean square displacement is</w:t>
      </w:r>
    </w:p>
    <w:p>
      <w:pPr>
        <w:spacing w:before="100" w:after="160"/>
        <w:jc w:val="center"/>
      </w:pPr>
      <m:oMathPara>
        <m:oMath>
          <m:sSup>
            <m:e>
              <m:r>
                <m:t xml:space="preserve">⟨</m:t>
              </m:r>
              <m:d>
                <m:dPr/>
                <m:e>
                  <m:r>
                    <m:t xml:space="preserve">δr</m:t>
                  </m:r>
                </m:e>
              </m:d>
            </m:e>
            <m:sup>
              <m:r>
                <m:t xml:space="preserve">2</m:t>
              </m:r>
            </m:sup>
          </m:sSup>
          <m:r>
            <m:t xml:space="preserve">⟩</m:t>
          </m:r>
          <m:r>
            <m:t xml:space="preserve">=</m:t>
          </m:r>
          <m:f>
            <m:num>
              <m:sSup>
                <m:e>
                  <m:r>
                    <m:t xml:space="preserve">e</m:t>
                  </m:r>
                </m:e>
                <m:sup>
                  <m:r>
                    <m:t xml:space="preserve">2</m:t>
                  </m:r>
                </m:sup>
              </m:sSup>
            </m:num>
            <m:den>
              <m:sSup>
                <m:e>
                  <m:r>
                    <m:t xml:space="preserve">m</m:t>
                  </m:r>
                </m:e>
                <m:sup>
                  <m:r>
                    <m:t xml:space="preserve">2</m:t>
                  </m:r>
                </m:sup>
              </m:sSup>
            </m:den>
          </m:f>
          <m:r>
            <m:t xml:space="preserve"> </m:t>
          </m:r>
          <m:r>
            <m:t xml:space="preserve">∫</m:t>
          </m:r>
          <m:r>
            <m:t xml:space="preserve"> </m:t>
          </m:r>
          <m:r>
            <m:t xml:space="preserve">dω</m:t>
          </m:r>
          <m:r>
            <m:t xml:space="preserve"> </m:t>
          </m:r>
          <m:f>
            <m:num>
              <m:sSup>
                <m:e>
                  <m:r>
                    <m:t xml:space="preserve">ω</m:t>
                  </m:r>
                </m:e>
                <m:sup>
                  <m:r>
                    <m:t xml:space="preserve">3</m:t>
                  </m:r>
                </m:sup>
              </m:sSup>
            </m:num>
            <m:den>
              <m:sSup>
                <m:e>
                  <m:r>
                    <m:t xml:space="preserve">2π</m:t>
                  </m:r>
                </m:e>
                <m:sup>
                  <m:r>
                    <m:t xml:space="preserve">2</m:t>
                  </m:r>
                </m:sup>
              </m:sSup>
              <m:r>
                <m:t xml:space="preserve"> </m:t>
              </m:r>
              <m:sSup>
                <m:e>
                  <m:r>
                    <m:t xml:space="preserve">ω</m:t>
                  </m:r>
                </m:e>
                <m:sup>
                  <m:r>
                    <m:t xml:space="preserve">4</m:t>
                  </m:r>
                </m:sup>
              </m:sSup>
            </m:den>
          </m:f>
          <m:r>
            <m:t xml:space="preserve">=</m:t>
          </m:r>
          <m:f>
            <m:num>
              <m:r>
                <m:t xml:space="preserve">2α</m:t>
              </m:r>
            </m:num>
            <m:den>
              <m:sSup>
                <m:e>
                  <m:r>
                    <m:t xml:space="preserve">πm</m:t>
                  </m:r>
                </m:e>
                <m:sup>
                  <m:r>
                    <m:t xml:space="preserve">2</m:t>
                  </m:r>
                </m:sup>
              </m:sSup>
            </m:den>
          </m:f>
          <m:r>
            <m:t xml:space="preserve"> </m:t>
          </m:r>
          <m:func>
            <m:fName>
              <m:r>
                <m:t xml:space="preserve">ln</m:t>
              </m:r>
            </m:fName>
            <m:e>
              <m:d>
                <m:dPr>
                  <m:begChr m:val="["/>
                  <m:endChr m:val="]"/>
                </m:dPr>
                <m:e>
                  <m:f>
                    <m:num>
                      <m:sSub>
                        <m:e>
                          <m:r>
                            <m:t xml:space="preserve">ω</m:t>
                          </m:r>
                        </m:e>
                        <m:sub>
                          <m:r>
                            <m:t xml:space="preserve">max</m:t>
                          </m:r>
                        </m:sub>
                      </m:sSub>
                    </m:num>
                    <m:den>
                      <m:sSub>
                        <m:e>
                          <m:r>
                            <m:t xml:space="preserve">ω</m:t>
                          </m:r>
                        </m:e>
                        <m:sub>
                          <m:r>
                            <m:t xml:space="preserve">min</m:t>
                          </m:r>
                        </m:sub>
                      </m:sSub>
                    </m:den>
                  </m:f>
                </m:e>
              </m:d>
            </m:e>
          </m:func>
        </m:oMath>
      </m:oMathPara>
    </w:p>
    <w:p>
      <w:r>
        <w:t>using e² = 4πα. The integral diverges logarithmically at both ends, and both cutoffs have a physical meaning. Above ω ≈ m, the nonrelativistic description fails, and relativistic QED takes over. Below a typical atomic frequency, the electron is not free, and it follows the field adiabatically instead of jiggling.</w:t>
      </w:r>
    </w:p>
    <w:p>
      <w:pPr>
        <w:pStyle w:val="Heading3"/>
      </w:pPr>
      <w:r>
        <w:t>3.3 The energy shift</w:t>
      </w:r>
    </w:p>
    <w:p>
      <w:r>
        <w:t>Average the Coulomb potential over the jiggling. Expanding V(r + δr) to second order and using the isotropy of δr,</w:t>
      </w:r>
    </w:p>
    <w:p>
      <w:pPr>
        <w:spacing w:before="100" w:after="160"/>
        <w:jc w:val="center"/>
      </w:pPr>
      <m:oMathPara>
        <m:oMath>
          <m:r>
            <m:t xml:space="preserve">⟨ΔV⟩</m:t>
          </m:r>
          <m:r>
            <m:t xml:space="preserve">=</m:t>
          </m:r>
          <m:f>
            <m:num>
              <m:r>
                <m:t xml:space="preserve">1</m:t>
              </m:r>
            </m:num>
            <m:den>
              <m:r>
                <m:t xml:space="preserve">6</m:t>
              </m:r>
            </m:den>
          </m:f>
          <m:r>
            <m:t xml:space="preserve"> </m:t>
          </m:r>
          <m:sSup>
            <m:e>
              <m:r>
                <m:t xml:space="preserve">⟨</m:t>
              </m:r>
              <m:d>
                <m:dPr/>
                <m:e>
                  <m:r>
                    <m:t xml:space="preserve">δr</m:t>
                  </m:r>
                </m:e>
              </m:d>
            </m:e>
            <m:sup>
              <m:r>
                <m:t xml:space="preserve">2</m:t>
              </m:r>
            </m:sup>
          </m:sSup>
          <m:r>
            <m:t xml:space="preserve">⟩</m:t>
          </m:r>
          <m:r>
            <m:t xml:space="preserve"> </m:t>
          </m:r>
          <m:sSup>
            <m:e>
              <m:r>
                <m:t xml:space="preserve">⟨∇</m:t>
              </m:r>
            </m:e>
            <m:sup>
              <m:r>
                <m:t xml:space="preserve">2</m:t>
              </m:r>
            </m:sup>
          </m:sSup>
          <m:r>
            <m:t xml:space="preserve">V⟩</m:t>
          </m:r>
        </m:oMath>
      </m:oMathPara>
    </w:p>
    <w:p>
      <w:r>
        <w:t>For V = −Zα/r, ∇²V = 4πZαδ³(r), so ⟨∇²V⟩ = 4πZα|ψ(0)|². This vanishes for every state with l ≥ 1, whose wave function vanishes at the origin, and is nonzero only for s-states. The Lamb shift at this order moves s-states up, because the jiggled electron spends less time where the potential is deepest.</w:t>
      </w:r>
    </w:p>
    <w:p>
      <w:r>
        <w:rPr>
          <w:b/>
          <w:i/>
        </w:rPr>
        <w:t>Worked example 2</w:t>
      </w:r>
    </w:p>
    <w:p>
      <w:r>
        <w:t>Combine the pieces for an ns state. With |ψ_ns(0)|² = (Zαm)³/(πn³), ⟨∇²V⟩ = 4(Zα)⁴m³/n³, and</w:t>
      </w:r>
    </w:p>
    <w:p>
      <w:r>
        <w:t>ΔE_ns = (1/6)(2α/πm²)ln(ω_max/ω_min) × 4(Zα)⁴m³/n³ = (4α(Zα)⁴m/(3πn³)) ln(ω_max/ω_min).</w:t>
      </w:r>
    </w:p>
    <w:p>
      <w:r>
        <w:t>For n = 2 and Z = 1, the prefactor is α⁵m/(6π) = (0.511×10⁶ eV)(2.073×10⁻¹¹)/18.85 = 5.62×10⁻⁷ eV, which is 135.9 MHz. Since the logarithm is of order 7 or 8, the shift is about 1000 MHz.</w:t>
      </w:r>
    </w:p>
    <w:p>
      <w:pPr>
        <w:pStyle w:val="Heading2"/>
      </w:pPr>
      <w:r>
        <w:t>4 Bethe's calculation</w:t>
      </w:r>
    </w:p>
    <w:p>
      <w:pPr>
        <w:pStyle w:val="Heading3"/>
      </w:pPr>
      <w:r>
        <w:t>4.1 The logarithm made precise</w:t>
      </w:r>
    </w:p>
    <w:p>
      <w:r>
        <w:t>Bethe computed the nonrelativistic self-energy of the bound electron, the energy shift due to emitting and reabsorbing a transverse photon. The result diverged linearly. He recognized that a free electron has the same divergence, which belongs to the mass and is absorbed by mass renormalization, as in Lesson 68. After the subtraction, the remaining divergence was only logarithmic. He cut it off at ω_max = m. The lower limit became an average excitation energy of the atom, the Bethe logarithm:</w:t>
      </w:r>
    </w:p>
    <w:p>
      <w:pPr>
        <w:spacing w:before="100" w:after="160"/>
        <w:jc w:val="center"/>
      </w:pPr>
      <m:oMathPara>
        <m:oMath>
          <m:sSub>
            <m:e>
              <m:r>
                <m:t xml:space="preserve">ΔE</m:t>
              </m:r>
            </m:e>
            <m:sub>
              <m:r>
                <m:t xml:space="preserve">ns</m:t>
              </m:r>
            </m:sub>
          </m:sSub>
          <m:r>
            <m:t xml:space="preserve">=</m:t>
          </m:r>
          <m:d>
            <m:dPr/>
            <m:e>
              <m:sSup>
                <m:e>
                  <m:r>
                    <m:t xml:space="preserve">4α</m:t>
                  </m:r>
                  <m:d>
                    <m:dPr/>
                    <m:e>
                      <m:r>
                        <m:t xml:space="preserve">Zα</m:t>
                      </m:r>
                    </m:e>
                  </m:d>
                </m:e>
                <m:sup>
                  <m:r>
                    <m:t xml:space="preserve">4</m:t>
                  </m:r>
                </m:sup>
              </m:sSup>
              <m:r>
                <m:t xml:space="preserve"> </m:t>
              </m:r>
              <m:f>
                <m:num>
                  <m:r>
                    <m:t xml:space="preserve">m</m:t>
                  </m:r>
                </m:num>
                <m:den>
                  <m:sSup>
                    <m:e>
                      <m:r>
                        <m:t xml:space="preserve">3πn</m:t>
                      </m:r>
                    </m:e>
                    <m:sup>
                      <m:r>
                        <m:t xml:space="preserve">3</m:t>
                      </m:r>
                    </m:sup>
                  </m:sSup>
                </m:den>
              </m:f>
            </m:e>
          </m:d>
          <m:r>
            <m:t xml:space="preserve"> </m:t>
          </m:r>
          <m:func>
            <m:fName>
              <m:r>
                <m:t xml:space="preserve">ln</m:t>
              </m:r>
            </m:fName>
            <m:e>
              <m:d>
                <m:dPr>
                  <m:begChr m:val="["/>
                  <m:endChr m:val="]"/>
                </m:dPr>
                <m:e>
                  <m:f>
                    <m:num>
                      <m:r>
                        <m:t xml:space="preserve">m</m:t>
                      </m:r>
                    </m:num>
                    <m:den>
                      <m:sSub>
                        <m:e>
                          <m:r>
                            <m:t xml:space="preserve">k</m:t>
                          </m:r>
                        </m:e>
                        <m:sub>
                          <m:r>
                            <m:t xml:space="preserve">0</m:t>
                          </m:r>
                        </m:sub>
                      </m:sSub>
                      <m:d>
                        <m:dPr/>
                        <m:e>
                          <m:r>
                            <m:t xml:space="preserve">n</m:t>
                          </m:r>
                          <m:r>
                            <m:t xml:space="preserve">,</m:t>
                          </m:r>
                          <m:r>
                            <m:t xml:space="preserve">0</m:t>
                          </m:r>
                        </m:e>
                      </m:d>
                    </m:den>
                  </m:f>
                </m:e>
              </m:d>
            </m:e>
          </m:func>
        </m:oMath>
      </m:oMathPara>
    </w:p>
    <w:p>
      <w:r>
        <w:t>This is Welton's form, with ω_min made precise. For 2s, ln[k₀(2,0)/Ry] = 2.8118, so k₀ ≈ 16.6 Ry.</w:t>
      </w:r>
    </w:p>
    <w:p>
      <w:r>
        <w:rPr>
          <w:b/>
          <w:i/>
        </w:rPr>
        <w:t>Worked example 3</w:t>
      </w:r>
    </w:p>
    <w:p>
      <w:r>
        <w:t>Reproduce Bethe's number. Bethe estimated k₀ ≈ 17.8 Ry = 242 eV. Then m/k₀ = 511,000/242 = 2111, and ln 2111 = 7.66. The shift is 135.9 MHz × 7.66 = 1040 MHz. Using the accurate k₀ = 16.6 Ry gives ln(511,000/226) = 7.72 and 1049 MHz. The nonrelativistic theory, with mass renormalization, accounts for almost all of the measured 1058 MHz.</w:t>
      </w:r>
    </w:p>
    <w:p>
      <w:pPr>
        <w:pStyle w:val="Heading3"/>
      </w:pPr>
      <w:r>
        <w:t>4.2 What Bethe's cutoff hides</w:t>
      </w:r>
    </w:p>
    <w:p>
      <w:r>
        <w:t>The choice ω_max = m is an educated guess. Fixing the constant that accompanies the logarithm requires the relativistic theory of Lessons 63 to 76, joined to the bound-state calculation at intermediate photon energies. That joining step is technically demanding and is quoted below.</w:t>
      </w:r>
    </w:p>
    <w:p>
      <w:pPr>
        <w:pStyle w:val="Heading2"/>
      </w:pPr>
      <w:r>
        <w:t>5 The full leading-order result</w:t>
      </w:r>
    </w:p>
    <w:p>
      <w:pPr>
        <w:pStyle w:val="Heading3"/>
      </w:pPr>
      <w:r>
        <w:t>5.1 The pieces</w:t>
      </w:r>
    </w:p>
    <w:p>
      <w:r>
        <w:t>At order α(Zα)⁴m, the QED shifts of a level come from three sources already in this course.</w:t>
      </w:r>
    </w:p>
    <w:p>
      <w:pPr>
        <w:pStyle w:val="ListBullet"/>
      </w:pPr>
      <w:r>
        <w:t>The slope of F₁(q²) near q² = 0, from Lesson 65's vertex correction. It acts like a smearing of the electron's charge over a radius of about 1/m, and it shifts only s-states. Joined with Bethe's low-energy logarithm, it produces ln(1/(Zα)²) − ln[k₀/Ry] plus a constant 11/24.</w:t>
      </w:r>
    </w:p>
    <w:p>
      <w:pPr>
        <w:pStyle w:val="ListBullet"/>
      </w:pPr>
      <w:r>
        <w:t>The anomalous moment F₂(0) = α/(2π) of Lesson 76. It changes the spin-orbit coupling, and so it shifts states with l ≥ 1 by an amount that depends on j. It also contributes 3/8 to the s-state constant.</w:t>
      </w:r>
    </w:p>
    <w:p>
      <w:pPr>
        <w:pStyle w:val="ListBullet"/>
      </w:pPr>
      <w:r>
        <w:t>Vacuum polarization, Lesson 69's Π̂, at small Q², where Π̂ ≈ (α/15π)Q²/m². It adds a short-range attraction, lowers s-states, and contributes −1/5 to the s-state constant. Lesson 78 derives it as the Uehling potential.</w:t>
      </w:r>
    </w:p>
    <w:p>
      <w:pPr>
        <w:pStyle w:val="Heading3"/>
      </w:pPr>
      <w:r>
        <w:t>5.2 The formulas</w:t>
      </w:r>
    </w:p>
    <w:p>
      <w:r>
        <w:t>With these pieces combined, quoted from the standard calculation,</w:t>
      </w:r>
    </w:p>
    <w:p>
      <w:pPr>
        <w:spacing w:before="100" w:after="160"/>
        <w:jc w:val="center"/>
      </w:pPr>
      <m:oMathPara>
        <m:oMath>
          <m:sSub>
            <m:e>
              <m:r>
                <m:t xml:space="preserve">ΔE</m:t>
              </m:r>
            </m:e>
            <m:sub>
              <m:r>
                <m:t xml:space="preserve">n</m:t>
              </m:r>
              <m:r>
                <m:t xml:space="preserve">,</m:t>
              </m:r>
              <m:r>
                <m:t xml:space="preserve">0</m:t>
              </m:r>
            </m:sub>
          </m:sSub>
          <m:r>
            <m:t xml:space="preserve">=</m:t>
          </m:r>
          <m:f>
            <m:num>
              <m:sSup>
                <m:e>
                  <m:r>
                    <m:t xml:space="preserve">4α</m:t>
                  </m:r>
                  <m:d>
                    <m:dPr/>
                    <m:e>
                      <m:r>
                        <m:t xml:space="preserve">Zα</m:t>
                      </m:r>
                    </m:e>
                  </m:d>
                </m:e>
                <m:sup>
                  <m:r>
                    <m:t xml:space="preserve">4</m:t>
                  </m:r>
                </m:sup>
              </m:sSup>
              <m:r>
                <m:t xml:space="preserve">m</m:t>
              </m:r>
            </m:num>
            <m:den>
              <m:sSup>
                <m:e>
                  <m:r>
                    <m:t xml:space="preserve">3πn</m:t>
                  </m:r>
                </m:e>
                <m:sup>
                  <m:r>
                    <m:t xml:space="preserve">3</m:t>
                  </m:r>
                </m:sup>
              </m:sSup>
            </m:den>
          </m:f>
          <m:r>
            <m:t xml:space="preserve"> </m:t>
          </m:r>
          <m:d>
            <m:dPr>
              <m:begChr m:val="["/>
              <m:endChr m:val="]"/>
            </m:dPr>
            <m:e>
              <m:func>
                <m:fName>
                  <m:r>
                    <m:t xml:space="preserve">ln</m:t>
                  </m:r>
                </m:fName>
                <m:e>
                  <m:d>
                    <m:dPr>
                      <m:begChr m:val="["/>
                      <m:endChr m:val="]"/>
                    </m:dPr>
                    <m:e>
                      <m:f>
                        <m:num>
                          <m:r>
                            <m:t xml:space="preserve">1</m:t>
                          </m:r>
                        </m:num>
                        <m:den>
                          <m:sSup>
                            <m:e>
                              <m:d>
                                <m:dPr/>
                                <m:e>
                                  <m:r>
                                    <m:t xml:space="preserve">Zα</m:t>
                                  </m:r>
                                </m:e>
                              </m:d>
                            </m:e>
                            <m:sup>
                              <m:r>
                                <m:t xml:space="preserve">2</m:t>
                              </m:r>
                            </m:sup>
                          </m:sSup>
                        </m:den>
                      </m:f>
                    </m:e>
                  </m:d>
                </m:e>
              </m:func>
              <m:r>
                <m:t xml:space="preserve">−</m:t>
              </m:r>
              <m:func>
                <m:fName>
                  <m:r>
                    <m:t xml:space="preserve">ln</m:t>
                  </m:r>
                </m:fName>
                <m:e>
                  <m:d>
                    <m:dPr>
                      <m:begChr m:val="["/>
                      <m:endChr m:val="]"/>
                    </m:dPr>
                    <m:e>
                      <m:f>
                        <m:num>
                          <m:sSub>
                            <m:e>
                              <m:r>
                                <m:t xml:space="preserve">k</m:t>
                              </m:r>
                            </m:e>
                            <m:sub>
                              <m:r>
                                <m:t xml:space="preserve">0</m:t>
                              </m:r>
                            </m:sub>
                          </m:sSub>
                          <m:d>
                            <m:dPr/>
                            <m:e>
                              <m:r>
                                <m:t xml:space="preserve">n</m:t>
                              </m:r>
                              <m:r>
                                <m:t xml:space="preserve">,</m:t>
                              </m:r>
                              <m:r>
                                <m:t xml:space="preserve">0</m:t>
                              </m:r>
                            </m:e>
                          </m:d>
                        </m:num>
                        <m:den>
                          <m:r>
                            <m:t xml:space="preserve">Ry</m:t>
                          </m:r>
                        </m:den>
                      </m:f>
                    </m:e>
                  </m:d>
                </m:e>
              </m:func>
              <m:r>
                <m:t xml:space="preserve">+</m:t>
              </m:r>
              <m:f>
                <m:num>
                  <m:r>
                    <m:t xml:space="preserve">19</m:t>
                  </m:r>
                </m:num>
                <m:den>
                  <m:r>
                    <m:t xml:space="preserve">30</m:t>
                  </m:r>
                </m:den>
              </m:f>
            </m:e>
          </m:d>
        </m:oMath>
      </m:oMathPara>
    </w:p>
    <w:p>
      <w:pPr>
        <w:spacing w:before="100" w:after="40"/>
        <w:jc w:val="center"/>
      </w:pPr>
      <m:oMathPara>
        <m:oMath>
          <m:sSub>
            <m:e>
              <m:r>
                <m:t xml:space="preserve">ΔE</m:t>
              </m:r>
            </m:e>
            <m:sub>
              <m:r>
                <m:t xml:space="preserve">n</m:t>
              </m:r>
              <m:r>
                <m:t xml:space="preserve">,</m:t>
              </m:r>
              <m:r>
                <m:t xml:space="preserve">l</m:t>
              </m:r>
            </m:sub>
          </m:sSub>
          <m:r>
            <m:t xml:space="preserve">=</m:t>
          </m:r>
          <m:f>
            <m:num>
              <m:sSup>
                <m:e>
                  <m:r>
                    <m:t xml:space="preserve">4α</m:t>
                  </m:r>
                  <m:d>
                    <m:dPr/>
                    <m:e>
                      <m:r>
                        <m:t xml:space="preserve">Zα</m:t>
                      </m:r>
                    </m:e>
                  </m:d>
                </m:e>
                <m:sup>
                  <m:r>
                    <m:t xml:space="preserve">4</m:t>
                  </m:r>
                </m:sup>
              </m:sSup>
              <m:r>
                <m:t xml:space="preserve">m</m:t>
              </m:r>
            </m:num>
            <m:den>
              <m:sSup>
                <m:e>
                  <m:r>
                    <m:t xml:space="preserve">3πn</m:t>
                  </m:r>
                </m:e>
                <m:sup>
                  <m:r>
                    <m:t xml:space="preserve">3</m:t>
                  </m:r>
                </m:sup>
              </m:sSup>
            </m:den>
          </m:f>
          <m:r>
            <m:t xml:space="preserve"> </m:t>
          </m:r>
          <m:d>
            <m:dPr>
              <m:begChr m:val="["/>
              <m:endChr m:val="]"/>
            </m:dPr>
            <m:e>
              <m:r>
                <m:t xml:space="preserve">−</m:t>
              </m:r>
              <m:func>
                <m:fName>
                  <m:r>
                    <m:t xml:space="preserve">ln</m:t>
                  </m:r>
                </m:fName>
                <m:e>
                  <m:d>
                    <m:dPr>
                      <m:begChr m:val="["/>
                      <m:endChr m:val="]"/>
                    </m:dPr>
                    <m:e>
                      <m:f>
                        <m:num>
                          <m:sSub>
                            <m:e>
                              <m:r>
                                <m:t xml:space="preserve">k</m:t>
                              </m:r>
                            </m:e>
                            <m:sub>
                              <m:r>
                                <m:t xml:space="preserve">0</m:t>
                              </m:r>
                            </m:sub>
                          </m:sSub>
                          <m:d>
                            <m:dPr/>
                            <m:e>
                              <m:r>
                                <m:t xml:space="preserve">n</m:t>
                              </m:r>
                              <m:r>
                                <m:t xml:space="preserve">,</m:t>
                              </m:r>
                              <m:r>
                                <m:t xml:space="preserve">l</m:t>
                              </m:r>
                            </m:e>
                          </m:d>
                        </m:num>
                        <m:den>
                          <m:r>
                            <m:t xml:space="preserve">Ry</m:t>
                          </m:r>
                        </m:den>
                      </m:f>
                    </m:e>
                  </m:d>
                </m:e>
              </m:func>
              <m:r>
                <m:t xml:space="preserve">+</m:t>
              </m:r>
              <m:f>
                <m:num>
                  <m:r>
                    <m:t xml:space="preserve">3</m:t>
                  </m:r>
                </m:num>
                <m:den>
                  <m:r>
                    <m:t xml:space="preserve">8</m:t>
                  </m:r>
                </m:den>
              </m:f>
              <m:r>
                <m:t xml:space="preserve"> </m:t>
              </m:r>
              <m:f>
                <m:num>
                  <m:sSub>
                    <m:e>
                      <m:r>
                        <m:t xml:space="preserve">c</m:t>
                      </m:r>
                    </m:e>
                    <m:sub>
                      <m:r>
                        <m:t xml:space="preserve">lj</m:t>
                      </m:r>
                    </m:sub>
                  </m:sSub>
                </m:num>
                <m:den>
                  <m:r>
                    <m:t xml:space="preserve">2l</m:t>
                  </m:r>
                  <m:r>
                    <m:t xml:space="preserve">+</m:t>
                  </m:r>
                  <m:r>
                    <m:t xml:space="preserve">1</m:t>
                  </m:r>
                </m:den>
              </m:f>
            </m:e>
          </m:d>
        </m:oMath>
      </m:oMathPara>
    </w:p>
    <w:p>
      <w:pPr>
        <w:spacing w:before="40" w:after="160"/>
        <w:jc w:val="center"/>
      </w:pPr>
      <m:oMathPara>
        <m:oMath>
          <m:r>
            <m:t xml:space="preserve">l</m:t>
          </m:r>
          <m:r>
            <m:t xml:space="preserve">≥</m:t>
          </m:r>
          <m:r>
            <m:t xml:space="preserve">1</m:t>
          </m:r>
        </m:oMath>
      </m:oMathPara>
    </w:p>
    <w:p>
      <w:r>
        <w:t>with c = 1/(l + 1) for j = l + ½, and c = −1/l for j = l − ½. The constant 19/30 is 11/24 + 3/8 − 1/5: 11/24 from the slope of F₁, 3/8 from F₂, and −1/5 from vacuum polarization.</w:t>
      </w:r>
    </w:p>
    <w:p>
      <w:pPr>
        <w:pStyle w:val="Heading3"/>
      </w:pPr>
      <w:r>
        <w:t>5.3 The number</w:t>
      </w:r>
    </w:p>
    <w:p>
      <w:r>
        <w:t>For n = 2, the prefactor is 135.9 MHz. For 2s₁/₂, the bracket is 9.841 − 2.812 + 0.633 = 7.662, which gives 1041.3 MHz. For 2p₁/₂, with ln[k₀(2,1)/Ry] = −0.0300 and c = −1, the bracket is 0.030 − 0.125 = −0.095, which gives −12.9 MHz. The difference is</w:t>
      </w:r>
    </w:p>
    <w:p>
      <w:pPr>
        <w:spacing w:before="100" w:after="160"/>
        <w:jc w:val="center"/>
      </w:pPr>
      <m:oMathPara>
        <m:oMath>
          <m:r>
            <m:t xml:space="preserve">E</m:t>
          </m:r>
          <m:d>
            <m:dPr>
              <m:begChr m:val="["/>
              <m:endChr m:val="]"/>
            </m:dPr>
            <m:e>
              <m:f>
                <m:num>
                  <m:sSub>
                    <m:e>
                      <m:r>
                        <m:t xml:space="preserve">2s</m:t>
                      </m:r>
                    </m:e>
                    <m:sub>
                      <m:r>
                        <m:t xml:space="preserve">1</m:t>
                      </m:r>
                    </m:sub>
                  </m:sSub>
                </m:num>
                <m:den>
                  <m:sSub>
                    <m:e/>
                    <m:sub>
                      <m:r>
                        <m:t xml:space="preserve">2</m:t>
                      </m:r>
                    </m:sub>
                  </m:sSub>
                </m:den>
              </m:f>
            </m:e>
          </m:d>
          <m:r>
            <m:t xml:space="preserve">−</m:t>
          </m:r>
          <m:r>
            <m:t xml:space="preserve">E</m:t>
          </m:r>
          <m:d>
            <m:dPr>
              <m:begChr m:val="["/>
              <m:endChr m:val="]"/>
            </m:dPr>
            <m:e>
              <m:f>
                <m:num>
                  <m:sSub>
                    <m:e>
                      <m:r>
                        <m:t xml:space="preserve">2p</m:t>
                      </m:r>
                    </m:e>
                    <m:sub>
                      <m:r>
                        <m:t xml:space="preserve">1</m:t>
                      </m:r>
                    </m:sub>
                  </m:sSub>
                </m:num>
                <m:den>
                  <m:sSub>
                    <m:e/>
                    <m:sub>
                      <m:r>
                        <m:t xml:space="preserve">2</m:t>
                      </m:r>
                    </m:sub>
                  </m:sSub>
                </m:den>
              </m:f>
            </m:e>
          </m:d>
          <m:r>
            <m:t xml:space="preserve">≈</m:t>
          </m:r>
          <m:r>
            <m:t xml:space="preserve">1054</m:t>
          </m:r>
          <m:r>
            <m:t xml:space="preserve"> </m:t>
          </m:r>
          <m:r>
            <m:t xml:space="preserve">MHz</m:t>
          </m:r>
        </m:oMath>
      </m:oMathPara>
    </w:p>
    <w:p>
      <w:r>
        <w:t>compared with the measured 1057.845 MHz. Of the 2s shift, vacuum polarization contributes −(1/5) × 135.9 = −27.2 MHz. Its sign, opposite to the rest, is a check that the running charge of Lesson 69 is real.</w:t>
      </w:r>
    </w:p>
    <w:p>
      <w:r>
        <w:rPr>
          <w:b/>
          <w:i/>
        </w:rPr>
        <w:t>Worked example 4</w:t>
      </w:r>
    </w:p>
    <w:p>
      <w:r>
        <w:t>Account for the remaining few MHz qualitatively. The reduced mass of the electron-proton system multiplies the leading result by about (1 + m/M_p)⁻³ ≈ 1 − 3m/M_p, which lowers it by about 1.7 MHz. Terms of order α(Zα)⁵m and α(Zα)⁶m ln²(Zα), two-loop terms of order α²(Zα)⁴m, and the proton's finite size (about 0.14 MHz) make up the rest. Some of these terms are individually larger than the final difference and partly cancel, so none can be estimated by itself from the gap. When all are included, theory and experiment agree within the uncertainties of the measurements, which is now at the level of a few parts in 10⁶ of the shift. The proton radius is one of the inputs that limits the comparison.</w:t>
      </w:r>
    </w:p>
    <w:p>
      <w:pPr>
        <w:pStyle w:val="Heading2"/>
      </w:pPr>
      <w:r>
        <w:t>6 The proton radius</w:t>
      </w:r>
    </w:p>
    <w:p>
      <w:r>
        <w:t>The finite size of the proton shifts s-states by an amount proportional to r_p²|ψ(0)|². In hydrogen this is about 0.14 MHz of the 2s–2p interval, and about 1.1 MHz of the 1s shift, so a precise Lamb shift, combined with QED, measures r_p. In muonic hydrogen, where a muon replaces the electron, the orbit is about 200 times smaller, the finite-size effect is enormously larger, and the Lamb shift is dominated by vacuum polarization of electron loops. Measurements of muonic hydrogen at the Paul Scherrer Institute, from 2010 on, gave r_p ≈ 0.841 fm. That value was about 4 percent smaller than the value then accepted from ordinary hydrogen and electron scattering. This "proton radius puzzle" prompted new measurements in ordinary hydrogen. Most recent ones agree with the smaller value, which is now the recommended one. The episode shows the Lamb shift working as a precision instrument.</w:t>
      </w:r>
    </w:p>
    <w:p>
      <w:pPr>
        <w:pStyle w:val="Heading2"/>
      </w:pPr>
      <w:r>
        <w:t>7 What this lesson has not done</w:t>
      </w:r>
    </w:p>
    <w:p>
      <w:r>
        <w:t>This lesson derived Welton's estimate and the s-state structure of the shift, and reproduced Bethe's number. It quoted the bound-state formalism that joins the low-energy and high-energy regions, the Bethe logarithms, the constants 11/24, 3/8, and −1/5, the p-state term, and all higher-order corrections. It did not solve the Dirac equation in a Coulomb field, whose results it quoted in Section 1.1.</w:t>
      </w:r>
    </w:p>
    <w:p>
      <w:pPr>
        <w:pStyle w:val="Heading2"/>
      </w:pPr>
      <w:r>
        <w:t>8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Result of this lesson</w:t>
            </w:r>
          </w:p>
        </w:tc>
        <w:tc>
          <w:tcPr>
            <w:tcW w:type="dxa" w:w="6528"/>
            <w:shd w:fill="1F4E78"/>
            <w:vAlign w:val="center"/>
            <w:tcMar>
              <w:top w:w="100" w:type="dxa"/>
              <w:start w:w="100" w:type="dxa"/>
              <w:bottom w:w="100" w:type="dxa"/>
              <w:end w:w="100" w:type="dxa"/>
            </w:tcMar>
          </w:tcPr>
          <w:p>
            <w:r>
              <w:rPr>
                <w:b/>
                <w:color w:val="FFFFFF"/>
              </w:rPr>
              <w:t>Where it is used next</w:t>
            </w:r>
          </w:p>
        </w:tc>
      </w:tr>
      <w:tr>
        <w:tc>
          <w:tcPr>
            <w:tcW w:type="dxa" w:w="3264"/>
            <w:vAlign w:val="center"/>
            <w:tcMar>
              <w:top w:w="100" w:type="dxa"/>
              <w:start w:w="100" w:type="dxa"/>
              <w:bottom w:w="100" w:type="dxa"/>
              <w:end w:w="100" w:type="dxa"/>
            </w:tcMar>
          </w:tcPr>
          <w:p>
            <w:r>
              <w:t>Dirac levels depend on n and j only</w:t>
            </w:r>
          </w:p>
        </w:tc>
        <w:tc>
          <w:tcPr>
            <w:tcW w:type="dxa" w:w="6528"/>
            <w:vAlign w:val="center"/>
            <w:tcMar>
              <w:top w:w="100" w:type="dxa"/>
              <w:start w:w="100" w:type="dxa"/>
              <w:bottom w:w="100" w:type="dxa"/>
              <w:end w:w="100" w:type="dxa"/>
            </w:tcMar>
          </w:tcPr>
          <w:p>
            <w:r>
              <w:t>The degeneracy the Lamb shift breaks</w:t>
            </w:r>
          </w:p>
        </w:tc>
      </w:tr>
      <w:tr>
        <w:tc>
          <w:tcPr>
            <w:tcW w:type="dxa" w:w="3264"/>
            <w:vAlign w:val="center"/>
            <w:shd w:fill="EAF2F8"/>
            <w:tcMar>
              <w:top w:w="100" w:type="dxa"/>
              <w:start w:w="100" w:type="dxa"/>
              <w:bottom w:w="100" w:type="dxa"/>
              <w:end w:w="100" w:type="dxa"/>
            </w:tcMar>
          </w:tcPr>
          <w:p>
            <w:r>
              <w:t>⟨(δr)²⟩ = (2α/πm²)ln(ω_max/ω_min)</w:t>
            </w:r>
          </w:p>
        </w:tc>
        <w:tc>
          <w:tcPr>
            <w:tcW w:type="dxa" w:w="6528"/>
            <w:vAlign w:val="center"/>
            <w:shd w:fill="EAF2F8"/>
            <w:tcMar>
              <w:top w:w="100" w:type="dxa"/>
              <w:start w:w="100" w:type="dxa"/>
              <w:bottom w:w="100" w:type="dxa"/>
              <w:end w:w="100" w:type="dxa"/>
            </w:tcMar>
          </w:tcPr>
          <w:p>
            <w:r>
              <w:t>The physical picture of radiative level shifts</w:t>
            </w:r>
          </w:p>
        </w:tc>
      </w:tr>
      <w:tr>
        <w:tc>
          <w:tcPr>
            <w:tcW w:type="dxa" w:w="3264"/>
            <w:vAlign w:val="center"/>
            <w:tcMar>
              <w:top w:w="100" w:type="dxa"/>
              <w:start w:w="100" w:type="dxa"/>
              <w:bottom w:w="100" w:type="dxa"/>
              <w:end w:w="100" w:type="dxa"/>
            </w:tcMar>
          </w:tcPr>
          <w:p>
            <w:r>
              <w:t>⟨ΔV⟩ = (1/6)⟨(δr)²⟩⟨∇²V⟩, s-states only</w:t>
            </w:r>
          </w:p>
        </w:tc>
        <w:tc>
          <w:tcPr>
            <w:tcW w:type="dxa" w:w="6528"/>
            <w:vAlign w:val="center"/>
            <w:tcMar>
              <w:top w:w="100" w:type="dxa"/>
              <w:start w:w="100" w:type="dxa"/>
              <w:bottom w:w="100" w:type="dxa"/>
              <w:end w:w="100" w:type="dxa"/>
            </w:tcMar>
          </w:tcPr>
          <w:p>
            <w:r>
              <w:t>Why 2s moves and 2p barely does</w:t>
            </w:r>
          </w:p>
        </w:tc>
      </w:tr>
      <w:tr>
        <w:tc>
          <w:tcPr>
            <w:tcW w:type="dxa" w:w="3264"/>
            <w:vAlign w:val="center"/>
            <w:shd w:fill="EAF2F8"/>
            <w:tcMar>
              <w:top w:w="100" w:type="dxa"/>
              <w:start w:w="100" w:type="dxa"/>
              <w:bottom w:w="100" w:type="dxa"/>
              <w:end w:w="100" w:type="dxa"/>
            </w:tcMar>
          </w:tcPr>
          <w:p>
            <w:r>
              <w:t>Bethe's 1040 MHz with mass renormalization</w:t>
            </w:r>
          </w:p>
        </w:tc>
        <w:tc>
          <w:tcPr>
            <w:tcW w:type="dxa" w:w="6528"/>
            <w:vAlign w:val="center"/>
            <w:shd w:fill="EAF2F8"/>
            <w:tcMar>
              <w:top w:w="100" w:type="dxa"/>
              <w:start w:w="100" w:type="dxa"/>
              <w:bottom w:w="100" w:type="dxa"/>
              <w:end w:w="100" w:type="dxa"/>
            </w:tcMar>
          </w:tcPr>
          <w:p>
            <w:r>
              <w:t>The first success of renormalization, 1947</w:t>
            </w:r>
          </w:p>
        </w:tc>
      </w:tr>
      <w:tr>
        <w:tc>
          <w:tcPr>
            <w:tcW w:type="dxa" w:w="3264"/>
            <w:vAlign w:val="center"/>
            <w:tcMar>
              <w:top w:w="100" w:type="dxa"/>
              <w:start w:w="100" w:type="dxa"/>
              <w:bottom w:w="100" w:type="dxa"/>
              <w:end w:w="100" w:type="dxa"/>
            </w:tcMar>
          </w:tcPr>
          <w:p>
            <w:r>
              <w:t>19/30 = 11/24 + 3/8 − 1/5</w:t>
            </w:r>
          </w:p>
        </w:tc>
        <w:tc>
          <w:tcPr>
            <w:tcW w:type="dxa" w:w="6528"/>
            <w:vAlign w:val="center"/>
            <w:tcMar>
              <w:top w:w="100" w:type="dxa"/>
              <w:start w:w="100" w:type="dxa"/>
              <w:bottom w:w="100" w:type="dxa"/>
              <w:end w:w="100" w:type="dxa"/>
            </w:tcMar>
          </w:tcPr>
          <w:p>
            <w:r>
              <w:t>F₁ and F₂ (Lessons 65, 76) and vacuum polarization (Lesson 78)</w:t>
            </w:r>
          </w:p>
        </w:tc>
      </w:tr>
      <w:tr>
        <w:tc>
          <w:tcPr>
            <w:tcW w:type="dxa" w:w="3264"/>
            <w:vAlign w:val="center"/>
            <w:shd w:fill="EAF2F8"/>
            <w:tcMar>
              <w:top w:w="100" w:type="dxa"/>
              <w:start w:w="100" w:type="dxa"/>
              <w:bottom w:w="100" w:type="dxa"/>
              <w:end w:w="100" w:type="dxa"/>
            </w:tcMar>
          </w:tcPr>
          <w:p>
            <w:r>
              <w:t>1054 MHz at leading order, 1057.845 MHz measured</w:t>
            </w:r>
          </w:p>
        </w:tc>
        <w:tc>
          <w:tcPr>
            <w:tcW w:type="dxa" w:w="6528"/>
            <w:vAlign w:val="center"/>
            <w:shd w:fill="EAF2F8"/>
            <w:tcMar>
              <w:top w:w="100" w:type="dxa"/>
              <w:start w:w="100" w:type="dxa"/>
              <w:bottom w:w="100" w:type="dxa"/>
              <w:end w:w="100" w:type="dxa"/>
            </w:tcMar>
          </w:tcPr>
          <w:p>
            <w:r>
              <w:t>Precision tests, Lesson 79; the proton radius</w:t>
            </w:r>
          </w:p>
        </w:tc>
      </w:tr>
    </w:tbl>
    <w:p>
      <w:pPr>
        <w:pStyle w:val="Heading2"/>
      </w:pPr>
      <w:r>
        <w:t>9 Summary</w:t>
      </w:r>
    </w:p>
    <w:p>
      <w:pPr>
        <w:pStyle w:val="ListNumber"/>
        <w:numPr>
          <w:ilvl w:val="0"/>
          <w:numId w:val="10"/>
        </w:numPr>
      </w:pPr>
      <w:r>
        <w:t>The Dirac equation gives hydrogen levels that depend only on n and j, so 2s₁/₂ and 2p₁/₂ are degenerate.</w:t>
      </w:r>
    </w:p>
    <w:p>
      <w:pPr>
        <w:pStyle w:val="ListNumber"/>
        <w:numPr>
          <w:ilvl w:val="0"/>
          <w:numId w:val="10"/>
        </w:numPr>
      </w:pPr>
      <w:r>
        <w:t>Lamb and Retherford found 2s₁/₂ about 1000 MHz above 2p₁/₂. The modern value is 1057.845 MHz.</w:t>
      </w:r>
    </w:p>
    <w:p>
      <w:pPr>
        <w:pStyle w:val="ListNumber"/>
        <w:numPr>
          <w:ilvl w:val="0"/>
          <w:numId w:val="10"/>
        </w:numPr>
      </w:pPr>
      <w:r>
        <w:t>Zero-point fluctuations jiggle the electron with ⟨(δr)²⟩ = (2α/πm²)ln(ω_max/ω_min). This smears the Coulomb potential and raises s-states by (4α(Zα)⁴m/(3πn³))ln(ω_max/ω_min).</w:t>
      </w:r>
    </w:p>
    <w:p>
      <w:pPr>
        <w:pStyle w:val="ListNumber"/>
        <w:numPr>
          <w:ilvl w:val="0"/>
          <w:numId w:val="10"/>
        </w:numPr>
      </w:pPr>
      <w:r>
        <w:t>Bethe's calculation, with mass renormalization, gave about 1040 MHz.</w:t>
      </w:r>
    </w:p>
    <w:p>
      <w:pPr>
        <w:pStyle w:val="ListNumber"/>
        <w:numPr>
          <w:ilvl w:val="0"/>
          <w:numId w:val="10"/>
        </w:numPr>
      </w:pPr>
      <w:r>
        <w:t>The full leading-order result combines the slope of F₁, the anomalous moment F₂, and vacuum polarization, and gives about 1054 MHz. Recoil, higher orders, and nuclear size account for the rest.</w:t>
      </w:r>
    </w:p>
    <w:p>
      <w:pPr>
        <w:pStyle w:val="ListNumber"/>
        <w:numPr>
          <w:ilvl w:val="0"/>
          <w:numId w:val="10"/>
        </w:numPr>
      </w:pPr>
      <w:r>
        <w:t>Vacuum polarization contributes −27 MHz. The Lamb shift in ordinary and muonic hydrogen measures the proton radius.</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Show from Section 1.1 that 2s₁/₂ and 2p₁/₂ are degenerate, and that 2p₃/₂ is not.</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Evaluate mα⁴/32 in MHz and compare it with the measured n = 2 fine structure.</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Explain why the 2s state is metastable, while 2p decays in about 1.6 ns.</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Derive ⟨E²⟩ = ∫dω ω³/(2π²) from the zero-point energy ω/2 per mode and two polarizations.</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Derive ⟨(δr)²⟩ = (2α/πm²)ln(ω_max/ω_min).</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Expand ⟨V(r + δr)⟩ to second order for isotropic δr and obtain (1/6)⟨(δr)²⟩∇²V.</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Show that ∇²(1/r) = −4πδ³(r), and hence ⟨∇²V⟩ = 4πZα|ψ(0)|² for V = −Zα/r.</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Using |ψ_2s(0)|² = (αm)³/(8π), evaluate the prefactor α⁵m/(6π) in MHz.</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Evaluate Bethe's shift with k₀ = 17.8 Ry and with k₀ = 16.6 Ry.</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Evaluate the 2s₁/₂ and 2p₁/₂ shifts from Section 5.2 and their difference.</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Compute the vacuum-polarization contribution to the 2s shift, and explain its sign.</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Explain why the finite-size effect is much larger in muonic hydrogen, using |ψ(0)|² ∝ m_reduced³.</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Challenge: why does Welton's argument, using only the electric field, not shift p-states, while the full result does shift 2p₁/₂ slightly? Which piece of Section 5.1 is responsible?</w:t>
            </w:r>
          </w:p>
        </w:tc>
      </w:tr>
    </w:tbl>
    <w:p>
      <w:pPr>
        <w:pStyle w:val="Heading2"/>
      </w:pPr>
      <w:r>
        <w:t>Solutions</w:t>
      </w:r>
    </w:p>
    <w:p>
      <w:r>
        <w:rPr>
          <w:b/>
        </w:rPr>
        <w:t>1.</w:t>
      </w:r>
      <w:r>
        <w:t xml:space="preserve"> </w:t>
      </w:r>
      <w:r>
        <w:t>The bracket depends only on n and j. For 2s₁/₂ and 2p₁/₂, n = 2 and j = ½, so the energies are equal. For 2p₃/₂, n/(j + ½) = 1 instead of 2, so its energy is higher.</w:t>
      </w:r>
    </w:p>
    <w:p>
      <w:r>
        <w:rPr>
          <w:b/>
        </w:rPr>
        <w:t>2.</w:t>
      </w:r>
      <w:r>
        <w:t xml:space="preserve"> </w:t>
      </w:r>
      <w:r>
        <w:t>mα⁴/32 = 1.449×10⁻³ eV/32 = 4.528×10⁻⁵ eV, which is 4.528×10⁻⁵ × 2.418×10⁸ = 10,949 MHz. The measured interval is about 10,969 MHz.</w:t>
      </w:r>
    </w:p>
    <w:p>
      <w:r>
        <w:rPr>
          <w:b/>
        </w:rPr>
        <w:t>3.</w:t>
      </w:r>
      <w:r>
        <w:t xml:space="preserve"> </w:t>
      </w:r>
      <w:r>
        <w:t>2s → 1s requires Δl = 0, which an electric-dipole photon cannot provide. The leading decay is by two photons, with a lifetime of about 0.12 s. 2p → 1s is an allowed dipole transition.</w:t>
      </w:r>
    </w:p>
    <w:p>
      <w:r>
        <w:rPr>
          <w:b/>
        </w:rPr>
        <w:t>4.</w:t>
      </w:r>
      <w:r>
        <w:t xml:space="preserve"> </w:t>
      </w:r>
      <w:r>
        <w:t>The energy density is Σ(ω/2) over modes, with ∫d³k/(2π)³ per polarization and two polarizations, so it equals ∫d³k/(2π)³ω. Since the energy density is ½⟨E² + B²⟩ = ⟨E²⟩, ⟨E²⟩ = ∫d³k ω/(2π)³ = ∫4πω²dω ω/(8π³) = ∫dω ω³/(2π²).</w:t>
      </w:r>
    </w:p>
    <w:p>
      <w:r>
        <w:rPr>
          <w:b/>
        </w:rPr>
        <w:t>5.</w:t>
      </w:r>
      <w:r>
        <w:t xml:space="preserve"> </w:t>
      </w:r>
      <w:r>
        <w:t>|δr_ω|² = e²|E_ω|²/(m²ω⁴), so ⟨(δr)²⟩ = (e²/m²)∫dω ω³/(2π²ω⁴) = (e²/(2π²m²))ln(ω_max/ω_min). With e² = 4πα, this is (2α/πm²)ln(ω_max/ω_min).</w:t>
      </w:r>
    </w:p>
    <w:p>
      <w:r>
        <w:rPr>
          <w:b/>
        </w:rPr>
        <w:t>6.</w:t>
      </w:r>
      <w:r>
        <w:t xml:space="preserve"> </w:t>
      </w:r>
      <w:r>
        <w:t>V(r + δr) = V + δr_i∂_iV + ½δr_iδr_j∂_i∂_jV + ⋯. Averaging, ⟨δr_i⟩ = 0 and ⟨δr_iδr_j⟩ = δ_ij⟨(δr)²⟩/3, so ⟨ΔV⟩ = (1/6)⟨(δr)²⟩∇²V.</w:t>
      </w:r>
    </w:p>
    <w:p>
      <w:r>
        <w:rPr>
          <w:b/>
        </w:rPr>
        <w:t>7.</w:t>
      </w:r>
      <w:r>
        <w:t xml:space="preserve"> </w:t>
      </w:r>
      <w:r>
        <w:t>By Gauss's theorem, the flux of ∇(1/r) = −r̂/r² through any sphere is −4π, and ∇²(1/r) = 0 away from the origin. Hence ∇²(1/r) = −4πδ³(r). Then ∇²(−Zα/r) = 4πZαδ³(r), and its expectation is 4πZα|ψ(0)|².</w:t>
      </w:r>
    </w:p>
    <w:p>
      <w:r>
        <w:rPr>
          <w:b/>
        </w:rPr>
        <w:t>8.</w:t>
      </w:r>
      <w:r>
        <w:t xml:space="preserve"> </w:t>
      </w:r>
      <w:r>
        <w:t>(4α⁵m/(3π × 8)) = α⁵m/(6π). α⁵ = 2.0731×10⁻¹¹, so α⁵m = 1.0594×10⁻⁵ eV. Dividing by 6π = 18.85 gives 5.620×10⁻⁷ eV, which is 135.9 MHz.</w:t>
      </w:r>
    </w:p>
    <w:p>
      <w:r>
        <w:rPr>
          <w:b/>
        </w:rPr>
        <w:t>9.</w:t>
      </w:r>
      <w:r>
        <w:t xml:space="preserve"> </w:t>
      </w:r>
      <w:r>
        <w:t>With k₀ = 17.8 Ry = 242.2 eV, ln(511,000/242.2) = 7.655, giving 1040 MHz. With 16.6 Ry = 226.4 eV, ln(2257) = 7.722, giving 1049 MHz.</w:t>
      </w:r>
    </w:p>
    <w:p>
      <w:r>
        <w:rPr>
          <w:b/>
        </w:rPr>
        <w:t>10.</w:t>
      </w:r>
      <w:r>
        <w:t xml:space="preserve"> </w:t>
      </w:r>
      <w:r>
        <w:t>2s₁/₂: 135.9 × (9.841 − 2.812 + 0.633) = 135.9 × 7.662 = 1041.3 MHz. 2p₁/₂: 135.9 × (0.030 − 0.125) = −12.9 MHz. The difference is 1054.2 MHz.</w:t>
      </w:r>
    </w:p>
    <w:p>
      <w:r>
        <w:rPr>
          <w:b/>
        </w:rPr>
        <w:t>11.</w:t>
      </w:r>
      <w:r>
        <w:t xml:space="preserve"> </w:t>
      </w:r>
      <w:r>
        <w:t>−(1/5) × 135.9 = −27.2 MHz. Vacuum polarization makes the effective charge larger at short distance (Lesson 69), so the electron near the nucleus is more tightly bound, and s-states, which reach the origin, are lowered.</w:t>
      </w:r>
    </w:p>
    <w:p>
      <w:r>
        <w:rPr>
          <w:b/>
        </w:rPr>
        <w:t>12.</w:t>
      </w:r>
      <w:r>
        <w:t xml:space="preserve"> </w:t>
      </w:r>
      <w:r>
        <w:t>|ψ(0)|² scales as (m_reduced Zα)³, and the finite-size shift as r_p²|ψ(0)|². The muon's reduced mass is about 186 times the electron's, so |ψ(0)|² is about 186³ ≈ 6×10⁶ times larger. The proton's size becomes a large fraction of the Lamb shift, rather than a part in 10³.</w:t>
      </w:r>
    </w:p>
    <w:p>
      <w:r>
        <w:rPr>
          <w:b/>
        </w:rPr>
        <w:t>13.</w:t>
      </w:r>
      <w:r>
        <w:t xml:space="preserve"> </w:t>
      </w:r>
      <w:r>
        <w:t>Welton's argument smears only the Coulomb potential, which affects only states with ψ(0) ≠ 0. The 2p₁/₂ shift comes from the Bethe logarithm for l = 1, which is a small residual effect of the low-energy photons, and from the anomalous moment F₂, which changes the spin-orbit energy. The latter gives the (3/8)c/(2l + 1) term.</w:t>
      </w:r>
    </w:p>
    <w:p>
      <w:pPr>
        <w:pStyle w:val="Heading2"/>
      </w:pPr>
      <w:r>
        <w:t>Mastery checklist</w:t>
      </w:r>
    </w:p>
    <w:p>
      <w:pPr>
        <w:pStyle w:val="ListBullet"/>
      </w:pPr>
      <w:r>
        <w:t>I can write the Dirac levels and explain why 2s₁/₂ and 2p₁/₂ are degenerate.</w:t>
      </w:r>
    </w:p>
    <w:p>
      <w:pPr>
        <w:pStyle w:val="ListBullet"/>
      </w:pPr>
      <w:r>
        <w:t>I can describe the Lamb–Retherford experiment.</w:t>
      </w:r>
    </w:p>
    <w:p>
      <w:pPr>
        <w:pStyle w:val="ListBullet"/>
      </w:pPr>
      <w:r>
        <w:t>I can derive Welton's ⟨(δr)²⟩ and the s-state shift.</w:t>
      </w:r>
    </w:p>
    <w:p>
      <w:pPr>
        <w:pStyle w:val="ListBullet"/>
      </w:pPr>
      <w:r>
        <w:t>I can reproduce Bethe's estimate and explain the role of mass renormalization.</w:t>
      </w:r>
    </w:p>
    <w:p>
      <w:pPr>
        <w:pStyle w:val="ListBullet"/>
      </w:pPr>
      <w:r>
        <w:t>I can assemble the leading QED result from F₁, F₂, and vacuum polarization, and compare it with experiment.</w:t>
      </w:r>
    </w:p>
    <w:p>
      <w:pPr>
        <w:pStyle w:val="ListBullet"/>
      </w:pPr>
      <w:r>
        <w:t>I can explain how the Lamb shift measures the proton radius.</w:t>
      </w:r>
    </w:p>
    <w:p>
      <w:pPr>
        <w:pStyle w:val="Heading2"/>
      </w:pPr>
      <w:r>
        <w:t>Next lesson</w:t>
      </w:r>
    </w:p>
    <w:p>
      <w:r>
        <w:t>Lesson 78, Vacuum Polarization and Precision, isolates the vacuum-polarization piece of that same interval, the Uehling potential, from Lesson 63's Π(q²) at small q².</w:t>
      </w:r>
    </w:p>
    <w:sectPr w:rsidR="00FC693F" w:rsidRPr="0006063C" w:rsidSect="00034616">
      <w:headerReference w:type="default" r:id="rId9"/>
      <w:footerReference w:type="default" r:id="rId10"/>
      <w:pgSz w:w="12240" w:h="15840"/>
      <w:pgMar w:top="1152" w:right="1152" w:bottom="1080"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5A5A5A"/>
        <w:sz w:val="16"/>
      </w:rPr>
      <w:t>QED Course   Lesson 77</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7"/>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9" w:lineRule="auto"/>
    </w:pPr>
    <w:rPr>
      <w:rFonts w:ascii="Aptos" w:hAnsi="Aptos"/>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40"/>
      <w:jc w:val="center"/>
      <w:outlineLvl w:val="0"/>
    </w:pPr>
    <w:rPr>
      <w:rFonts w:asciiTheme="majorHAnsi" w:eastAsiaTheme="majorEastAsia" w:hAnsiTheme="majorHAnsi" w:cstheme="majorBidi" w:ascii="Amazon Ember" w:hAnsi="Amazon Ember" w:eastAsia="Amazon Ember" w:cs="Amazon Ember"/>
      <w:b/>
      <w:bCs/>
      <w:color w:val="0000FF"/>
      <w:sz w:val="36"/>
      <w:szCs w:val="28"/>
    </w:rPr>
  </w:style>
  <w:style w:type="paragraph" w:styleId="Heading2">
    <w:name w:val="heading 2"/>
    <w:basedOn w:val="Normal"/>
    <w:next w:val="Normal"/>
    <w:link w:val="Heading2Char"/>
    <w:uiPriority w:val="9"/>
    <w:unhideWhenUsed/>
    <w:qFormat/>
    <w:rsid w:val="00FC693F"/>
    <w:pPr>
      <w:keepNext/>
      <w:keepLines/>
      <w:spacing w:before="280" w:after="140"/>
      <w:jc w:val="center"/>
      <w:outlineLvl w:val="1"/>
    </w:pPr>
    <w:rPr>
      <w:rFonts w:asciiTheme="majorHAnsi" w:eastAsiaTheme="majorEastAsia" w:hAnsiTheme="majorHAnsi" w:cstheme="majorBidi" w:ascii="Amazon Ember" w:hAnsi="Amazon Ember" w:eastAsia="Amazon Ember" w:cs="Amazon Ember"/>
      <w:b/>
      <w:bCs/>
      <w:color w:val="0000FF"/>
      <w:sz w:val="32"/>
      <w:szCs w:val="26"/>
    </w:rPr>
  </w:style>
  <w:style w:type="paragraph" w:styleId="Heading3">
    <w:name w:val="heading 3"/>
    <w:basedOn w:val="Normal"/>
    <w:next w:val="Normal"/>
    <w:link w:val="Heading3Char"/>
    <w:uiPriority w:val="9"/>
    <w:unhideWhenUsed/>
    <w:qFormat/>
    <w:rsid w:val="00FC693F"/>
    <w:pPr>
      <w:keepNext/>
      <w:keepLines/>
      <w:spacing w:before="280" w:after="140"/>
      <w:jc w:val="center"/>
      <w:outlineLvl w:val="2"/>
    </w:pPr>
    <w:rPr>
      <w:rFonts w:asciiTheme="majorHAnsi" w:eastAsiaTheme="majorEastAsia" w:hAnsiTheme="majorHAnsi" w:cstheme="majorBidi" w:ascii="Amazon Ember" w:hAnsi="Amazon Ember" w:eastAsia="Amazon Ember" w:cs="Amazon Ember"/>
      <w:b/>
      <w:bCs/>
      <w:color w:val="0000FF"/>
      <w:sz w:val="2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40" w:line="240" w:lineRule="auto" w:before="0"/>
      <w:contextualSpacing/>
      <w:jc w:val="center"/>
    </w:pPr>
    <w:rPr>
      <w:rFonts w:asciiTheme="majorHAnsi" w:eastAsiaTheme="majorEastAsia" w:hAnsiTheme="majorHAnsi" w:cstheme="majorBidi" w:ascii="Amazon Ember" w:hAnsi="Amazon Ember" w:eastAsia="Amazon Ember" w:cs="Amazon Ember"/>
      <w:b/>
      <w:color w:val="0000FF"/>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before="280" w:after="140"/>
      <w:jc w:val="center"/>
    </w:pPr>
    <w:rPr>
      <w:rFonts w:asciiTheme="majorHAnsi" w:eastAsiaTheme="majorEastAsia" w:hAnsiTheme="majorHAnsi" w:cstheme="majorBidi" w:ascii="Amazon Ember" w:hAnsi="Amazon Ember" w:eastAsia="Amazon Ember" w:cs="Amazon Ember"/>
      <w:b/>
      <w:i/>
      <w:iCs/>
      <w:color w:val="0000FF"/>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Lamb Shift</dc:title>
  <dc:subject>Lesson 1 of the Complete Quantum Electrodynamics Course</dc:subject>
  <dc:creator>Lothar J. Musiol</dc:creator>
  <cp:keywords/>
  <dc:description/>
  <cp:lastModifiedBy/>
  <cp:revision>1</cp:revision>
  <dcterms:created xsi:type="dcterms:W3CDTF">2026-10-02T02:08:44Z</dcterms:created>
  <dcterms:modified xsi:type="dcterms:W3CDTF">2026-10-02T02:08:44Z</dcterms:modified>
  <cp:category/>
</cp:coreProperties>
</file>