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1861–1946: Italy, Rome's Heir and the Fascist Detour</w:t>
      </w:r>
    </w:p>
    <w:p>
      <w:pPr>
        <w:spacing w:after="200"/>
      </w:pPr>
      <w:r>
        <w:t xml:space="preserve">Italy carries the longest cultural résumé in this part of the book. Rome itself, covered several chapters ago, is only the opening entry. A thousand years later, the Renaissance turned a handful of Italian city-states, Florence chief among them, into the densest concentration of art and science the book has yet recorded in one place: Leonardo da Vinci, Michelangelo, and, in the century that followed, Galileo, whose telescope observations helped force the entire Copernican argument onto the world's agenda.</w:t>
      </w:r>
    </w:p>
    <w:p>
      <w:pPr>
        <w:spacing w:after="200"/>
      </w:pPr>
      <w:r>
        <w:t xml:space="preserve">Dolphin historians treat Italy, unlike Germany or Japan, as a case where “genius” is not a 19th-century flowering but a multi-thousand-year inheritance, renewed rather than newly discovered.</w:t>
      </w:r>
    </w:p>
    <w:p>
      <w:pPr>
        <w:spacing w:after="200"/>
      </w:pPr>
      <w:r>
        <w:t xml:space="preserve">Political unification arrived astonishingly late relative to that inheritance: Italy did not become a single state until 1861, and the disappointment of unification's unfulfilled promises fed directly into the movement Benito Mussolini built in the war's aftermath. His 1922 March on Rome brought him to power without a single shot fired in the capital, and Italy gave the world the word “fascism” before any other country had a regime to match it.</w:t>
      </w:r>
    </w:p>
    <w:p>
      <w:pPr>
        <w:spacing w:after="200"/>
      </w:pPr>
      <w:r>
        <w:t xml:space="preserve">The regime's decisive turn came earlier than the invasion of Ethiopia. In June 1924, Giacomo Matteotti, a socialist member of parliament who had just delivered a speech accusing the fascists of election fraud, was kidnapped and murdered by men with close ties to Mussolini. The killing produced a genuine political crisis; Mussolini used it to strip away what independent press and opposition remained, instead of stepping down, and on January 3, 1925, told parliament that he alone assumed “the political, moral, and historical responsibility” for all that had happened, and dared it to act. It did not.</w:t>
      </w:r>
    </w:p>
    <w:p>
      <w:pPr>
        <w:spacing w:after="200"/>
      </w:pPr>
      <w:r>
        <w:rPr>
          <w:i/>
          <w:iCs/>
        </w:rPr>
        <w:t xml:space="preserve">“The claim that Mussolini made the trains run on time,” dolphin historians noted, “is, by most transport historians' account, largely a myth the regime encouraged on its own behalf. Dolphin scholarship treats a dictatorship's own press office as a source of last resort.”</w:t>
      </w:r>
    </w:p>
    <w:p>
      <w:pPr>
        <w:spacing w:after="200"/>
      </w:pPr>
      <w:r>
        <w:t xml:space="preserve">The regime's foreign ambitions ran ahead of its actual military strength for most of its life. The 1935-36 invasion of Ethiopia, one of the last independent states in Africa, used chemical weapons against a population with no air force and little modern weaponry to answer with, a one-sided brutality dolphin historians decline to file under “war” in the sense the word implies elsewhere in this book.</w:t>
      </w:r>
    </w:p>
    <w:p>
      <w:pPr>
        <w:spacing w:after="200"/>
      </w:pPr>
      <w:r>
        <w:t xml:space="preserve">Italy entered the Second World War in 1940 as Germany's junior partner, and its military performance across North Africa, Greece, and the Balkans fell consistently short of the alliance's needs. The war turned against Italy well before it turned against Germany: Allied landings in Sicily in 1943 triggered Mussolini's own arrest by his former colleagues within weeks, and the country split in two, an Allied-backed south and a German-occupied north where Mussolini was installed as a puppet ruler.</w:t>
      </w:r>
    </w:p>
    <w:p>
      <w:pPr>
        <w:spacing w:after="200"/>
      </w:pPr>
      <w:r>
        <w:t xml:space="preserve">What followed was a civil war fought inside the larger world war: Italian partisans, communist and non-communist alike, fought German occupation forces and Mussolini's remaining loyalists until the war's end. Mussolini was captured and executed by partisans in April 1945, his body publicly displayed in Milan.</w:t>
      </w:r>
    </w:p>
    <w:p>
      <w:pPr>
        <w:spacing w:after="200"/>
      </w:pPr>
      <w:r>
        <w:rPr>
          <w:i/>
          <w:iCs/>
        </w:rPr>
        <w:t xml:space="preserve">“The deepest cultural inheritance in Europe,” Professor Click-Click-Whoosh observed, “put up with its dictator for twenty-one years. Dolphin scholarship regards this as poor value for a very old country.”</w:t>
      </w:r>
    </w:p>
    <w:p>
      <w:pPr>
        <w:spacing w:after="200"/>
      </w:pPr>
      <w:r>
        <w:t xml:space="preserve">Postwar Italy returned to democracy in 1946, messy and coalition-prone in the decades that followed, but real, and it survived coup plots and the political terrorism of the 1970s without a return to the fascist model.</w:t>
      </w:r>
    </w:p>
    <w:p>
      <w:pPr>
        <w:spacing w:after="200"/>
      </w:pPr>
      <w:r>
        <w:t xml:space="preserve">The reckoning with that interruption trailed well behind the recovery. Italy's own purge of fascists, the epurazione, began in earnest and faltered within two years, and a 1946 amnesty, drafted by the Communist justice minister Palmiro Togliatti with reconciliation, not accountability, in mind, released the great majority of Italians jailed for fascist-era crimes within a few years of the war's end. Many former officials returned quietly to public life, and Italy's own reckoning with the period stayed, for decades, a much quieter conversation than Germany's.</w:t>
      </w:r>
    </w:p>
    <w:p>
      <w:pPr>
        <w:spacing w:after="100"/>
      </w:pPr>
      <w:r>
        <w:rPr>
          <w:b/>
          <w:bCs/>
        </w:rPr>
        <w:t xml:space="preserve">Dolphin verdict:</w:t>
      </w:r>
    </w:p>
    <w:p>
      <w:pPr>
        <w:spacing w:after="200"/>
      </w:pPr>
      <w:r>
        <w:rPr>
          <w:i/>
          <w:iCs/>
        </w:rPr>
        <w:t xml:space="preserve">Rome, the Renaissance, and fascism all happened in the same few hundred square miles, separated by centuries the dolphins keep having to remind themselves belong to one continuous country. The pattern's length is clearly not fixed by how deep a civilization's past runs, only by the choices it makes in one particular decade. Italy had as deep a past as any case in this part of the book and still made those choices, and then, after defeat and a civil war of its own, unmade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2026-10-04T14:44:27.859Z</dcterms:created>
  <dcterms:modified xsi:type="dcterms:W3CDTF">2026-10-04T14:44:27.859Z</dcterms:modified>
</cp:coreProperties>
</file>

<file path=docProps/custom.xml><?xml version="1.0" encoding="utf-8"?>
<Properties xmlns="http://schemas.openxmlformats.org/officeDocument/2006/custom-properties" xmlns:vt="http://schemas.openxmlformats.org/officeDocument/2006/docPropsVTypes"/>
</file>