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1949 to Today: China, the Long Memory and the Great Leap</w:t>
      </w:r>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and between several hundred thousand and about two million people killed — a direct, painful echo of the very cultural memory dolphin scholarship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The political side of the ledger tightened. Xi Jinping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2026-10-04T14:44:27.928Z</dcterms:created>
  <dcterms:modified xsi:type="dcterms:W3CDTF">2026-10-04T14:44:27.928Z</dcterms:modified>
</cp:coreProperties>
</file>

<file path=docProps/custom.xml><?xml version="1.0" encoding="utf-8"?>
<Properties xmlns="http://schemas.openxmlformats.org/officeDocument/2006/custom-properties" xmlns:vt="http://schemas.openxmlformats.org/officeDocument/2006/docPropsVTypes"/>
</file>