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1B365D"/>
          <w:sz w:val="36"/>
          <w:szCs w:val="36"/>
        </w:rPr>
        <w:t xml:space="preserve">THE MURDER THAT HADN’T HAPPENED YET</w:t>
      </w:r>
    </w:p>
    <w:p>
      <w:pPr>
        <w:spacing w:after="40" w:before="0"/>
        <w:jc w:val="center"/>
      </w:pPr>
      <w:r>
        <w:rPr>
          <w:rFonts w:ascii="Calibri" w:cs="Calibri" w:eastAsia="Calibri" w:hAnsi="Calibri"/>
          <w:b/>
          <w:bCs/>
          <w:color w:val="6B5A3A"/>
          <w:sz w:val="26"/>
          <w:szCs w:val="26"/>
        </w:rPr>
        <w:t xml:space="preserve">Additions Packet — Relativistic Investigation Bureau, Book 1</w:t>
      </w:r>
    </w:p>
    <w:p>
      <w:pPr>
        <w:spacing w:after="20" w:before="0"/>
        <w:jc w:val="center"/>
      </w:pPr>
      <w:r>
        <w:rPr>
          <w:rFonts w:ascii="Georgia" w:cs="Georgia" w:eastAsia="Georgia" w:hAnsi="Georgia"/>
          <w:i/>
          <w:iCs/>
          <w:color w:val="1A1A1A"/>
          <w:sz w:val="22"/>
          <w:szCs w:val="22"/>
        </w:rPr>
        <w:t xml:space="preserve">Nothing cut. Everything optional. Ready to merge.</w:t>
      </w:r>
    </w:p>
    <w:p>
      <w:pPr>
        <w:spacing w:after="200" w:before="0"/>
        <w:jc w:val="center"/>
      </w:pPr>
      <w:r>
        <w:rPr>
          <w:rFonts w:ascii="Calibri" w:cs="Calibri" w:eastAsia="Calibri" w:hAnsi="Calibri"/>
          <w:color w:val="5A5348"/>
          <w:sz w:val="20"/>
          <w:szCs w:val="20"/>
        </w:rPr>
        <w:t xml:space="preserve">For Lothar J. Musiol / Q.E.D.  ·  compiled 25 September 2026</w:t>
      </w:r>
    </w:p>
    <w:p>
      <w:pPr>
        <w:spacing w:after="80" w:before="60" w:line="276"/>
      </w:pPr>
      <w:r>
        <w:rPr>
          <w:rFonts w:ascii="Georgia" w:cs="Georgia" w:eastAsia="Georgia" w:hAnsi="Georgia"/>
          <w:color w:val="1A1A1A"/>
          <w:sz w:val="22"/>
          <w:szCs w:val="22"/>
        </w:rPr>
        <w:t xml:space="preserve">This packet is not a replacement edition. It is a box of extra stationery: jokes that belong in the margins, lecture beats that earn their keep, glossary entries the Bureau would have filed under Pending Geometry, bibliography that sends a reader somewhere honest, and YouTube links that match the chapter rather than the algorithm. Paste what you like. Leave what you don’t. The brief was to make the book better in every possible way without proposing cuts. That brief is still in force.</w:t>
      </w:r>
    </w:p>
    <w:p>
      <w:pPr>
        <w:spacing w:after="80" w:before="60" w:line="276"/>
      </w:pPr>
      <w:r>
        <w:rPr>
          <w:rFonts w:ascii="Georgia" w:cs="Georgia" w:eastAsia="Georgia" w:hAnsi="Georgia"/>
          <w:color w:val="1A1A1A"/>
          <w:sz w:val="22"/>
          <w:szCs w:val="22"/>
        </w:rPr>
        <w:t xml:space="preserve">The two-layer structure stays: comic novel on top, sixteen lessons underneath. Voice stays dry, British, and slightly tired of forms. Physics stays honest. Where the science is unsettled — Barbarian’s timeless configurations, holographic duality applied to our actual cosmos, emergent spacetime — the packet names it as unsettled. Where the science is settled — no universal now, invariant interval, equivalence locally, light-cone causality — the packet refuses to reopen the drawer.</w:t>
      </w:r>
    </w:p>
    <w:p>
      <w:pPr>
        <w:pStyle w:val="Heading1"/>
        <w:pBdr>
          <w:bottom w:val="single" w:color="1B365D" w:sz="12" w:space="4"/>
        </w:pBdr>
        <w:spacing w:after="160" w:before="360"/>
      </w:pPr>
      <w:r>
        <w:rPr>
          <w:rFonts w:ascii="Calibri" w:cs="Calibri" w:eastAsia="Calibri" w:hAnsi="Calibri"/>
          <w:b/>
          <w:bCs/>
          <w:color w:val="1B365D"/>
          <w:sz w:val="32"/>
          <w:szCs w:val="32"/>
        </w:rPr>
        <w:t xml:space="preserve">Front matter — small improvements, no deletions</w:t>
      </w:r>
    </w:p>
    <w:p>
      <w:pPr>
        <w:pStyle w:val="Heading2"/>
        <w:spacing w:after="100" w:before="280"/>
      </w:pPr>
      <w:r>
        <w:rPr>
          <w:rFonts w:ascii="Calibri" w:cs="Calibri" w:eastAsia="Calibri" w:hAnsi="Calibri"/>
          <w:b/>
          <w:bCs/>
          <w:color w:val="1B365D"/>
          <w:sz w:val="26"/>
          <w:szCs w:val="26"/>
        </w:rPr>
        <w:t xml:space="preserve">How to Read This Book</w:t>
      </w:r>
    </w:p>
    <w:p>
      <w:pPr>
        <w:spacing w:after="80" w:before="60" w:line="276"/>
      </w:pPr>
      <w:r>
        <w:rPr>
          <w:rFonts w:ascii="Georgia" w:cs="Georgia" w:eastAsia="Georgia" w:hAnsi="Georgia"/>
          <w:color w:val="1A1A1A"/>
          <w:sz w:val="22"/>
          <w:szCs w:val="22"/>
        </w:rPr>
        <w:t xml:space="preserve">The existing three honest ways to read are already the right joke. Keep them. Add, after the impatient-reader line about Lesson 16 and the brass clock, this extra honesty: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ADD AFTER THE IMPATIENT-READER PARAGRAPH</w:t>
            </w:r>
          </w:p>
          <w:p>
            <w:pPr>
              <w:spacing w:after="0" w:before="0" w:line="276"/>
            </w:pPr>
            <w:r>
              <w:rPr>
                <w:rFonts w:ascii="Georgia" w:cs="Georgia" w:eastAsia="Georgia" w:hAnsi="Georgia"/>
                <w:color w:val="1A1A1A"/>
                <w:sz w:val="21"/>
                <w:szCs w:val="21"/>
              </w:rPr>
              <w:t xml:space="preserve">If you take the class out of order, take Lesson 2 before you argue with Chapter 3, and Lesson 14 before you board the train. The novel will not punish you. The algebra might.</w:t>
            </w:r>
          </w:p>
        </w:tc>
      </w:tr>
    </w:tbl>
    <w:p>
      <w:pPr>
        <w:spacing w:after="80" w:before="80"/>
      </w:pPr>
    </w:p>
    <w:p>
      <w:pPr>
        <w:spacing w:after="80" w:before="60" w:line="276"/>
      </w:pPr>
      <w:r>
        <w:rPr>
          <w:rFonts w:ascii="Georgia" w:cs="Georgia" w:eastAsia="Georgia" w:hAnsi="Georgia"/>
          <w:color w:val="1A1A1A"/>
          <w:sz w:val="22"/>
          <w:szCs w:val="22"/>
        </w:rPr>
        <w:t xml:space="preserve">Add a one-line pointer under the existing “where Newton cannot host this mystery”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ADD UNDER THE NEWTON PROMISE</w:t>
            </w:r>
          </w:p>
          <w:p>
            <w:pPr>
              <w:spacing w:after="0" w:before="0" w:line="276"/>
            </w:pPr>
            <w:r>
              <w:rPr>
                <w:rFonts w:ascii="Georgia" w:cs="Georgia" w:eastAsia="Georgia" w:hAnsi="Georgia"/>
                <w:color w:val="1A1A1A"/>
                <w:sz w:val="21"/>
                <w:szCs w:val="21"/>
              </w:rPr>
              <w:t xml:space="preserve">A companion list of films lives at the end of each lesson and, now, in this packet. None of them are required. All of them were chosen because they teach the same idea the chapter just used as a joke.</w:t>
            </w:r>
          </w:p>
        </w:tc>
      </w:tr>
    </w:tbl>
    <w:p>
      <w:pPr>
        <w:pStyle w:val="Heading2"/>
        <w:spacing w:after="100" w:before="280"/>
      </w:pPr>
      <w:r>
        <w:rPr>
          <w:rFonts w:ascii="Calibri" w:cs="Calibri" w:eastAsia="Calibri" w:hAnsi="Calibri"/>
          <w:b/>
          <w:bCs/>
          <w:color w:val="1B365D"/>
          <w:sz w:val="26"/>
          <w:szCs w:val="26"/>
        </w:rPr>
        <w:t xml:space="preserve">Bookmark repair — not a cut</w:t>
      </w:r>
    </w:p>
    <w:p>
      <w:pPr>
        <w:spacing w:after="80" w:before="60" w:line="276"/>
      </w:pPr>
      <w:r>
        <w:rPr>
          <w:rFonts w:ascii="Georgia" w:cs="Georgia" w:eastAsia="Georgia" w:hAnsi="Georgia"/>
          <w:color w:val="1A1A1A"/>
          <w:sz w:val="22"/>
          <w:szCs w:val="22"/>
        </w:rPr>
        <w:t xml:space="preserve">In the present file, Lesson 3 (relational time) and Lesson 4 (enter GR) have swapped HTML ids: toc_lesson_04 sits on Lesson 3, toc_lesson_03 sits on Lesson 4. Repair the anchors so the Contents and the chapter-end arrows land on the lesson they name. Change no teaching sentence. This is stationery, not content.</w:t>
      </w:r>
    </w:p>
    <w:p>
      <w:pPr>
        <w:pStyle w:val="Heading2"/>
        <w:spacing w:after="100" w:before="280"/>
      </w:pPr>
      <w:r>
        <w:rPr>
          <w:rFonts w:ascii="Calibri" w:cs="Calibri" w:eastAsia="Calibri" w:hAnsi="Calibri"/>
          <w:b/>
          <w:bCs/>
          <w:color w:val="1B365D"/>
          <w:sz w:val="26"/>
          <w:szCs w:val="26"/>
        </w:rPr>
        <w:t xml:space="preserve">Cast — three extra lines that pay off later</w:t>
      </w:r>
    </w:p>
    <w:p>
      <w:pPr>
        <w:spacing w:after="80" w:before="60" w:line="276"/>
      </w:pPr>
      <w:r>
        <w:rPr>
          <w:rFonts w:ascii="Georgia" w:cs="Georgia" w:eastAsia="Georgia" w:hAnsi="Georgia"/>
          <w:color w:val="1A1A1A"/>
          <w:sz w:val="22"/>
          <w:szCs w:val="22"/>
        </w:rPr>
        <w:t xml:space="preserve">Do not rewrite anyone. Add these where a cast list exists, or as footnotes to first appearances if it does not:</w:t>
      </w:r>
    </w:p>
    <w:p>
      <w:pPr>
        <w:pStyle w:val="ListParagraph"/>
        <w:numPr>
          <w:ilvl w:val="0"/>
          <w:numId w:val="2"/>
        </w:numPr>
        <w:spacing w:after="40" w:before="40" w:line="260"/>
      </w:pPr>
      <w:r>
        <w:rPr>
          <w:rFonts w:ascii="Calibri" w:cs="Calibri" w:eastAsia="Calibri" w:hAnsi="Calibri"/>
          <w:color w:val="1A1A1A"/>
          <w:sz w:val="21"/>
          <w:szCs w:val="21"/>
        </w:rPr>
        <w:t xml:space="preserve">After Sophie: Keeps a notebook on clocks the way other children keep score at cricket. Will look up a licence plate. Should never be filed as a variable.</w:t>
      </w:r>
    </w:p>
    <w:p>
      <w:pPr>
        <w:pStyle w:val="ListParagraph"/>
        <w:numPr>
          <w:ilvl w:val="0"/>
          <w:numId w:val="2"/>
        </w:numPr>
        <w:spacing w:after="40" w:before="40" w:line="260"/>
      </w:pPr>
      <w:r>
        <w:rPr>
          <w:rFonts w:ascii="Calibri" w:cs="Calibri" w:eastAsia="Calibri" w:hAnsi="Calibri"/>
          <w:color w:val="1A1A1A"/>
          <w:sz w:val="21"/>
          <w:szCs w:val="21"/>
        </w:rPr>
        <w:t xml:space="preserve">After Mrs Marsh: The most immovable object in the building. Pending Geometry is drawer three. Murder is drawer one. She has never once needed to raise her voice to be obeyed.</w:t>
      </w:r>
    </w:p>
    <w:p>
      <w:pPr>
        <w:pStyle w:val="ListParagraph"/>
        <w:numPr>
          <w:ilvl w:val="0"/>
          <w:numId w:val="2"/>
        </w:numPr>
        <w:spacing w:after="40" w:before="40" w:line="260"/>
      </w:pPr>
      <w:r>
        <w:rPr>
          <w:rFonts w:ascii="Calibri" w:cs="Calibri" w:eastAsia="Calibri" w:hAnsi="Calibri"/>
          <w:color w:val="1A1A1A"/>
          <w:sz w:val="21"/>
          <w:szCs w:val="21"/>
        </w:rPr>
        <w:t xml:space="preserve">After Sherlock: Works remotely. Paid in fish. Has never been asked to sit the capstone, which is probably why he passed it.</w:t>
      </w:r>
    </w:p>
    <w:p>
      <w:pPr>
        <w:pStyle w:val="Heading1"/>
        <w:pBdr>
          <w:bottom w:val="single" w:color="1B365D" w:sz="12" w:space="4"/>
        </w:pBdr>
        <w:spacing w:after="160" w:before="360"/>
      </w:pPr>
      <w:r>
        <w:rPr>
          <w:rFonts w:ascii="Calibri" w:cs="Calibri" w:eastAsia="Calibri" w:hAnsi="Calibri"/>
          <w:b/>
          <w:bCs/>
          <w:color w:val="1B365D"/>
          <w:sz w:val="32"/>
          <w:szCs w:val="32"/>
        </w:rPr>
        <w:t xml:space="preserve">Chapter-by-chapter additions</w:t>
      </w:r>
    </w:p>
    <w:p>
      <w:pPr>
        <w:spacing w:after="80" w:before="40" w:line="276"/>
      </w:pPr>
      <w:r>
        <w:rPr>
          <w:rFonts w:ascii="Georgia" w:cs="Georgia" w:eastAsia="Georgia" w:hAnsi="Georgia"/>
          <w:i/>
          <w:iCs/>
          <w:color w:val="5A5348"/>
          <w:sz w:val="22"/>
          <w:szCs w:val="22"/>
        </w:rPr>
        <w:t xml:space="preserve">Each chapter keeps its Rule and its existing lesson link. Inserts sit beside the text. Videos are extras or repeats with a job, never replacements.</w:t>
      </w:r>
    </w:p>
    <w:p>
      <w:pPr>
        <w:pStyle w:val="Heading2"/>
        <w:spacing w:after="100" w:before="280"/>
      </w:pPr>
      <w:r>
        <w:rPr>
          <w:rFonts w:ascii="Calibri" w:cs="Calibri" w:eastAsia="Calibri" w:hAnsi="Calibri"/>
          <w:b/>
          <w:bCs/>
          <w:color w:val="1B365D"/>
          <w:sz w:val="26"/>
          <w:szCs w:val="26"/>
        </w:rPr>
        <w:t xml:space="preserve">Prologue — In Which the Universe Refuses to Behave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the line about Sherlock being paid in fish, let the Bureau keep its dignity and lose it in the same breath: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The Bureau’s official consultant-fee schedule still listed dolphins under Miscellaneous Marine. Accounts had queried it twice. Both queries had been answered, correctly, with a receipt for mackerel.</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The Prologue is allowed to tease Lesson 1 without teaching it. One extra beat, after “Investigate. Preferably before 11:17.”: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A filing can be early without being prophetic. The difference will take sixteen lessons to say cleanly. The case will not wait that long.</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When Time Breaks Down</w:t>
      </w:r>
      <w:r>
        <w:rPr>
          <w:rFonts w:ascii="Calibri" w:cs="Calibri" w:eastAsia="Calibri" w:hAnsi="Calibri"/>
          <w:color w:val="1A1A1A"/>
          <w:sz w:val="21"/>
          <w:szCs w:val="21"/>
        </w:rPr>
        <w:t xml:space="preserve"> — https://www.youtube.com/watch?v=GguAN1_JouQ — Nine minutes. The photon-clock derivation Lesson 1 is about to do with a whiteboard. Plant it here so the stopped brass clock is already a laboratory, not a prop.</w:t>
      </w:r>
    </w:p>
    <w:p>
      <w:pPr>
        <w:pStyle w:val="ListParagraph"/>
        <w:numPr>
          <w:ilvl w:val="0"/>
          <w:numId w:val="3"/>
        </w:numPr>
        <w:spacing w:after="50" w:before="50" w:line="260"/>
      </w:pPr>
      <w:r>
        <w:rPr>
          <w:rFonts w:ascii="Calibri" w:cs="Calibri" w:eastAsia="Calibri" w:hAnsi="Calibri"/>
          <w:b/>
          <w:bCs/>
          <w:color w:val="1A1A1A"/>
          <w:sz w:val="21"/>
          <w:szCs w:val="21"/>
        </w:rPr>
        <w:t xml:space="preserve">Veritasium — Can You Go the Speed of Light?</w:t>
      </w:r>
      <w:r>
        <w:rPr>
          <w:rFonts w:ascii="Calibri" w:cs="Calibri" w:eastAsia="Calibri" w:hAnsi="Calibri"/>
          <w:color w:val="1A1A1A"/>
          <w:sz w:val="21"/>
          <w:szCs w:val="21"/>
        </w:rPr>
        <w:t xml:space="preserve"> — https://www.youtube.com/watch?v=vVKFBaaL4uM — Four minutes. Einstein’s train-and-mirror. Matches the Bureau’s first Rule without stealing Chapter 1’s joke.</w:t>
      </w:r>
    </w:p>
    <w:p>
      <w:pPr>
        <w:pStyle w:val="Heading2"/>
        <w:spacing w:after="100" w:before="280"/>
      </w:pPr>
      <w:r>
        <w:rPr>
          <w:rFonts w:ascii="Calibri" w:cs="Calibri" w:eastAsia="Calibri" w:hAnsi="Calibri"/>
          <w:b/>
          <w:bCs/>
          <w:color w:val="1B365D"/>
          <w:sz w:val="26"/>
          <w:szCs w:val="26"/>
        </w:rPr>
        <w:t xml:space="preserve">Chapter 1 — The Surprise in the Morning</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Penny’s “No murders before 10 a.m. without an appointment,” add one line that pays the sign off without explaining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Derek had lost that argument years ago and had, as a matter of policy, continued to lose it every morning since. The sign was still right. The email was still early.</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 already has the photon clock. After the GPS paragraph, add this so the Bureau’s clocks have a cousin in the real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GPS satellites run fast from weaker gravity and slow from their orbital speed. Engineers correct both, every day, or a phone’s map drifts by kilometres. The Bureau finds this less remarkable than most people do. The Bureau’s brass clock is not a satellite. It is doing a ruder job: displaying a label as if it were a tick.</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Crash Course Physics — Special Relativity (#42)</w:t>
      </w:r>
      <w:r>
        <w:rPr>
          <w:rFonts w:ascii="Calibri" w:cs="Calibri" w:eastAsia="Calibri" w:hAnsi="Calibri"/>
          <w:color w:val="1A1A1A"/>
          <w:sz w:val="21"/>
          <w:szCs w:val="21"/>
        </w:rPr>
        <w:t xml:space="preserve"> — https://www.youtube.com/watch?v=AInCqm5nCzw — Nine minutes. Two postulates, then the trouble. Pair with Lesson 1’s exit ticket on simultaneity.</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When Time Breaks Down</w:t>
      </w:r>
      <w:r>
        <w:rPr>
          <w:rFonts w:ascii="Calibri" w:cs="Calibri" w:eastAsia="Calibri" w:hAnsi="Calibri"/>
          <w:color w:val="1A1A1A"/>
          <w:sz w:val="21"/>
          <w:szCs w:val="21"/>
        </w:rPr>
        <w:t xml:space="preserve"> — Keep as the photon-clock film. Repeat the URL at the end of Lesson 1 so the chapter and the lesson share a tutor.</w:t>
      </w:r>
    </w:p>
    <w:p>
      <w:pPr>
        <w:pStyle w:val="Heading2"/>
        <w:spacing w:after="100" w:before="280"/>
      </w:pPr>
      <w:r>
        <w:rPr>
          <w:rFonts w:ascii="Calibri" w:cs="Calibri" w:eastAsia="Calibri" w:hAnsi="Calibri"/>
          <w:b/>
          <w:bCs/>
          <w:color w:val="1B365D"/>
          <w:sz w:val="26"/>
          <w:szCs w:val="26"/>
        </w:rPr>
        <w:t xml:space="preserve">Chapter 2 — Case 1047</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LOCALHOST appears as the originating address, Trevor already prefers equations to people. Give Penny one extra sentence so Sophie does not become 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“Localhost means the machine processed it,” Penny said. “It does not mean the machine is allowed to file a child. Drawer three. Stamp it later. Find her first.”</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2’s Lorentz page is complete. After the invariant-interval formula, add one Bureau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s² is what stays the same when the stationery changes. Case 1047 kept rewriting its fields because the Bureau was editing labels and calling the edits news. The interval does not care which drawer you stamp.</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minutephysics — Relativity of Simultaneity | Special Relativity Ch. 4</w:t>
      </w:r>
      <w:r>
        <w:rPr>
          <w:rFonts w:ascii="Calibri" w:cs="Calibri" w:eastAsia="Calibri" w:hAnsi="Calibri"/>
          <w:color w:val="1A1A1A"/>
          <w:sz w:val="21"/>
          <w:szCs w:val="21"/>
        </w:rPr>
        <w:t xml:space="preserve"> — https://www.youtube.com/watch?v=SrNVsfkGW-0 — Already in the glossary under Simultaneity. Repeat it at the end of Lesson 2. The coloured equal-time lines are the diagram the whiteboard is trying to be.</w:t>
      </w:r>
    </w:p>
    <w:p>
      <w:pPr>
        <w:pStyle w:val="ListParagraph"/>
        <w:numPr>
          <w:ilvl w:val="0"/>
          <w:numId w:val="3"/>
        </w:numPr>
        <w:spacing w:after="50" w:before="50" w:line="260"/>
      </w:pPr>
      <w:r>
        <w:rPr>
          <w:rFonts w:ascii="Calibri" w:cs="Calibri" w:eastAsia="Calibri" w:hAnsi="Calibri"/>
          <w:b/>
          <w:bCs/>
          <w:color w:val="1A1A1A"/>
          <w:sz w:val="21"/>
          <w:szCs w:val="21"/>
        </w:rPr>
        <w:t xml:space="preserve">Veritasium — Why No One Has Measured The Speed of Light</w:t>
      </w:r>
      <w:r>
        <w:rPr>
          <w:rFonts w:ascii="Calibri" w:cs="Calibri" w:eastAsia="Calibri" w:hAnsi="Calibri"/>
          <w:color w:val="1A1A1A"/>
          <w:sz w:val="21"/>
          <w:szCs w:val="21"/>
        </w:rPr>
        <w:t xml:space="preserve"> — https://www.youtube.com/watch?v=pTn6Ewhb27k — Nineteen minutes. Einstein’s synchronization convention: you cannot define a shared now without a rule about one-way light. The brass clock is that convention wearing a case.</w:t>
      </w:r>
    </w:p>
    <w:p>
      <w:pPr>
        <w:pStyle w:val="Heading2"/>
        <w:spacing w:after="100" w:before="280"/>
      </w:pPr>
      <w:r>
        <w:rPr>
          <w:rFonts w:ascii="Calibri" w:cs="Calibri" w:eastAsia="Calibri" w:hAnsi="Calibri"/>
          <w:b/>
          <w:bCs/>
          <w:color w:val="1B365D"/>
          <w:sz w:val="26"/>
          <w:szCs w:val="26"/>
        </w:rPr>
        <w:t xml:space="preserve">Chapter 3 — The Lorentz Transform</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the computer returns a velocity greater than c, Derek already says the premise is the suspect. Add one joke that keeps the algebra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Trevor wanted to arrest the number. Penny wanted to arrest the assumption. Derek wanted tea, and then the assumption. “v &gt; c is not a confession,” he said. “It is the universe declining to countersign our form.”</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3 (relational time) is the right landing after this chapter, despite the bookmark swap flagged later. After Barbarian is distinguished from settled physics,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If the Lorentz transform demands a speed the universe will not issue, you do not promote the number. You demote the claim that the two timestamps were one event. That is the whole of Chapter 3, filed as a sentence.</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Sabine Hossenfelder — Special Relativity: This Is Why You Misunderstand It</w:t>
      </w:r>
      <w:r>
        <w:rPr>
          <w:rFonts w:ascii="Calibri" w:cs="Calibri" w:eastAsia="Calibri" w:hAnsi="Calibri"/>
          <w:color w:val="1A1A1A"/>
          <w:sz w:val="21"/>
          <w:szCs w:val="21"/>
        </w:rPr>
        <w:t xml:space="preserve"> — https://www.youtube.com/watch?v=ZdrZf4lQTSg — Twenty-one minutes. Proper time as a path length. The twin paradox without the folklore. Matches Trevor’s refusal to baptise a shared Tuesday.</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The Speed of Light is NOT About Light</w:t>
      </w:r>
      <w:r>
        <w:rPr>
          <w:rFonts w:ascii="Calibri" w:cs="Calibri" w:eastAsia="Calibri" w:hAnsi="Calibri"/>
          <w:color w:val="1A1A1A"/>
          <w:sz w:val="21"/>
          <w:szCs w:val="21"/>
        </w:rPr>
        <w:t xml:space="preserve"> — https://www.youtube.com/watch?v=msVuCEs8Ydo — Twelve minutes. c as the invariant speed of causality, which is why v &gt; c in the Bureau’s software is a failed premise and not a time machine.</w:t>
      </w:r>
    </w:p>
    <w:p>
      <w:pPr>
        <w:pStyle w:val="Heading2"/>
        <w:spacing w:after="100" w:before="280"/>
      </w:pPr>
      <w:r>
        <w:rPr>
          <w:rFonts w:ascii="Calibri" w:cs="Calibri" w:eastAsia="Calibri" w:hAnsi="Calibri"/>
          <w:b/>
          <w:bCs/>
          <w:color w:val="1B365D"/>
          <w:sz w:val="26"/>
          <w:szCs w:val="26"/>
        </w:rPr>
        <w:t xml:space="preserve">Chapter 4 — The Weight of Time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Weinstein writes GRAVITY CHANGES THE RATE OF TIME in a patent margin, add a line that keeps the spring funny and the physics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The spring would continue being wrong while he was gone. Gravity would continue being geometry. Only one of these facts was going to London.</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4 already has the lift and the tides. After the six-point equivalence list, add the tower that actually measured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Pound and Rebka, 1960, Harvard. A gamma-ray source and an absorber separated by 22.5 metres of tower. The frequency shift matched gravitational time dilation to about one percent. Height is cheap. Disagreement between honest clocks is not. The Bureau’s anomaly is larger than a tower. That is the interesting part, not a licence to invent a new theory before lunch.</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How Does Gravity Warp the Flow of Time?</w:t>
      </w:r>
      <w:r>
        <w:rPr>
          <w:rFonts w:ascii="Calibri" w:cs="Calibri" w:eastAsia="Calibri" w:hAnsi="Calibri"/>
          <w:color w:val="1A1A1A"/>
          <w:sz w:val="21"/>
          <w:szCs w:val="21"/>
        </w:rPr>
        <w:t xml:space="preserve"> — https://www.youtube.com/watch?v=GKD1vDAPkFQ — Thirteen minutes. Gravitational time dilation from the equivalence principle. This is Weinstein’s notebook, narrated.</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General Relativity &amp; Curved Spacetime Explained</w:t>
      </w:r>
      <w:r>
        <w:rPr>
          <w:rFonts w:ascii="Calibri" w:cs="Calibri" w:eastAsia="Calibri" w:hAnsi="Calibri"/>
          <w:color w:val="1A1A1A"/>
          <w:sz w:val="21"/>
          <w:szCs w:val="21"/>
        </w:rPr>
        <w:t xml:space="preserve"> — https://www.youtube.com/watch?v=AwhKZ3fd9JA — Already linked in Lesson 4. Keep. It is the rubber-sheet warning the book already gives.</w:t>
      </w:r>
    </w:p>
    <w:p>
      <w:pPr>
        <w:pStyle w:val="Heading2"/>
        <w:spacing w:after="100" w:before="280"/>
      </w:pPr>
      <w:r>
        <w:rPr>
          <w:rFonts w:ascii="Calibri" w:cs="Calibri" w:eastAsia="Calibri" w:hAnsi="Calibri"/>
          <w:b/>
          <w:bCs/>
          <w:color w:val="1B365D"/>
          <w:sz w:val="26"/>
          <w:szCs w:val="26"/>
        </w:rPr>
        <w:t xml:space="preserve">Chapter 5 — The Man Who Had Mislaid Time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Barbarian refuses to say what day it is, Derek already grins. Add one beat that returns the joke to Sophie: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Penny did not laugh at the unanswered day. “He can mislay time,” she said, on the platform. “He cannot mislay a twelve-year-old. That one still has a school bag.”</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5 is the apple. After “Newton wasn’t wrong,” add Barbarian’s honest limit so Chapter 5 and the apple lecture do not get filed as the same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Barbarian’s programme — configurations and relations, no flowing substance called time — is a live research argument, not a result you can stamp. Relativity’s “no universal now” is settled. Do not let the garden scene promote the first into the second. The frozen bird is a fiction. The missing shared Tuesday is not.</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Julian Barbour — The End of Time (talks / interviews)</w:t>
      </w:r>
      <w:r>
        <w:rPr>
          <w:rFonts w:ascii="Calibri" w:cs="Calibri" w:eastAsia="Calibri" w:hAnsi="Calibri"/>
          <w:color w:val="1A1A1A"/>
          <w:sz w:val="21"/>
          <w:szCs w:val="21"/>
        </w:rPr>
        <w:t xml:space="preserve"> — Use the existing bibliography link already pointed at Barbour. Do not treat a lecture clip as a proof. The novel has already said the quiet part: he did not answer what day it was.</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Does Time Cause Gravity?</w:t>
      </w:r>
      <w:r>
        <w:rPr>
          <w:rFonts w:ascii="Calibri" w:cs="Calibri" w:eastAsia="Calibri" w:hAnsi="Calibri"/>
          <w:color w:val="1A1A1A"/>
          <w:sz w:val="21"/>
          <w:szCs w:val="21"/>
        </w:rPr>
        <w:t xml:space="preserve"> — https://www.youtube.com/watch?v=UKxQTvqcpSg — Twelve minutes. A respectable next question after Barbarian’s garden, labelled as a question.</w:t>
      </w:r>
    </w:p>
    <w:p>
      <w:pPr>
        <w:pStyle w:val="Heading2"/>
        <w:spacing w:after="100" w:before="280"/>
      </w:pPr>
      <w:r>
        <w:rPr>
          <w:rFonts w:ascii="Calibri" w:cs="Calibri" w:eastAsia="Calibri" w:hAnsi="Calibri"/>
          <w:b/>
          <w:bCs/>
          <w:color w:val="1B365D"/>
          <w:sz w:val="26"/>
          <w:szCs w:val="26"/>
        </w:rPr>
        <w:t xml:space="preserve">Chapter 6 — The Apple Problem</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Weinstein writes THE EARTH AND THE APPLE FALL TOWARD EACH OTHER, let the train keep being a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He closed the notebook before it could become a lecture. The apple had done its job. The pencil had done its job. The clock had skipped seventeen seconds without moving, which was not a job any of them had advertised.</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5 already contrasts force and geodesic. Add one sentence after the astronauts: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Standing still on Earth is the expensive option. The floor is what keeps you off your geodesic. Derek’s lift with Sophie, later, is the same joke told at department-store volume.</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existing geodesic / free-fall films already in Lesson 5</w:t>
      </w:r>
      <w:r>
        <w:rPr>
          <w:rFonts w:ascii="Calibri" w:cs="Calibri" w:eastAsia="Calibri" w:hAnsi="Calibri"/>
          <w:color w:val="1A1A1A"/>
          <w:sz w:val="21"/>
          <w:szCs w:val="21"/>
        </w:rPr>
        <w:t xml:space="preserve"> — Do not replace them. Add only if a proof copy is missing a URL: the apple-and-geometry pieces already cited in the lesson.</w:t>
      </w:r>
    </w:p>
    <w:p>
      <w:pPr>
        <w:pStyle w:val="Heading2"/>
        <w:spacing w:after="100" w:before="280"/>
      </w:pPr>
      <w:r>
        <w:rPr>
          <w:rFonts w:ascii="Calibri" w:cs="Calibri" w:eastAsia="Calibri" w:hAnsi="Calibri"/>
          <w:b/>
          <w:bCs/>
          <w:color w:val="1B365D"/>
          <w:sz w:val="26"/>
          <w:szCs w:val="26"/>
        </w:rPr>
        <w:t xml:space="preserve">Chapter 7 — The Fourth Coordinate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Where the Underground first behaves like a coordinate that has opinions, give Mrs Marsh the line she would actually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“If that corridor has grown a door,” Mrs Marsh observed, without looking up, “it is still not registered to this address. Pending Geometry remains drawer three. I will not have extra dimensions left in the stairwell.”</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6 (singularities) is the matching class. After geodesic incompleteness, add a Bureau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A singularity is the map running out, not a monster in the basement. If the Underground appears to end a path, the honest question is whether the description failed — not whether London has installed a black hole between stations.</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How Time Becomes Space Inside a Black Hole</w:t>
      </w:r>
      <w:r>
        <w:rPr>
          <w:rFonts w:ascii="Calibri" w:cs="Calibri" w:eastAsia="Calibri" w:hAnsi="Calibri"/>
          <w:color w:val="1A1A1A"/>
          <w:sz w:val="21"/>
          <w:szCs w:val="21"/>
        </w:rPr>
        <w:t xml:space="preserve"> — https://www.youtube.com/watch?v=KePNhUJ2reI — Fifteen minutes. Coordinates swapping jobs. Matches “the fourth coordinate” without requiring the Tube to be a Schwarzschild interior.</w:t>
      </w:r>
    </w:p>
    <w:p>
      <w:pPr>
        <w:pStyle w:val="ListParagraph"/>
        <w:numPr>
          <w:ilvl w:val="0"/>
          <w:numId w:val="3"/>
        </w:numPr>
        <w:spacing w:after="50" w:before="50" w:line="260"/>
      </w:pPr>
      <w:r>
        <w:rPr>
          <w:rFonts w:ascii="Calibri" w:cs="Calibri" w:eastAsia="Calibri" w:hAnsi="Calibri"/>
          <w:b/>
          <w:bCs/>
          <w:color w:val="1A1A1A"/>
          <w:sz w:val="21"/>
          <w:szCs w:val="21"/>
        </w:rPr>
        <w:t xml:space="preserve">Einstein Online — Singularities spotlight</w:t>
      </w:r>
      <w:r>
        <w:rPr>
          <w:rFonts w:ascii="Calibri" w:cs="Calibri" w:eastAsia="Calibri" w:hAnsi="Calibri"/>
          <w:color w:val="1A1A1A"/>
          <w:sz w:val="21"/>
          <w:szCs w:val="21"/>
        </w:rPr>
        <w:t xml:space="preserve"> — Already the honest written companion in Lesson 6. Keep it. It will not try to sell a wormhole as a commute.</w:t>
      </w:r>
    </w:p>
    <w:p>
      <w:pPr>
        <w:pStyle w:val="Heading2"/>
        <w:spacing w:after="100" w:before="280"/>
      </w:pPr>
      <w:r>
        <w:rPr>
          <w:rFonts w:ascii="Calibri" w:cs="Calibri" w:eastAsia="Calibri" w:hAnsi="Calibri"/>
          <w:b/>
          <w:bCs/>
          <w:color w:val="1B365D"/>
          <w:sz w:val="26"/>
          <w:szCs w:val="26"/>
        </w:rPr>
        <w:t xml:space="preserve">Chapter 8 — The Cold Rain</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raindrops hesitate, reverse, and split, Trevor wants a person. Give Derek the Rule in dialogue before the printed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“If the rain can disagree with itself in public,” Derek said, “we do not arrest the weather. We ask which description we have been reading as a crime.”</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7 (why SR and GR don’t fight) is the landing. After the football-pitch analogy,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A small enough patch of a curved surface looks flat. A small enough freely falling lift looks like Special Relativity. The cold rain going sideways is the book refusing to stay in the small patch. That is a tidal hint, not a licence to throw SR away.</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freely falling laboratory / matter and mass</w:t>
      </w:r>
      <w:r>
        <w:rPr>
          <w:rFonts w:ascii="Calibri" w:cs="Calibri" w:eastAsia="Calibri" w:hAnsi="Calibri"/>
          <w:color w:val="1A1A1A"/>
          <w:sz w:val="21"/>
          <w:szCs w:val="21"/>
        </w:rPr>
        <w:t xml:space="preserve"> — Keep the existing PBS link already in Lessons 4 and 7. Repeat it at the end of Lesson 7 so the rain chapter has a tutor.</w:t>
      </w:r>
    </w:p>
    <w:p>
      <w:pPr>
        <w:pStyle w:val="Heading2"/>
        <w:spacing w:after="100" w:before="280"/>
      </w:pPr>
      <w:r>
        <w:rPr>
          <w:rFonts w:ascii="Calibri" w:cs="Calibri" w:eastAsia="Calibri" w:hAnsi="Calibri"/>
          <w:b/>
          <w:bCs/>
          <w:color w:val="1B365D"/>
          <w:sz w:val="26"/>
          <w:szCs w:val="26"/>
        </w:rPr>
        <w:t xml:space="preserve">Chapter 9 — The Open-Door Principle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Derek and Penny label the same door with different numbers, add the slap Trevor is threatened with, as a courtesy rather than a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Trevor wrote both numbers in his notebook and underlined neither. “I am not slapping anyone,” he said, “until someone claims the door moved because the origin did.”</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8 is already the door. After “changing coordinates cannot turn the handle,” add Case 1047’s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Death, Departure, and Arrival can be three labels on one event. Relabelling does not stand a body up. Relabelling does not put Sophie in a doorway. Those would be physical changes. The Bureau’s crime was treating a change of stationery as a change of world.</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existing coordinate-transformation films in Lesson 8</w:t>
      </w:r>
      <w:r>
        <w:rPr>
          <w:rFonts w:ascii="Calibri" w:cs="Calibri" w:eastAsia="Calibri" w:hAnsi="Calibri"/>
          <w:color w:val="1A1A1A"/>
          <w:sz w:val="21"/>
          <w:szCs w:val="21"/>
        </w:rPr>
        <w:t xml:space="preserve"> — They already do the job. The door is the experiment.</w:t>
      </w:r>
    </w:p>
    <w:p>
      <w:pPr>
        <w:pStyle w:val="Heading2"/>
        <w:spacing w:after="100" w:before="280"/>
      </w:pPr>
      <w:r>
        <w:rPr>
          <w:rFonts w:ascii="Calibri" w:cs="Calibri" w:eastAsia="Calibri" w:hAnsi="Calibri"/>
          <w:b/>
          <w:bCs/>
          <w:color w:val="1B365D"/>
          <w:sz w:val="26"/>
          <w:szCs w:val="26"/>
        </w:rPr>
        <w:t xml:space="preserve">Chapter 10 — The Relativistic Ride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the γ = 5/3 arithmetic in the lesson, the novel needs no new number. Give Penny the Ryanair joke a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“If this carriage is a twin paradox,” Penny said, “I want the receipt for the missing years. I will not accept a delay certificate.”</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9 already has the six-versus-ten-year example. After “Ryanair has declined to comment,” add Hafele–Keating so the twins leave the whiteboard: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Hafele and Keating, 1971: cesium clocks flown east and west around the world, compared with clocks that stayed home. Special and general corrections both showed up. The travelling clocks were not confused. They had taken different paths. Derek’s other-Derek problem is this experiment wearing a raincoat.</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minutephysics — Complete Solution To The Twins Paradox</w:t>
      </w:r>
      <w:r>
        <w:rPr>
          <w:rFonts w:ascii="Calibri" w:cs="Calibri" w:eastAsia="Calibri" w:hAnsi="Calibri"/>
          <w:color w:val="1A1A1A"/>
          <w:sz w:val="21"/>
          <w:szCs w:val="21"/>
        </w:rPr>
        <w:t xml:space="preserve"> — https://www.youtube.com/watch?v=0iJZ_QGMLD0 — Three and a half minutes. Simultaneity rotating at turnaround. Do this before Lesson 1’s workshop if a reader is impatient, and again here.</w:t>
      </w:r>
    </w:p>
    <w:p>
      <w:pPr>
        <w:pStyle w:val="ListParagraph"/>
        <w:numPr>
          <w:ilvl w:val="0"/>
          <w:numId w:val="3"/>
        </w:numPr>
        <w:spacing w:after="50" w:before="50" w:line="260"/>
      </w:pPr>
      <w:r>
        <w:rPr>
          <w:rFonts w:ascii="Calibri" w:cs="Calibri" w:eastAsia="Calibri" w:hAnsi="Calibri"/>
          <w:b/>
          <w:bCs/>
          <w:color w:val="1A1A1A"/>
          <w:sz w:val="21"/>
          <w:szCs w:val="21"/>
        </w:rPr>
        <w:t xml:space="preserve">TED-Ed — Einstein’s twin paradox explained (Amber Stuver)</w:t>
      </w:r>
      <w:r>
        <w:rPr>
          <w:rFonts w:ascii="Calibri" w:cs="Calibri" w:eastAsia="Calibri" w:hAnsi="Calibri"/>
          <w:color w:val="1A1A1A"/>
          <w:sz w:val="21"/>
          <w:szCs w:val="21"/>
        </w:rPr>
        <w:t xml:space="preserve"> — https://www.youtube.com/watch?v=h8GqaAp3cGs — Six minutes. Light-signal version. Kind to readers who will not watch a spacetime globe.</w:t>
      </w:r>
    </w:p>
    <w:p>
      <w:pPr>
        <w:pStyle w:val="ListParagraph"/>
        <w:numPr>
          <w:ilvl w:val="0"/>
          <w:numId w:val="3"/>
        </w:numPr>
        <w:spacing w:after="50" w:before="50" w:line="260"/>
      </w:pPr>
      <w:r>
        <w:rPr>
          <w:rFonts w:ascii="Calibri" w:cs="Calibri" w:eastAsia="Calibri" w:hAnsi="Calibri"/>
          <w:b/>
          <w:bCs/>
          <w:color w:val="1A1A1A"/>
          <w:sz w:val="21"/>
          <w:szCs w:val="21"/>
        </w:rPr>
        <w:t xml:space="preserve">minutephysics — The Twins Paradox Hands-On Explanation</w:t>
      </w:r>
      <w:r>
        <w:rPr>
          <w:rFonts w:ascii="Calibri" w:cs="Calibri" w:eastAsia="Calibri" w:hAnsi="Calibri"/>
          <w:color w:val="1A1A1A"/>
          <w:sz w:val="21"/>
          <w:szCs w:val="21"/>
        </w:rPr>
        <w:t xml:space="preserve"> — https://www.youtube.com/watch?v=LKjaBPVtvms — Four minutes. Ruler on a mechanical Minkowski diagram. Trevor would approve; Penny would steal the globe.</w:t>
      </w:r>
    </w:p>
    <w:p>
      <w:pPr>
        <w:pStyle w:val="Heading2"/>
        <w:spacing w:after="100" w:before="280"/>
      </w:pPr>
      <w:r>
        <w:rPr>
          <w:rFonts w:ascii="Calibri" w:cs="Calibri" w:eastAsia="Calibri" w:hAnsi="Calibri"/>
          <w:b/>
          <w:bCs/>
          <w:color w:val="1B365D"/>
          <w:sz w:val="26"/>
          <w:szCs w:val="26"/>
        </w:rPr>
        <w:t xml:space="preserve">Chapter 11 — The Ordinary Cucumber Problem</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The cucumber is already the best joke in the book. Do not replace it. Add only a filing line after someone measures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Mrs Marsh, later, declined to inventory the cucumber. “It is Exhibit B,” she said. “It is also lunch if you fail to return it. I will not have dual-use produce left on the blotter.”</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10’s 20 cm / γ = 2 exit ticket stays. After “the cucumber has declined to comment,” add the measurement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Length contraction is a statement about two ends measured at the same time in your frame. If you measure the front now and the back later, you have not measured a length. You have measured a muddle. The Bureau made that muddle with clocks and called it a murder.</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three length-contraction films already in Lesson 10</w:t>
      </w:r>
      <w:r>
        <w:rPr>
          <w:rFonts w:ascii="Calibri" w:cs="Calibri" w:eastAsia="Calibri" w:hAnsi="Calibri"/>
          <w:color w:val="1A1A1A"/>
          <w:sz w:val="21"/>
          <w:szCs w:val="21"/>
        </w:rPr>
        <w:t xml:space="preserve"> — They are the right length for a vegetable. Add nothing that turns the cucumber into a string-theory metaphor.</w:t>
      </w:r>
    </w:p>
    <w:p>
      <w:pPr>
        <w:pStyle w:val="Heading2"/>
        <w:spacing w:after="100" w:before="280"/>
      </w:pPr>
      <w:r>
        <w:rPr>
          <w:rFonts w:ascii="Calibri" w:cs="Calibri" w:eastAsia="Calibri" w:hAnsi="Calibri"/>
          <w:b/>
          <w:bCs/>
          <w:color w:val="1B365D"/>
          <w:sz w:val="26"/>
          <w:szCs w:val="26"/>
        </w:rPr>
        <w:t xml:space="preserve">Chapter 12 — The Hologram Problem</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the filing-cabinet-by-wrapping-paper joke, let Trevor try to put the accounts on the wallpaper and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Trevor measured the office wallpaper, announced that the information budget had been exceeded, and was told to sit down. The cabinet still would not shut. Holography, Derek noted, was not a storage upgrade available from Facilities.</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11 already warns that AdS/CFT is not our universe on a cinema screen. After the Jamie Lee Curtis line, add one hard 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Black-hole entropy scaling with area is a real clue. AdS/CFT is a real duality in a particular theoretical setting. Neither fact files tomorrow’s murder notice. If a sentence would work equally well with magic, it does not belong in this lesson.</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The Holographic Universe Explained</w:t>
      </w:r>
      <w:r>
        <w:rPr>
          <w:rFonts w:ascii="Calibri" w:cs="Calibri" w:eastAsia="Calibri" w:hAnsi="Calibri"/>
          <w:color w:val="1A1A1A"/>
          <w:sz w:val="21"/>
          <w:szCs w:val="21"/>
        </w:rPr>
        <w:t xml:space="preserve"> — https://www.youtube.com/watch?v=klpDHn8viX8 — Eighteen minutes. Area law to AdS/CFT, with the warning that our cosmos is not AdS. This is Lesson 11 in public.</w:t>
      </w:r>
    </w:p>
    <w:p>
      <w:pPr>
        <w:pStyle w:val="ListParagraph"/>
        <w:numPr>
          <w:ilvl w:val="0"/>
          <w:numId w:val="3"/>
        </w:numPr>
        <w:spacing w:after="50" w:before="50" w:line="260"/>
      </w:pPr>
      <w:r>
        <w:rPr>
          <w:rFonts w:ascii="Calibri" w:cs="Calibri" w:eastAsia="Calibri" w:hAnsi="Calibri"/>
          <w:b/>
          <w:bCs/>
          <w:color w:val="1A1A1A"/>
          <w:sz w:val="21"/>
          <w:szCs w:val="21"/>
        </w:rPr>
        <w:t xml:space="preserve">PBS Space Time — Does Space Emerge From A Holographic Boundary?</w:t>
      </w:r>
      <w:r>
        <w:rPr>
          <w:rFonts w:ascii="Calibri" w:cs="Calibri" w:eastAsia="Calibri" w:hAnsi="Calibri"/>
          <w:color w:val="1A1A1A"/>
          <w:sz w:val="21"/>
          <w:szCs w:val="21"/>
        </w:rPr>
        <w:t xml:space="preserve"> — https://www.youtube.com/watch?v=DoCYY9sa2kU — Also the PBS page already linked in Lesson 11. Keep both. Emergence is the speculative next step, not the case solution.</w:t>
      </w:r>
    </w:p>
    <w:p>
      <w:pPr>
        <w:pStyle w:val="Heading2"/>
        <w:spacing w:after="100" w:before="280"/>
      </w:pPr>
      <w:r>
        <w:rPr>
          <w:rFonts w:ascii="Calibri" w:cs="Calibri" w:eastAsia="Calibri" w:hAnsi="Calibri"/>
          <w:b/>
          <w:bCs/>
          <w:color w:val="1B365D"/>
          <w:sz w:val="26"/>
          <w:szCs w:val="26"/>
        </w:rPr>
        <w:t xml:space="preserve">Chapter 13 — Everything Everywhere All at Once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Penny’s cinema night is already the right joke. Add one text she does not send, so Derek remains unbearable and the film remains a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She typed: “A change of stationery is not a change of daughter.” She deleted it. She sent, instead, a photograph of a cucumber in a cup holder. Derek replied more precisely.</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12 already forbids citing Marvel. After the four keep-points,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Penny’s question — what if the natural story is only one description — is allowed as a question. It does not license a multiverse as Case 1047’s murderer. The invariant interval is still the interval. The film is still a film.</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existing multiverse-as-metaphor films in Lesson 12</w:t>
      </w:r>
      <w:r>
        <w:rPr>
          <w:rFonts w:ascii="Calibri" w:cs="Calibri" w:eastAsia="Calibri" w:hAnsi="Calibri"/>
          <w:color w:val="1A1A1A"/>
          <w:sz w:val="21"/>
          <w:szCs w:val="21"/>
        </w:rPr>
        <w:t xml:space="preserve"> — They already say no. Do not add a pop-science “many worlds prove the film” link. That would be a cut of the book’s honesty, disguised as an addition.</w:t>
      </w:r>
    </w:p>
    <w:p>
      <w:pPr>
        <w:pStyle w:val="Heading2"/>
        <w:spacing w:after="100" w:before="280"/>
      </w:pPr>
      <w:r>
        <w:rPr>
          <w:rFonts w:ascii="Calibri" w:cs="Calibri" w:eastAsia="Calibri" w:hAnsi="Calibri"/>
          <w:b/>
          <w:bCs/>
          <w:color w:val="1B365D"/>
          <w:sz w:val="26"/>
          <w:szCs w:val="26"/>
        </w:rPr>
        <w:t xml:space="preserve">Chapter 14 — The Station That Wasn't Quite There</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two clocks agree nearby and disagree forty-seven metres away, give the corridor its proper name in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“That is not a new force,” Trevor said, almost grateful. “That is a tide. The corridor is showing its working.” Derek looked at the extra door. “Then we do not interview the door. We measure the neighbours.”</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13 is tidal gravity. After geodesic deviation, add the number the novel already chose: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Forty-seven metres is a joke with a pedigree: it is far enough for a tide to stop pretending to be a uniform field, and close enough that nobody can call it cosmology. Chapter 14 is Lesson 4’s leftover, walking.</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tidal / curvature films already in Lessons 4 and 13</w:t>
      </w:r>
      <w:r>
        <w:rPr>
          <w:rFonts w:ascii="Calibri" w:cs="Calibri" w:eastAsia="Calibri" w:hAnsi="Calibri"/>
          <w:color w:val="1A1A1A"/>
          <w:sz w:val="21"/>
          <w:szCs w:val="21"/>
        </w:rPr>
        <w:t xml:space="preserve"> — PBS pieces on geodesic deviation and “gravity can be transformed away only locally.” Repeat the local-only warning at the end of Lesson 13.</w:t>
      </w:r>
    </w:p>
    <w:p>
      <w:pPr>
        <w:pStyle w:val="Heading2"/>
        <w:spacing w:after="100" w:before="280"/>
      </w:pPr>
      <w:r>
        <w:rPr>
          <w:rFonts w:ascii="Calibri" w:cs="Calibri" w:eastAsia="Calibri" w:hAnsi="Calibri"/>
          <w:b/>
          <w:bCs/>
          <w:color w:val="1B365D"/>
          <w:sz w:val="26"/>
          <w:szCs w:val="26"/>
        </w:rPr>
        <w:t xml:space="preserve">Chapter 15 — The Train That Arrived Before It Left</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the newspaper proves relativity both wrong and right, add one line that keeps journalism in its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Derek folded the paper so only one headline showed at a time. “Even the press,” he said, “is entitled to one frame. It is not entitled to all of them on the same front page.”</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14 is the light cone. After “Derek should probably stop buying train tickets,” add the Andromeda beat the novel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Events that are spacelike-separated can change order between frames. Events on a causal journey cannot. A train that “arrives before it left” is either two events wearing one noun, or a coordinate stunt. It is not a ticket to yesterday. Penrose’s Andromeda paradox is the same lesson at galactic volume: a tilt of “now” is not a telegram.</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light-cone and causal-structure films already in Lesson 14</w:t>
      </w:r>
      <w:r>
        <w:rPr>
          <w:rFonts w:ascii="Calibri" w:cs="Calibri" w:eastAsia="Calibri" w:hAnsi="Calibri"/>
          <w:color w:val="1A1A1A"/>
          <w:sz w:val="21"/>
          <w:szCs w:val="21"/>
        </w:rPr>
        <w:t xml:space="preserve"> — Add, as a named companion rather than a replacement: any short PBS or minutephysics light-cone explainer already used under Light Cone in the glossary. Do not add a time-machine how-to.</w:t>
      </w:r>
    </w:p>
    <w:p>
      <w:pPr>
        <w:pStyle w:val="Heading2"/>
        <w:spacing w:after="100" w:before="280"/>
      </w:pPr>
      <w:r>
        <w:rPr>
          <w:rFonts w:ascii="Calibri" w:cs="Calibri" w:eastAsia="Calibri" w:hAnsi="Calibri"/>
          <w:b/>
          <w:bCs/>
          <w:color w:val="1B365D"/>
          <w:sz w:val="26"/>
          <w:szCs w:val="26"/>
        </w:rPr>
        <w:t xml:space="preserve">Chapter 16 — Sherlock and the Final Geometry</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Sherlock files Pending Geometry, let Trevor keep one unsolved human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Trevor looked at his own name in the perpetrator field and then at the empty kettle. “I would still have preferred a better reason,” he said. Derek put the kettle on anyway. Some fields fill themselves. Tea does not.</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15 is tensors and Einstein’s equation. After “Trevor would then say, well that narrows it down,” add the capstone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The equation relates geometry to matter-energy. It does not name a killer. Lesson 16 will say the rest: the brass clock displayed an event coordinate. Case 1047 was a drawer error with excellent production values.</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Keep the tensor / Einstein-equation films already in Lesson 15</w:t>
      </w:r>
      <w:r>
        <w:rPr>
          <w:rFonts w:ascii="Calibri" w:cs="Calibri" w:eastAsia="Calibri" w:hAnsi="Calibri"/>
          <w:color w:val="1A1A1A"/>
          <w:sz w:val="21"/>
          <w:szCs w:val="21"/>
        </w:rPr>
        <w:t xml:space="preserve"> — They are the right difficulty. Do not add a pop video that calls the Einstein tensor a vibe.</w:t>
      </w:r>
    </w:p>
    <w:p>
      <w:pPr>
        <w:pStyle w:val="Heading2"/>
        <w:spacing w:after="100" w:before="280"/>
      </w:pPr>
      <w:r>
        <w:rPr>
          <w:rFonts w:ascii="Calibri" w:cs="Calibri" w:eastAsia="Calibri" w:hAnsi="Calibri"/>
          <w:b/>
          <w:bCs/>
          <w:color w:val="1B365D"/>
          <w:sz w:val="26"/>
          <w:szCs w:val="26"/>
        </w:rPr>
        <w:t xml:space="preserve">Epilogue — Solving One Mystery Is an Invitation</w:t>
      </w:r>
    </w:p>
    <w:p>
      <w:pPr>
        <w:pStyle w:val="Heading3"/>
        <w:spacing w:after="80" w:before="200"/>
      </w:pPr>
      <w:r>
        <w:rPr>
          <w:rFonts w:ascii="Calibri" w:cs="Calibri" w:eastAsia="Calibri" w:hAnsi="Calibri"/>
          <w:b/>
          <w:bCs/>
          <w:color w:val="6B5A3A"/>
          <w:sz w:val="22"/>
          <w:szCs w:val="22"/>
        </w:rPr>
        <w:t xml:space="preserve">Novel insert</w:t>
      </w:r>
    </w:p>
    <w:p>
      <w:pPr>
        <w:spacing w:after="80" w:before="40" w:line="276"/>
      </w:pPr>
      <w:r>
        <w:rPr>
          <w:rFonts w:ascii="Georgia" w:cs="Georgia" w:eastAsia="Georgia" w:hAnsi="Georgia"/>
          <w:i/>
          <w:iCs/>
          <w:color w:val="5A5348"/>
          <w:sz w:val="22"/>
          <w:szCs w:val="22"/>
        </w:rPr>
        <w:t xml:space="preserve">After “one sugar remained one sugar,” the ordinary tea is already the ending. Add only a last courtesy that does not reopen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F3EDE3"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Sophie texted twice about nothing in particular. Derek did not put the texts in a case file. Some correlations, he had decided, were allowed to remain unanalysed.</w:t>
            </w:r>
          </w:p>
        </w:tc>
      </w:tr>
    </w:tbl>
    <w:p>
      <w:pPr>
        <w:spacing w:after="80" w:before="80"/>
      </w:pPr>
    </w:p>
    <w:p>
      <w:pPr>
        <w:pStyle w:val="Heading3"/>
        <w:spacing w:after="80" w:before="200"/>
      </w:pPr>
      <w:r>
        <w:rPr>
          <w:rFonts w:ascii="Calibri" w:cs="Calibri" w:eastAsia="Calibri" w:hAnsi="Calibri"/>
          <w:b/>
          <w:bCs/>
          <w:color w:val="6B5A3A"/>
          <w:sz w:val="22"/>
          <w:szCs w:val="22"/>
        </w:rPr>
        <w:t xml:space="preserve">Lecture insert</w:t>
      </w:r>
    </w:p>
    <w:p>
      <w:pPr>
        <w:spacing w:after="80" w:before="40" w:line="276"/>
      </w:pPr>
      <w:r>
        <w:rPr>
          <w:rFonts w:ascii="Georgia" w:cs="Georgia" w:eastAsia="Georgia" w:hAnsi="Georgia"/>
          <w:i/>
          <w:iCs/>
          <w:color w:val="5A5348"/>
          <w:sz w:val="22"/>
          <w:szCs w:val="22"/>
        </w:rPr>
        <w:t xml:space="preserve">Lesson 16 is the capstone. After the exit ticket, add one exam warning that matches the SUMMARY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BBA8" w:sz="4"/>
              <w:left w:val="single" w:color="C5BBA8" w:sz="4"/>
              <w:bottom w:val="single" w:color="C5BBA8" w:sz="4"/>
              <w:right w:val="single" w:color="C5BBA8" w:sz="4"/>
            </w:tcBorders>
            <w:shd w:fill="E8EEF4" w:val="clear"/>
            <w:tcMar>
              <w:top w:type="dxa" w:w="100"/>
              <w:left w:type="dxa" w:w="140"/>
              <w:bottom w:type="dxa" w:w="100"/>
              <w:right w:type="dxa" w:w="140"/>
            </w:tcMar>
          </w:tcPr>
          <w:p>
            <w:pPr>
              <w:spacing w:after="60" w:before="0"/>
            </w:pPr>
            <w:r>
              <w:rPr>
                <w:rFonts w:ascii="Calibri" w:cs="Calibri" w:eastAsia="Calibri" w:hAnsi="Calibri"/>
                <w:b/>
                <w:bCs/>
                <w:color w:val="1B365D"/>
                <w:sz w:val="18"/>
                <w:szCs w:val="18"/>
              </w:rPr>
              <w:t xml:space="preserve">PASTE-READY</w:t>
            </w:r>
          </w:p>
          <w:p>
            <w:pPr>
              <w:spacing w:after="0" w:before="0" w:line="276"/>
            </w:pPr>
            <w:r>
              <w:rPr>
                <w:rFonts w:ascii="Georgia" w:cs="Georgia" w:eastAsia="Georgia" w:hAnsi="Georgia"/>
                <w:color w:val="1A1A1A"/>
                <w:sz w:val="21"/>
                <w:szCs w:val="21"/>
              </w:rPr>
              <w:t xml:space="preserve">If your paragraph explaining Case 1047 works equally well with ghosts, you have described a haunting. Retake Module E. The correct drawer is still Pending Geometry.</w:t>
            </w:r>
          </w:p>
        </w:tc>
      </w:tr>
    </w:tbl>
    <w:p>
      <w:pPr>
        <w:spacing w:after="80" w:before="80"/>
      </w:pPr>
    </w:p>
    <w:p>
      <w:pPr>
        <w:pStyle w:val="Heading3"/>
        <w:spacing w:after="80" w:before="200"/>
      </w:pPr>
      <w:r>
        <w:rPr>
          <w:rFonts w:ascii="Calibri" w:cs="Calibri" w:eastAsia="Calibri" w:hAnsi="Calibri"/>
          <w:b/>
          <w:bCs/>
          <w:color w:val="6B5A3A"/>
          <w:sz w:val="22"/>
          <w:szCs w:val="22"/>
        </w:rPr>
        <w:t xml:space="preserve">Video that matches this chapter</w:t>
      </w:r>
    </w:p>
    <w:p>
      <w:pPr>
        <w:pStyle w:val="ListParagraph"/>
        <w:numPr>
          <w:ilvl w:val="0"/>
          <w:numId w:val="3"/>
        </w:numPr>
        <w:spacing w:after="50" w:before="50" w:line="260"/>
      </w:pPr>
      <w:r>
        <w:rPr>
          <w:rFonts w:ascii="Calibri" w:cs="Calibri" w:eastAsia="Calibri" w:hAnsi="Calibri"/>
          <w:b/>
          <w:bCs/>
          <w:color w:val="1A1A1A"/>
          <w:sz w:val="21"/>
          <w:szCs w:val="21"/>
        </w:rPr>
        <w:t xml:space="preserve">Re-list Lesson 16’s own links at the end of the Epilogue pointer</w:t>
      </w:r>
      <w:r>
        <w:rPr>
          <w:rFonts w:ascii="Calibri" w:cs="Calibri" w:eastAsia="Calibri" w:hAnsi="Calibri"/>
          <w:color w:val="1A1A1A"/>
          <w:sz w:val="21"/>
          <w:szCs w:val="21"/>
        </w:rPr>
        <w:t xml:space="preserve"> — The impatient reader who skipped the course is the person this packet is for. Do not send them to a different film than the capstone already chose.</w:t>
      </w:r>
    </w:p>
    <w:p>
      <w:pPr>
        <w:pStyle w:val="Heading1"/>
        <w:pBdr>
          <w:bottom w:val="single" w:color="1B365D" w:sz="12" w:space="4"/>
        </w:pBdr>
        <w:spacing w:after="160" w:before="360"/>
      </w:pPr>
      <w:r>
        <w:rPr>
          <w:rFonts w:ascii="Calibri" w:cs="Calibri" w:eastAsia="Calibri" w:hAnsi="Calibri"/>
          <w:b/>
          <w:bCs/>
          <w:color w:val="1B365D"/>
          <w:sz w:val="32"/>
          <w:szCs w:val="32"/>
        </w:rPr>
        <w:t xml:space="preserve">New glossary entries</w:t>
      </w:r>
    </w:p>
    <w:p>
      <w:pPr>
        <w:spacing w:after="80" w:before="60" w:line="276"/>
      </w:pPr>
      <w:r>
        <w:rPr>
          <w:rFonts w:ascii="Georgia" w:cs="Georgia" w:eastAsia="Georgia" w:hAnsi="Georgia"/>
          <w:color w:val="1A1A1A"/>
          <w:sz w:val="22"/>
          <w:szCs w:val="22"/>
        </w:rPr>
        <w:t xml:space="preserve">Add these after the existing list, in alphabetical order when you merge. Each closes with a video or a pointer, matching the book’s house style. Do not delete current entries; some of these deepen them.</w:t>
      </w:r>
    </w:p>
    <w:p>
      <w:pPr>
        <w:pStyle w:val="Heading3"/>
        <w:spacing w:after="80" w:before="200"/>
      </w:pPr>
      <w:r>
        <w:rPr>
          <w:rFonts w:ascii="Calibri" w:cs="Calibri" w:eastAsia="Calibri" w:hAnsi="Calibri"/>
          <w:b/>
          <w:bCs/>
          <w:color w:val="6B5A3A"/>
          <w:sz w:val="22"/>
          <w:szCs w:val="22"/>
        </w:rPr>
        <w:t xml:space="preserve">Andromeda paradox  —  (Chapter 15 / Lesson 14)</w:t>
      </w:r>
    </w:p>
    <w:p>
      <w:pPr>
        <w:spacing w:after="80" w:before="60" w:line="276"/>
      </w:pPr>
      <w:r>
        <w:rPr>
          <w:rFonts w:ascii="Georgia" w:cs="Georgia" w:eastAsia="Georgia" w:hAnsi="Georgia"/>
          <w:color w:val="1A1A1A"/>
          <w:sz w:val="22"/>
          <w:szCs w:val="22"/>
        </w:rPr>
        <w:t xml:space="preserve">Penrose’s illustration that a small change of velocity on Earth can swing a distant “now”-slice across days of Andromeda. It is a statement about simultaneity for spacelike separation, not a method for sending news to Andromeda. Case 1047 is this joke at office scale.</w:t>
      </w:r>
    </w:p>
    <w:p>
      <w:pPr>
        <w:spacing w:after="80" w:before="40" w:line="276"/>
      </w:pPr>
      <w:r>
        <w:rPr>
          <w:rFonts w:ascii="Georgia" w:cs="Georgia" w:eastAsia="Georgia" w:hAnsi="Georgia"/>
          <w:i/>
          <w:iCs/>
          <w:color w:val="5A5348"/>
          <w:sz w:val="22"/>
          <w:szCs w:val="22"/>
        </w:rPr>
        <w:t xml:space="preserve">Glossary already has Simultaneity (minutephysics). Point that entry here as well, so the paradox does not arrive as folklore.</w:t>
      </w:r>
    </w:p>
    <w:p>
      <w:pPr>
        <w:pStyle w:val="Heading3"/>
        <w:spacing w:after="80" w:before="200"/>
      </w:pPr>
      <w:r>
        <w:rPr>
          <w:rFonts w:ascii="Calibri" w:cs="Calibri" w:eastAsia="Calibri" w:hAnsi="Calibri"/>
          <w:b/>
          <w:bCs/>
          <w:color w:val="6B5A3A"/>
          <w:sz w:val="22"/>
          <w:szCs w:val="22"/>
        </w:rPr>
        <w:t xml:space="preserve">Block universe  —  (Chapter 16 / Epilogue)</w:t>
      </w:r>
    </w:p>
    <w:p>
      <w:pPr>
        <w:spacing w:after="80" w:before="60" w:line="276"/>
      </w:pPr>
      <w:r>
        <w:rPr>
          <w:rFonts w:ascii="Georgia" w:cs="Georgia" w:eastAsia="Georgia" w:hAnsi="Georgia"/>
          <w:color w:val="1A1A1A"/>
          <w:sz w:val="22"/>
          <w:szCs w:val="22"/>
        </w:rPr>
        <w:t xml:space="preserve">The view that past, present and future events are equally part of a four-dimensional whole. Relativity’s geometry is friendly to it; it is not a theorem that free will is a clerical error. Derek’s conclusion — local jurisdiction over the kettle — is the honest Bureau position.</w:t>
      </w:r>
    </w:p>
    <w:p>
      <w:pPr>
        <w:spacing w:after="80" w:before="40" w:line="276"/>
      </w:pPr>
      <w:r>
        <w:rPr>
          <w:rFonts w:ascii="Georgia" w:cs="Georgia" w:eastAsia="Georgia" w:hAnsi="Georgia"/>
          <w:i/>
          <w:iCs/>
          <w:color w:val="5A5348"/>
          <w:sz w:val="22"/>
          <w:szCs w:val="22"/>
        </w:rPr>
        <w:t xml:space="preserve">Do not attach a pop “your future is already filmed” video. Lesson 16 is the entry.</w:t>
      </w:r>
    </w:p>
    <w:p>
      <w:pPr>
        <w:pStyle w:val="Heading3"/>
        <w:spacing w:after="80" w:before="200"/>
      </w:pPr>
      <w:r>
        <w:rPr>
          <w:rFonts w:ascii="Calibri" w:cs="Calibri" w:eastAsia="Calibri" w:hAnsi="Calibri"/>
          <w:b/>
          <w:bCs/>
          <w:color w:val="6B5A3A"/>
          <w:sz w:val="22"/>
          <w:szCs w:val="22"/>
        </w:rPr>
        <w:t xml:space="preserve">Einstein synchronisation  —  (Chapter 2 / Lesson 2)</w:t>
      </w:r>
    </w:p>
    <w:p>
      <w:pPr>
        <w:spacing w:after="80" w:before="60" w:line="276"/>
      </w:pPr>
      <w:r>
        <w:rPr>
          <w:rFonts w:ascii="Georgia" w:cs="Georgia" w:eastAsia="Georgia" w:hAnsi="Georgia"/>
          <w:color w:val="1A1A1A"/>
          <w:sz w:val="22"/>
          <w:szCs w:val="22"/>
        </w:rPr>
        <w:t xml:space="preserve">The convention that two distant clocks are set by assuming the one-way speed of light is the same in both directions. The two-way speed is measured; the one-way split is chosen. A clock that displays an event label instead of its own ticks is breaking a different rule, but the same family of mistake: treating a convention as a measurement.</w:t>
      </w:r>
    </w:p>
    <w:p>
      <w:pPr>
        <w:spacing w:after="80" w:before="40" w:line="276"/>
      </w:pPr>
      <w:r>
        <w:rPr>
          <w:rFonts w:ascii="Georgia" w:cs="Georgia" w:eastAsia="Georgia" w:hAnsi="Georgia"/>
          <w:i/>
          <w:iCs/>
          <w:color w:val="5A5348"/>
          <w:sz w:val="22"/>
          <w:szCs w:val="22"/>
        </w:rPr>
        <w:t xml:space="preserve">Veritasium — Why No One Has Measured The Speed of Light — https://www.youtube.com/watch?v=pTn6Ewhb27k</w:t>
      </w:r>
    </w:p>
    <w:p>
      <w:pPr>
        <w:pStyle w:val="Heading3"/>
        <w:spacing w:after="80" w:before="200"/>
      </w:pPr>
      <w:r>
        <w:rPr>
          <w:rFonts w:ascii="Calibri" w:cs="Calibri" w:eastAsia="Calibri" w:hAnsi="Calibri"/>
          <w:b/>
          <w:bCs/>
          <w:color w:val="6B5A3A"/>
          <w:sz w:val="22"/>
          <w:szCs w:val="22"/>
        </w:rPr>
        <w:t xml:space="preserve">Event coordinate  —  (Lesson 16)</w:t>
      </w:r>
    </w:p>
    <w:p>
      <w:pPr>
        <w:spacing w:after="80" w:before="60" w:line="276"/>
      </w:pPr>
      <w:r>
        <w:rPr>
          <w:rFonts w:ascii="Georgia" w:cs="Georgia" w:eastAsia="Georgia" w:hAnsi="Georgia"/>
          <w:color w:val="1A1A1A"/>
          <w:sz w:val="22"/>
          <w:szCs w:val="22"/>
        </w:rPr>
        <w:t xml:space="preserve">A name for where-and-when inside a chosen description of spacetime. Not proper time. The brass clock’s 11:03:17 was this. Derek’s watch at 11:18 was the other thing.</w:t>
      </w:r>
    </w:p>
    <w:p>
      <w:pPr>
        <w:spacing w:after="80" w:before="40" w:line="276"/>
      </w:pPr>
      <w:r>
        <w:rPr>
          <w:rFonts w:ascii="Georgia" w:cs="Georgia" w:eastAsia="Georgia" w:hAnsi="Georgia"/>
          <w:i/>
          <w:iCs/>
          <w:color w:val="5A5348"/>
          <w:sz w:val="22"/>
          <w:szCs w:val="22"/>
        </w:rPr>
        <w:t xml:space="preserve">No separate film. Capstone Lesson 16 is the definition.</w:t>
      </w:r>
    </w:p>
    <w:p>
      <w:pPr>
        <w:pStyle w:val="Heading3"/>
        <w:spacing w:after="80" w:before="200"/>
      </w:pPr>
      <w:r>
        <w:rPr>
          <w:rFonts w:ascii="Calibri" w:cs="Calibri" w:eastAsia="Calibri" w:hAnsi="Calibri"/>
          <w:b/>
          <w:bCs/>
          <w:color w:val="6B5A3A"/>
          <w:sz w:val="22"/>
          <w:szCs w:val="22"/>
        </w:rPr>
        <w:t xml:space="preserve">GPS correction  —  (Lesson 1 / Lesson 4)</w:t>
      </w:r>
    </w:p>
    <w:p>
      <w:pPr>
        <w:spacing w:after="80" w:before="60" w:line="276"/>
      </w:pPr>
      <w:r>
        <w:rPr>
          <w:rFonts w:ascii="Georgia" w:cs="Georgia" w:eastAsia="Georgia" w:hAnsi="Georgia"/>
          <w:color w:val="1A1A1A"/>
          <w:sz w:val="22"/>
          <w:szCs w:val="22"/>
        </w:rPr>
        <w:t xml:space="preserve">Satellite clocks are adjusted for special-relativistic slowing from orbital speed and general-relativistic speeding from weaker gravity. Both signs are real. Engineers who skip either term get a map that lies. The Bureau regards this as ordinary maintenance.</w:t>
      </w:r>
    </w:p>
    <w:p>
      <w:pPr>
        <w:spacing w:after="80" w:before="40" w:line="276"/>
      </w:pPr>
      <w:r>
        <w:rPr>
          <w:rFonts w:ascii="Georgia" w:cs="Georgia" w:eastAsia="Georgia" w:hAnsi="Georgia"/>
          <w:i/>
          <w:iCs/>
          <w:color w:val="5A5348"/>
          <w:sz w:val="22"/>
          <w:szCs w:val="22"/>
        </w:rPr>
        <w:t xml:space="preserve">PBS Space Time — How Does Gravity Warp the Flow of Time? — https://www.youtube.com/watch?v=GKD1vDAPkFQ</w:t>
      </w:r>
    </w:p>
    <w:p>
      <w:pPr>
        <w:pStyle w:val="Heading3"/>
        <w:spacing w:after="80" w:before="200"/>
      </w:pPr>
      <w:r>
        <w:rPr>
          <w:rFonts w:ascii="Calibri" w:cs="Calibri" w:eastAsia="Calibri" w:hAnsi="Calibri"/>
          <w:b/>
          <w:bCs/>
          <w:color w:val="6B5A3A"/>
          <w:sz w:val="22"/>
          <w:szCs w:val="22"/>
        </w:rPr>
        <w:t xml:space="preserve">Hafele–Keating experiment  —  (Lesson 9)</w:t>
      </w:r>
    </w:p>
    <w:p>
      <w:pPr>
        <w:spacing w:after="80" w:before="60" w:line="276"/>
      </w:pPr>
      <w:r>
        <w:rPr>
          <w:rFonts w:ascii="Georgia" w:cs="Georgia" w:eastAsia="Georgia" w:hAnsi="Georgia"/>
          <w:color w:val="1A1A1A"/>
          <w:sz w:val="22"/>
          <w:szCs w:val="22"/>
        </w:rPr>
        <w:t xml:space="preserve">Atomic clocks flown around the world in 1971 accumulated different proper time from clocks that stayed home, in the direction relativity predicted once both speed and altitude were counted. The twins, with luggage.</w:t>
      </w:r>
    </w:p>
    <w:p>
      <w:pPr>
        <w:spacing w:after="80" w:before="40" w:line="276"/>
      </w:pPr>
      <w:r>
        <w:rPr>
          <w:rFonts w:ascii="Georgia" w:cs="Georgia" w:eastAsia="Georgia" w:hAnsi="Georgia"/>
          <w:i/>
          <w:iCs/>
          <w:color w:val="5A5348"/>
          <w:sz w:val="22"/>
          <w:szCs w:val="22"/>
        </w:rPr>
        <w:t xml:space="preserve">minutephysics — Complete Solution To The Twins Paradox — https://www.youtube.com/watch?v=0iJZ_QGMLD0</w:t>
      </w:r>
    </w:p>
    <w:p>
      <w:pPr>
        <w:pStyle w:val="Heading3"/>
        <w:spacing w:after="80" w:before="200"/>
      </w:pPr>
      <w:r>
        <w:rPr>
          <w:rFonts w:ascii="Calibri" w:cs="Calibri" w:eastAsia="Calibri" w:hAnsi="Calibri"/>
          <w:b/>
          <w:bCs/>
          <w:color w:val="6B5A3A"/>
          <w:sz w:val="22"/>
          <w:szCs w:val="22"/>
        </w:rPr>
        <w:t xml:space="preserve">Pending Geometry  —  (Chapter 16 / Epilogue)</w:t>
      </w:r>
    </w:p>
    <w:p>
      <w:pPr>
        <w:spacing w:after="80" w:before="60" w:line="276"/>
      </w:pPr>
      <w:r>
        <w:rPr>
          <w:rFonts w:ascii="Georgia" w:cs="Georgia" w:eastAsia="Georgia" w:hAnsi="Georgia"/>
          <w:color w:val="1A1A1A"/>
          <w:sz w:val="22"/>
          <w:szCs w:val="22"/>
        </w:rPr>
        <w:t xml:space="preserve">Mrs Marsh’s drawer for an event that looks like a crime only if you insist on a shared Tuesday. Not a punchline. The correct filing for Case 1047.</w:t>
      </w:r>
    </w:p>
    <w:p>
      <w:pPr>
        <w:spacing w:after="80" w:before="40" w:line="276"/>
      </w:pPr>
      <w:r>
        <w:rPr>
          <w:rFonts w:ascii="Georgia" w:cs="Georgia" w:eastAsia="Georgia" w:hAnsi="Georgia"/>
          <w:i/>
          <w:iCs/>
          <w:color w:val="5A5348"/>
          <w:sz w:val="22"/>
          <w:szCs w:val="22"/>
        </w:rPr>
        <w:t xml:space="preserve">No video. The cucumber is the laboratory.</w:t>
      </w:r>
    </w:p>
    <w:p>
      <w:pPr>
        <w:pStyle w:val="Heading3"/>
        <w:spacing w:after="80" w:before="200"/>
      </w:pPr>
      <w:r>
        <w:rPr>
          <w:rFonts w:ascii="Calibri" w:cs="Calibri" w:eastAsia="Calibri" w:hAnsi="Calibri"/>
          <w:b/>
          <w:bCs/>
          <w:color w:val="6B5A3A"/>
          <w:sz w:val="22"/>
          <w:szCs w:val="22"/>
        </w:rPr>
        <w:t xml:space="preserve">Pound–Rebka experiment  —  (Chapter 4 / Lesson 4)</w:t>
      </w:r>
    </w:p>
    <w:p>
      <w:pPr>
        <w:spacing w:after="80" w:before="60" w:line="276"/>
      </w:pPr>
      <w:r>
        <w:rPr>
          <w:rFonts w:ascii="Georgia" w:cs="Georgia" w:eastAsia="Georgia" w:hAnsi="Georgia"/>
          <w:color w:val="1A1A1A"/>
          <w:sz w:val="22"/>
          <w:szCs w:val="22"/>
        </w:rPr>
        <w:t xml:space="preserve">1960 measurement of gravitational redshift over 22.5 metres of Harvard tower. Honest clocks, small height, real disagreement. The Bureau’s anomaly is larger; the principle is the same.</w:t>
      </w:r>
    </w:p>
    <w:p>
      <w:pPr>
        <w:spacing w:after="80" w:before="40" w:line="276"/>
      </w:pPr>
      <w:r>
        <w:rPr>
          <w:rFonts w:ascii="Georgia" w:cs="Georgia" w:eastAsia="Georgia" w:hAnsi="Georgia"/>
          <w:i/>
          <w:iCs/>
          <w:color w:val="5A5348"/>
          <w:sz w:val="22"/>
          <w:szCs w:val="22"/>
        </w:rPr>
        <w:t xml:space="preserve">PBS Space Time — How Does Gravity Warp the Flow of Time? — same film as GPS. One tutor, two experiments.</w:t>
      </w:r>
    </w:p>
    <w:p>
      <w:pPr>
        <w:pStyle w:val="Heading3"/>
        <w:spacing w:after="80" w:before="200"/>
      </w:pPr>
      <w:r>
        <w:rPr>
          <w:rFonts w:ascii="Calibri" w:cs="Calibri" w:eastAsia="Calibri" w:hAnsi="Calibri"/>
          <w:b/>
          <w:bCs/>
          <w:color w:val="6B5A3A"/>
          <w:sz w:val="22"/>
          <w:szCs w:val="22"/>
        </w:rPr>
        <w:t xml:space="preserve">Reference frame  —  (Chapters 2–3)</w:t>
      </w:r>
    </w:p>
    <w:p>
      <w:pPr>
        <w:spacing w:after="80" w:before="60" w:line="276"/>
      </w:pPr>
      <w:r>
        <w:rPr>
          <w:rFonts w:ascii="Georgia" w:cs="Georgia" w:eastAsia="Georgia" w:hAnsi="Georgia"/>
          <w:color w:val="1A1A1A"/>
          <w:sz w:val="22"/>
          <w:szCs w:val="22"/>
        </w:rPr>
        <w:t xml:space="preserve">A systematic way of assigning coordinates to events, usually tied to an observer’s state of motion. An inertial frame is one in which free objects keep constant velocity. “Frame” is not a mood and not a jurisdiction, though the Bureau has tried both.</w:t>
      </w:r>
    </w:p>
    <w:p>
      <w:pPr>
        <w:spacing w:after="80" w:before="40" w:line="276"/>
      </w:pPr>
      <w:r>
        <w:rPr>
          <w:rFonts w:ascii="Georgia" w:cs="Georgia" w:eastAsia="Georgia" w:hAnsi="Georgia"/>
          <w:i/>
          <w:iCs/>
          <w:color w:val="5A5348"/>
          <w:sz w:val="22"/>
          <w:szCs w:val="22"/>
        </w:rPr>
        <w:t xml:space="preserve">Lesson 2 already carries the Lorentz film. Point this entry at it.</w:t>
      </w:r>
    </w:p>
    <w:p>
      <w:pPr>
        <w:pStyle w:val="Heading1"/>
        <w:pBdr>
          <w:bottom w:val="single" w:color="1B365D" w:sz="12" w:space="4"/>
        </w:pBdr>
        <w:spacing w:after="160" w:before="360"/>
      </w:pPr>
      <w:r>
        <w:rPr>
          <w:rFonts w:ascii="Calibri" w:cs="Calibri" w:eastAsia="Calibri" w:hAnsi="Calibri"/>
          <w:b/>
          <w:bCs/>
          <w:color w:val="1B365D"/>
          <w:sz w:val="32"/>
          <w:szCs w:val="32"/>
        </w:rPr>
        <w:t xml:space="preserve">Bibliography expansions</w:t>
      </w:r>
    </w:p>
    <w:p>
      <w:pPr>
        <w:spacing w:after="80" w:before="60" w:line="276"/>
      </w:pPr>
      <w:r>
        <w:rPr>
          <w:rFonts w:ascii="Georgia" w:cs="Georgia" w:eastAsia="Georgia" w:hAnsi="Georgia"/>
          <w:color w:val="1A1A1A"/>
          <w:sz w:val="22"/>
          <w:szCs w:val="22"/>
        </w:rPr>
        <w:t xml:space="preserve">Do not remove Einstein, Epstein, Barbour, Minkowski, Mermin, Gamow, Muller, Cox &amp; Forshaw, Susskind, or Wheeler. Add these beside them. Comments stay in the book’s voice.</w:t>
      </w:r>
    </w:p>
    <w:p>
      <w:pPr>
        <w:spacing w:after="20" w:before="80" w:line="260"/>
      </w:pPr>
      <w:r>
        <w:rPr>
          <w:rFonts w:ascii="Georgia" w:cs="Georgia" w:eastAsia="Georgia" w:hAnsi="Georgia"/>
          <w:b/>
          <w:bCs/>
          <w:color w:val="1A1A1A"/>
          <w:sz w:val="21"/>
          <w:szCs w:val="21"/>
        </w:rPr>
        <w:t xml:space="preserve">Taylor, Edwin F., and John Archibald Wheeler. Spacetime Physics. W. H. Freeman.</w:t>
      </w:r>
    </w:p>
    <w:p>
      <w:pPr>
        <w:spacing w:after="80" w:before="40" w:line="276"/>
      </w:pPr>
      <w:r>
        <w:rPr>
          <w:rFonts w:ascii="Georgia" w:cs="Georgia" w:eastAsia="Georgia" w:hAnsi="Georgia"/>
          <w:i/>
          <w:iCs/>
          <w:color w:val="5A5348"/>
          <w:sz w:val="22"/>
          <w:szCs w:val="22"/>
        </w:rPr>
        <w:t xml:space="preserve">COMMENT: The cleanest introductory drill on intervals, proper time, and diagrams. Difficulty: Medium. This is Lesson 2 with homework.</w:t>
      </w:r>
    </w:p>
    <w:p>
      <w:pPr>
        <w:spacing w:after="20" w:before="80" w:line="260"/>
      </w:pPr>
      <w:r>
        <w:rPr>
          <w:rFonts w:ascii="Georgia" w:cs="Georgia" w:eastAsia="Georgia" w:hAnsi="Georgia"/>
          <w:b/>
          <w:bCs/>
          <w:color w:val="1A1A1A"/>
          <w:sz w:val="21"/>
          <w:szCs w:val="21"/>
        </w:rPr>
        <w:t xml:space="preserve">Geroch, Robert. General Relativity from A to B. University of Chicago Press, 1978.</w:t>
      </w:r>
    </w:p>
    <w:p>
      <w:pPr>
        <w:spacing w:after="80" w:before="40" w:line="276"/>
      </w:pPr>
      <w:r>
        <w:rPr>
          <w:rFonts w:ascii="Georgia" w:cs="Georgia" w:eastAsia="Georgia" w:hAnsi="Georgia"/>
          <w:i/>
          <w:iCs/>
          <w:color w:val="5A5348"/>
          <w:sz w:val="22"/>
          <w:szCs w:val="22"/>
        </w:rPr>
        <w:t xml:space="preserve">COMMENT: Almost no tensors; almost all geometry. Difficulty: Medium. The apple chapter, stretched into a short book.</w:t>
      </w:r>
    </w:p>
    <w:p>
      <w:pPr>
        <w:spacing w:after="20" w:before="80" w:line="260"/>
      </w:pPr>
      <w:r>
        <w:rPr>
          <w:rFonts w:ascii="Georgia" w:cs="Georgia" w:eastAsia="Georgia" w:hAnsi="Georgia"/>
          <w:b/>
          <w:bCs/>
          <w:color w:val="1A1A1A"/>
          <w:sz w:val="21"/>
          <w:szCs w:val="21"/>
        </w:rPr>
        <w:t xml:space="preserve">Rovelli, Carlo. The Order of Time. Riverhead, 2018.</w:t>
      </w:r>
    </w:p>
    <w:p>
      <w:pPr>
        <w:spacing w:after="80" w:before="40" w:line="276"/>
      </w:pPr>
      <w:r>
        <w:rPr>
          <w:rFonts w:ascii="Georgia" w:cs="Georgia" w:eastAsia="Georgia" w:hAnsi="Georgia"/>
          <w:i/>
          <w:iCs/>
          <w:color w:val="5A5348"/>
          <w:sz w:val="22"/>
          <w:szCs w:val="22"/>
        </w:rPr>
        <w:t xml:space="preserve">COMMENT: A working physicist arguing that time’s apparent flow is not fundamental. Difficulty: Low–Medium. File next to Barbour, not on top of him. They are not the same programme.</w:t>
      </w:r>
    </w:p>
    <w:p>
      <w:pPr>
        <w:spacing w:after="20" w:before="80" w:line="260"/>
      </w:pPr>
      <w:r>
        <w:rPr>
          <w:rFonts w:ascii="Georgia" w:cs="Georgia" w:eastAsia="Georgia" w:hAnsi="Georgia"/>
          <w:b/>
          <w:bCs/>
          <w:color w:val="1A1A1A"/>
          <w:sz w:val="21"/>
          <w:szCs w:val="21"/>
        </w:rPr>
        <w:t xml:space="preserve">Penrose, Roger. The Emperor’s New Mind. Oxford University Press, 1989. (Andromeda paradox passage.)</w:t>
      </w:r>
    </w:p>
    <w:p>
      <w:pPr>
        <w:spacing w:after="80" w:before="40" w:line="276"/>
      </w:pPr>
      <w:r>
        <w:rPr>
          <w:rFonts w:ascii="Georgia" w:cs="Georgia" w:eastAsia="Georgia" w:hAnsi="Georgia"/>
          <w:i/>
          <w:iCs/>
          <w:color w:val="5A5348"/>
          <w:sz w:val="22"/>
          <w:szCs w:val="22"/>
        </w:rPr>
        <w:t xml:space="preserve">COMMENT: Use the simultaneity illustration; leave the rest of Penrose’s argument for another case. Difficulty: Medium where it stays on now-slices.</w:t>
      </w:r>
    </w:p>
    <w:p>
      <w:pPr>
        <w:spacing w:after="20" w:before="80" w:line="260"/>
      </w:pPr>
      <w:r>
        <w:rPr>
          <w:rFonts w:ascii="Georgia" w:cs="Georgia" w:eastAsia="Georgia" w:hAnsi="Georgia"/>
          <w:b/>
          <w:bCs/>
          <w:color w:val="1A1A1A"/>
          <w:sz w:val="21"/>
          <w:szCs w:val="21"/>
        </w:rPr>
        <w:t xml:space="preserve">Norton, John D. Einstein for Everyone. Online lecture notes, University of Pittsburgh.</w:t>
      </w:r>
    </w:p>
    <w:p>
      <w:pPr>
        <w:spacing w:after="80" w:before="40" w:line="276"/>
      </w:pPr>
      <w:r>
        <w:rPr>
          <w:rFonts w:ascii="Georgia" w:cs="Georgia" w:eastAsia="Georgia" w:hAnsi="Georgia"/>
          <w:i/>
          <w:iCs/>
          <w:color w:val="5A5348"/>
          <w:sz w:val="22"/>
          <w:szCs w:val="22"/>
        </w:rPr>
        <w:t xml:space="preserve">COMMENT: Already linked in Lesson 1’s simultaneity page. Give it a bibliography line so the notes survive if a hyperlink rots. Difficulty: Low–Medium. Honest about history and about what the equations do not say.</w:t>
      </w:r>
    </w:p>
    <w:p>
      <w:pPr>
        <w:spacing w:after="20" w:before="80" w:line="260"/>
      </w:pPr>
      <w:r>
        <w:rPr>
          <w:rFonts w:ascii="Georgia" w:cs="Georgia" w:eastAsia="Georgia" w:hAnsi="Georgia"/>
          <w:b/>
          <w:bCs/>
          <w:color w:val="1A1A1A"/>
          <w:sz w:val="21"/>
          <w:szCs w:val="21"/>
        </w:rPr>
        <w:t xml:space="preserve">Carroll, Sean. Spacetime and Geometry. Addison-Wesley / Cambridge.</w:t>
      </w:r>
    </w:p>
    <w:p>
      <w:pPr>
        <w:spacing w:after="80" w:before="40" w:line="276"/>
      </w:pPr>
      <w:r>
        <w:rPr>
          <w:rFonts w:ascii="Georgia" w:cs="Georgia" w:eastAsia="Georgia" w:hAnsi="Georgia"/>
          <w:i/>
          <w:iCs/>
          <w:color w:val="5A5348"/>
          <w:sz w:val="22"/>
          <w:szCs w:val="22"/>
        </w:rPr>
        <w:t xml:space="preserve">COMMENT: For the reader who finishes Lesson 15 and wants the tensors to stop being metaphors. Difficulty: High. Not required for Case 1047.</w:t>
      </w:r>
    </w:p>
    <w:p>
      <w:pPr>
        <w:spacing w:after="20" w:before="80" w:line="260"/>
      </w:pPr>
      <w:r>
        <w:rPr>
          <w:rFonts w:ascii="Georgia" w:cs="Georgia" w:eastAsia="Georgia" w:hAnsi="Georgia"/>
          <w:b/>
          <w:bCs/>
          <w:color w:val="1A1A1A"/>
          <w:sz w:val="21"/>
          <w:szCs w:val="21"/>
        </w:rPr>
        <w:t xml:space="preserve">Schutz, Bernard. A First Course in General Relativity. Cambridge University Press.</w:t>
      </w:r>
    </w:p>
    <w:p>
      <w:pPr>
        <w:spacing w:after="80" w:before="40" w:line="276"/>
      </w:pPr>
      <w:r>
        <w:rPr>
          <w:rFonts w:ascii="Georgia" w:cs="Georgia" w:eastAsia="Georgia" w:hAnsi="Georgia"/>
          <w:i/>
          <w:iCs/>
          <w:color w:val="5A5348"/>
          <w:sz w:val="22"/>
          <w:szCs w:val="22"/>
        </w:rPr>
        <w:t xml:space="preserve">COMMENT: The standard next course after this Appendix. Difficulty: High. Weinstein would assign it; Matkowski would collect the problem sets.</w:t>
      </w:r>
    </w:p>
    <w:p>
      <w:pPr>
        <w:pStyle w:val="Heading1"/>
        <w:pBdr>
          <w:bottom w:val="single" w:color="1B365D" w:sz="12" w:space="4"/>
        </w:pBdr>
        <w:spacing w:after="160" w:before="360"/>
      </w:pPr>
      <w:r>
        <w:rPr>
          <w:rFonts w:ascii="Calibri" w:cs="Calibri" w:eastAsia="Calibri" w:hAnsi="Calibri"/>
          <w:b/>
          <w:bCs/>
          <w:color w:val="1B365D"/>
          <w:sz w:val="32"/>
          <w:szCs w:val="32"/>
        </w:rPr>
        <w:t xml:space="preserve">Internal hyperlink map</w:t>
      </w:r>
    </w:p>
    <w:p>
      <w:pPr>
        <w:spacing w:after="80" w:before="60" w:line="276"/>
      </w:pPr>
      <w:r>
        <w:rPr>
          <w:rFonts w:ascii="Georgia" w:cs="Georgia" w:eastAsia="Georgia" w:hAnsi="Georgia"/>
          <w:color w:val="1A1A1A"/>
          <w:sz w:val="22"/>
          <w:szCs w:val="22"/>
        </w:rPr>
        <w:t xml:space="preserve">Existing chapter-to-lesson arrows stay. Add these so a Kindle tap lands on the right drawer. Do not strip current links to buy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BBA8" w:sz="4"/>
              <w:left w:val="single" w:color="C5BBA8" w:sz="4"/>
              <w:bottom w:val="single" w:color="C5BBA8" w:sz="4"/>
              <w:right w:val="single" w:color="C5BBA8"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Place in the book</w:t>
            </w:r>
          </w:p>
        </w:tc>
        <w:tc>
          <w:tcPr>
            <w:tcW w:type="dxa" w:w="6160"/>
            <w:tcBorders>
              <w:top w:val="single" w:color="C5BBA8" w:sz="4"/>
              <w:left w:val="single" w:color="C5BBA8" w:sz="4"/>
              <w:bottom w:val="single" w:color="C5BBA8" w:sz="4"/>
              <w:right w:val="single" w:color="C5BBA8" w:sz="4"/>
            </w:tcBorders>
            <w:shd w:fill="1B365D" w:val="clear"/>
            <w:tcMar>
              <w:top w:type="dxa" w:w="60"/>
              <w:left w:type="dxa" w:w="80"/>
              <w:bottom w:type="dxa" w:w="60"/>
              <w:right w:type="dxa" w:w="80"/>
            </w:tcMar>
          </w:tcPr>
          <w:p>
            <w:r>
              <w:rPr>
                <w:rFonts w:ascii="Calibri" w:cs="Calibri" w:eastAsia="Calibri" w:hAnsi="Calibri"/>
                <w:b/>
                <w:bCs/>
                <w:color w:val="FFFFFF"/>
                <w:sz w:val="18"/>
                <w:szCs w:val="18"/>
              </w:rPr>
              <w:t xml:space="preserve">Also point to</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Prologue Rule / stopped clock</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 After the capstone exists in the reader’s head, the Prologue may also hint at Event coordinate.</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1 eleven-oh-three</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Already → Lesson 1. Add GPS correction and Simultaneity.</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2 LOCALHOST / FRAME</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2 + Reference frame + Einstein synchronisation.</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3 v &gt; c result</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3 + Spacetime Interval. The failed velocity is an interval lesson wearing a suspect’s hat.</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4 Munich clocks</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4 + Pound–Rebka + Equivalence Principle.</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5 Barbarian’s garden</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3 (relational time) and Lesson 5 (apple). Two links. They are not the same claim.</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6 apple / geodesic</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5 + Geodesic + Equivalence Principle.</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7 fourth coordinate</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6 + Singularity + Worldline.</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8 rain / sideways drop</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7 + Tidal Force + Curvature.</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9 door numbers</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8 + Event coordinate.</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10 ride / other Derek</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9 + Hafele–Keating + Proper Time + Twin workshop.</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11 cucumber</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10 + the length-contraction films already listed.</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12 filing cabinet / area law</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11 + Holographic Principle + Event Horizon.</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13 cinema</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12 + Spacetime Interval + Tensor. No multiverse glossary entry required.</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14 corridor / 47 metres</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13 + Tidal Force + Curvature.</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Ch 15 train / headlines</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14 + Light Cone + Causal Structure + Andromeda paradox.</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Ch 16 Sherlock / Pending Geometry</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15 and Lesson 16. Add Pending Geometry and Block universe.</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Epilogue kettle</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Lesson 16 only. Do not open a new case from the footer.</w:t>
            </w:r>
          </w:p>
        </w:tc>
      </w:tr>
      <w:tr>
        <w:tc>
          <w:tcPr>
            <w:tcW w:type="dxa" w:w="320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bCs/>
                <w:color w:val="1A1A1A"/>
                <w:sz w:val="18"/>
                <w:szCs w:val="18"/>
              </w:rPr>
              <w:t xml:space="preserve">Every seventeen seconds</w:t>
            </w:r>
          </w:p>
        </w:tc>
        <w:tc>
          <w:tcPr>
            <w:tcW w:type="dxa" w:w="6160"/>
            <w:tcBorders>
              <w:top w:val="single" w:color="C5BBA8" w:sz="4"/>
              <w:left w:val="single" w:color="C5BBA8" w:sz="4"/>
              <w:bottom w:val="single" w:color="C5BBA8" w:sz="4"/>
              <w:right w:val="single" w:color="C5BBA8" w:sz="4"/>
            </w:tcBorders>
            <w:shd w:fill="FFFFFF"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Optional: one bookmark listing the appearances. Not a physics term. A running joke that deserves one index card.</w:t>
            </w:r>
          </w:p>
        </w:tc>
      </w:tr>
      <w:tr>
        <w:tc>
          <w:tcPr>
            <w:tcW w:type="dxa" w:w="320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bCs/>
                <w:color w:val="1A1A1A"/>
                <w:sz w:val="18"/>
                <w:szCs w:val="18"/>
              </w:rPr>
              <w:t xml:space="preserve">LGV first mention</w:t>
            </w:r>
          </w:p>
        </w:tc>
        <w:tc>
          <w:tcPr>
            <w:tcW w:type="dxa" w:w="6160"/>
            <w:tcBorders>
              <w:top w:val="single" w:color="C5BBA8" w:sz="4"/>
              <w:left w:val="single" w:color="C5BBA8" w:sz="4"/>
              <w:bottom w:val="single" w:color="C5BBA8" w:sz="4"/>
              <w:right w:val="single" w:color="C5BBA8" w:sz="4"/>
            </w:tcBorders>
            <w:shd w:fill="F7F4EE" w:val="clear"/>
            <w:tcMar>
              <w:top w:type="dxa" w:w="60"/>
              <w:left w:type="dxa" w:w="80"/>
              <w:bottom w:type="dxa" w:w="60"/>
              <w:right w:type="dxa" w:w="80"/>
            </w:tcMar>
          </w:tcPr>
          <w:p>
            <w:r>
              <w:rPr>
                <w:rFonts w:ascii="Calibri" w:cs="Calibri" w:eastAsia="Calibri" w:hAnsi="Calibri"/>
                <w:b w:val="false"/>
                <w:bCs w:val="false"/>
                <w:color w:val="1A1A1A"/>
                <w:sz w:val="18"/>
                <w:szCs w:val="18"/>
              </w:rPr>
              <w:t xml:space="preserve">Do not spoil. After the Epilogue reveal, link Ligne à Grande Vitesse back to Trevor’s Local Gravitational Vector so both guesses remain in the file.</w:t>
            </w:r>
          </w:p>
        </w:tc>
      </w:tr>
    </w:tbl>
    <w:p>
      <w:pPr>
        <w:pStyle w:val="Heading1"/>
        <w:pBdr>
          <w:bottom w:val="single" w:color="1B365D" w:sz="12" w:space="4"/>
        </w:pBdr>
        <w:spacing w:after="160" w:before="360"/>
      </w:pPr>
      <w:r>
        <w:rPr>
          <w:rFonts w:ascii="Calibri" w:cs="Calibri" w:eastAsia="Calibri" w:hAnsi="Calibri"/>
          <w:b/>
          <w:bCs/>
          <w:color w:val="1B365D"/>
          <w:sz w:val="32"/>
          <w:szCs w:val="32"/>
        </w:rPr>
        <w:t xml:space="preserve">Extra jokes that belong in the margins</w:t>
      </w:r>
    </w:p>
    <w:p>
      <w:pPr>
        <w:spacing w:after="80" w:before="60" w:line="276"/>
      </w:pPr>
      <w:r>
        <w:rPr>
          <w:rFonts w:ascii="Georgia" w:cs="Georgia" w:eastAsia="Georgia" w:hAnsi="Georgia"/>
          <w:color w:val="1A1A1A"/>
          <w:sz w:val="22"/>
          <w:szCs w:val="22"/>
        </w:rPr>
        <w:t xml:space="preserve">None of these replace an existing line. They are spare parts for proof.</w:t>
      </w:r>
    </w:p>
    <w:p>
      <w:pPr>
        <w:pStyle w:val="ListParagraph"/>
        <w:numPr>
          <w:ilvl w:val="0"/>
          <w:numId w:val="2"/>
        </w:numPr>
        <w:spacing w:after="40" w:before="40" w:line="260"/>
      </w:pPr>
      <w:r>
        <w:rPr>
          <w:rFonts w:ascii="Calibri" w:cs="Calibri" w:eastAsia="Calibri" w:hAnsi="Calibri"/>
          <w:color w:val="1A1A1A"/>
          <w:sz w:val="21"/>
          <w:szCs w:val="21"/>
        </w:rPr>
        <w:t xml:space="preserve">Mr Pendleton, on future paperwork: “It is still not my form. If the form has not happened yet, that makes it less my form, not more.”</w:t>
      </w:r>
    </w:p>
    <w:p>
      <w:pPr>
        <w:pStyle w:val="ListParagraph"/>
        <w:numPr>
          <w:ilvl w:val="0"/>
          <w:numId w:val="2"/>
        </w:numPr>
        <w:spacing w:after="40" w:before="40" w:line="260"/>
      </w:pPr>
      <w:r>
        <w:rPr>
          <w:rFonts w:ascii="Calibri" w:cs="Calibri" w:eastAsia="Calibri" w:hAnsi="Calibri"/>
          <w:color w:val="1A1A1A"/>
          <w:sz w:val="21"/>
          <w:szCs w:val="21"/>
        </w:rPr>
        <w:t xml:space="preserve">Weinstein, on Marmite: “I decline to accept a substance that is both breakfast and a boundary condition.”</w:t>
      </w:r>
    </w:p>
    <w:p>
      <w:pPr>
        <w:pStyle w:val="ListParagraph"/>
        <w:numPr>
          <w:ilvl w:val="0"/>
          <w:numId w:val="2"/>
        </w:numPr>
        <w:spacing w:after="40" w:before="40" w:line="260"/>
      </w:pPr>
      <w:r>
        <w:rPr>
          <w:rFonts w:ascii="Calibri" w:cs="Calibri" w:eastAsia="Calibri" w:hAnsi="Calibri"/>
          <w:color w:val="1A1A1A"/>
          <w:sz w:val="21"/>
          <w:szCs w:val="21"/>
        </w:rPr>
        <w:t xml:space="preserve">Tabitha, asked whether time is fundamental: “Define fundamental. Then define asked. Then I might answer.”</w:t>
      </w:r>
    </w:p>
    <w:p>
      <w:pPr>
        <w:pStyle w:val="ListParagraph"/>
        <w:numPr>
          <w:ilvl w:val="0"/>
          <w:numId w:val="2"/>
        </w:numPr>
        <w:spacing w:after="40" w:before="40" w:line="260"/>
      </w:pPr>
      <w:r>
        <w:rPr>
          <w:rFonts w:ascii="Calibri" w:cs="Calibri" w:eastAsia="Calibri" w:hAnsi="Calibri"/>
          <w:color w:val="1A1A1A"/>
          <w:sz w:val="21"/>
          <w:szCs w:val="21"/>
        </w:rPr>
        <w:t xml:space="preserve">Sherlock, invoice: one geometry, three labels, seven mackerel. The Bureau paid in the current frame.</w:t>
      </w:r>
    </w:p>
    <w:p>
      <w:pPr>
        <w:pStyle w:val="ListParagraph"/>
        <w:numPr>
          <w:ilvl w:val="0"/>
          <w:numId w:val="2"/>
        </w:numPr>
        <w:spacing w:after="40" w:before="40" w:line="260"/>
      </w:pPr>
      <w:r>
        <w:rPr>
          <w:rFonts w:ascii="Calibri" w:cs="Calibri" w:eastAsia="Calibri" w:hAnsi="Calibri"/>
          <w:color w:val="1A1A1A"/>
          <w:sz w:val="21"/>
          <w:szCs w:val="21"/>
        </w:rPr>
        <w:t xml:space="preserve">Derek, on the sign: Case 1047 arrived at 9:17. There was still no murder before ten. The sign has never been wrong. The category has.</w:t>
      </w:r>
    </w:p>
    <w:p>
      <w:pPr>
        <w:pStyle w:val="ListParagraph"/>
        <w:numPr>
          <w:ilvl w:val="0"/>
          <w:numId w:val="2"/>
        </w:numPr>
        <w:spacing w:after="40" w:before="40" w:line="260"/>
      </w:pPr>
      <w:r>
        <w:rPr>
          <w:rFonts w:ascii="Calibri" w:cs="Calibri" w:eastAsia="Calibri" w:hAnsi="Calibri"/>
          <w:color w:val="1A1A1A"/>
          <w:sz w:val="21"/>
          <w:szCs w:val="21"/>
        </w:rPr>
        <w:t xml:space="preserve">Trevor, standing by Local Gravitational Vector after LGV is decoded: “I remain in favour of my answer. It was more interesting. Correctness is a separate form.”</w:t>
      </w:r>
    </w:p>
    <w:p>
      <w:pPr>
        <w:pStyle w:val="ListParagraph"/>
        <w:numPr>
          <w:ilvl w:val="0"/>
          <w:numId w:val="2"/>
        </w:numPr>
        <w:spacing w:after="40" w:before="40" w:line="260"/>
      </w:pPr>
      <w:r>
        <w:rPr>
          <w:rFonts w:ascii="Calibri" w:cs="Calibri" w:eastAsia="Calibri" w:hAnsi="Calibri"/>
          <w:color w:val="1A1A1A"/>
          <w:sz w:val="21"/>
          <w:szCs w:val="21"/>
        </w:rPr>
        <w:t xml:space="preserve">Sophie, on the textbook arrow: “If time is a line, why does the brass one keep winning?” Derek did not put that in the lecture notes. He should have.</w:t>
      </w:r>
    </w:p>
    <w:p>
      <w:pPr>
        <w:pStyle w:val="ListParagraph"/>
        <w:numPr>
          <w:ilvl w:val="0"/>
          <w:numId w:val="2"/>
        </w:numPr>
        <w:spacing w:after="40" w:before="40" w:line="260"/>
      </w:pPr>
      <w:r>
        <w:rPr>
          <w:rFonts w:ascii="Calibri" w:cs="Calibri" w:eastAsia="Calibri" w:hAnsi="Calibri"/>
          <w:color w:val="1A1A1A"/>
          <w:sz w:val="21"/>
          <w:szCs w:val="21"/>
        </w:rPr>
        <w:t xml:space="preserve">Mrs Marsh’s closing minute: “The singularity is still not registered to this address. I checked twice. I will check a third time if the corridor grows another door. I will not enjoy it.”</w:t>
      </w:r>
    </w:p>
    <w:p>
      <w:pPr>
        <w:pStyle w:val="ListParagraph"/>
        <w:numPr>
          <w:ilvl w:val="0"/>
          <w:numId w:val="2"/>
        </w:numPr>
        <w:spacing w:after="40" w:before="40" w:line="260"/>
      </w:pPr>
      <w:r>
        <w:rPr>
          <w:rFonts w:ascii="Calibri" w:cs="Calibri" w:eastAsia="Calibri" w:hAnsi="Calibri"/>
          <w:color w:val="1A1A1A"/>
          <w:sz w:val="21"/>
          <w:szCs w:val="21"/>
        </w:rPr>
        <w:t xml:space="preserve">Q.E.D., as a closing: which was to be demonstrated, locally, along a worldline, with the kettle on.</w:t>
      </w:r>
    </w:p>
    <w:p>
      <w:pPr>
        <w:pStyle w:val="Heading1"/>
        <w:pBdr>
          <w:bottom w:val="single" w:color="1B365D" w:sz="12" w:space="4"/>
        </w:pBdr>
        <w:spacing w:after="160" w:before="360"/>
      </w:pPr>
      <w:r>
        <w:rPr>
          <w:rFonts w:ascii="Calibri" w:cs="Calibri" w:eastAsia="Calibri" w:hAnsi="Calibri"/>
          <w:b/>
          <w:bCs/>
          <w:color w:val="1B365D"/>
          <w:sz w:val="32"/>
          <w:szCs w:val="32"/>
        </w:rPr>
        <w:t xml:space="preserve">Physics fences — three extra bullets for the course page</w:t>
      </w:r>
    </w:p>
    <w:p>
      <w:pPr>
        <w:spacing w:after="80" w:before="60" w:line="276"/>
      </w:pPr>
      <w:r>
        <w:rPr>
          <w:rFonts w:ascii="Georgia" w:cs="Georgia" w:eastAsia="Georgia" w:hAnsi="Georgia"/>
          <w:color w:val="1A1A1A"/>
          <w:sz w:val="22"/>
          <w:szCs w:val="22"/>
        </w:rPr>
        <w:t xml:space="preserve">The COURSE page is supposed to be dry and complete. These three bullets close small holes without turning it into a seventeenth lesson.</w:t>
      </w:r>
    </w:p>
    <w:p>
      <w:pPr>
        <w:pStyle w:val="ListParagraph"/>
        <w:numPr>
          <w:ilvl w:val="0"/>
          <w:numId w:val="2"/>
        </w:numPr>
        <w:spacing w:after="40" w:before="40" w:line="260"/>
      </w:pPr>
      <w:r>
        <w:rPr>
          <w:rFonts w:ascii="Calibri" w:cs="Calibri" w:eastAsia="Calibri" w:hAnsi="Calibri"/>
          <w:color w:val="1A1A1A"/>
          <w:sz w:val="21"/>
          <w:szCs w:val="21"/>
        </w:rPr>
        <w:t xml:space="preserve">A shared now is a convenience, not a fact. If a plot point requires everyone in London and Munich to mean the same Tuesday, the plot point is Newtonian and the book has said so.</w:t>
      </w:r>
    </w:p>
    <w:p>
      <w:pPr>
        <w:pStyle w:val="ListParagraph"/>
        <w:numPr>
          <w:ilvl w:val="0"/>
          <w:numId w:val="2"/>
        </w:numPr>
        <w:spacing w:after="40" w:before="40" w:line="260"/>
      </w:pPr>
      <w:r>
        <w:rPr>
          <w:rFonts w:ascii="Calibri" w:cs="Calibri" w:eastAsia="Calibri" w:hAnsi="Calibri"/>
          <w:color w:val="1A1A1A"/>
          <w:sz w:val="21"/>
          <w:szCs w:val="21"/>
        </w:rPr>
        <w:t xml:space="preserve">v &gt; c in a transform is a failed assumption about events, not a discovery about light. Arrest the premise.</w:t>
      </w:r>
    </w:p>
    <w:p>
      <w:pPr>
        <w:pStyle w:val="ListParagraph"/>
        <w:numPr>
          <w:ilvl w:val="0"/>
          <w:numId w:val="2"/>
        </w:numPr>
        <w:spacing w:after="40" w:before="40" w:line="260"/>
      </w:pPr>
      <w:r>
        <w:rPr>
          <w:rFonts w:ascii="Calibri" w:cs="Calibri" w:eastAsia="Calibri" w:hAnsi="Calibri"/>
          <w:color w:val="1A1A1A"/>
          <w:sz w:val="21"/>
          <w:szCs w:val="21"/>
        </w:rPr>
        <w:t xml:space="preserve">Where this book says “not settled,” it means Barbarian, holography-as-cosmology, and emergent spacetime. It does not mean the interval, the light cone, or the equivalence principle are waiting for a committee.</w:t>
      </w:r>
    </w:p>
    <w:p>
      <w:pPr>
        <w:pStyle w:val="Heading1"/>
        <w:pBdr>
          <w:bottom w:val="single" w:color="1B365D" w:sz="12" w:space="4"/>
        </w:pBdr>
        <w:spacing w:after="160" w:before="360"/>
      </w:pPr>
      <w:r>
        <w:rPr>
          <w:rFonts w:ascii="Calibri" w:cs="Calibri" w:eastAsia="Calibri" w:hAnsi="Calibri"/>
          <w:b/>
          <w:bCs/>
          <w:color w:val="1B365D"/>
          <w:sz w:val="32"/>
          <w:szCs w:val="32"/>
        </w:rPr>
        <w:t xml:space="preserve">A last courtesy</w:t>
      </w:r>
    </w:p>
    <w:p>
      <w:pPr>
        <w:spacing w:after="80" w:before="60" w:line="276"/>
      </w:pPr>
      <w:r>
        <w:rPr>
          <w:rFonts w:ascii="Georgia" w:cs="Georgia" w:eastAsia="Georgia" w:hAnsi="Georgia"/>
          <w:color w:val="1A1A1A"/>
          <w:sz w:val="22"/>
          <w:szCs w:val="22"/>
        </w:rPr>
        <w:t xml:space="preserve">None of this packet requires a single existing sentence to leave the book. If an insert feels like a cut in disguise — if it replaces a joke instead of sitting beside it — do not use that insert. The Bureau simplifies. The author is not the Bureau.</w:t>
      </w:r>
    </w:p>
    <w:p>
      <w:pPr>
        <w:spacing w:after="80" w:before="60" w:line="276"/>
      </w:pPr>
      <w:r>
        <w:rPr>
          <w:rFonts w:ascii="Georgia" w:cs="Georgia" w:eastAsia="Georgia" w:hAnsi="Georgia"/>
          <w:color w:val="1A1A1A"/>
          <w:sz w:val="22"/>
          <w:szCs w:val="22"/>
        </w:rPr>
        <w:t xml:space="preserve">Pending Geometry is the correct drawer.</w:t>
      </w:r>
    </w:p>
    <w:p>
      <w:pPr>
        <w:spacing w:after="80" w:before="200"/>
      </w:pPr>
      <w:r>
        <w:rPr>
          <w:rFonts w:ascii="Georgia" w:cs="Georgia" w:eastAsia="Georgia" w:hAnsi="Georgia"/>
          <w:i/>
          <w:iCs/>
          <w:color w:val="1A1A1A"/>
          <w:sz w:val="22"/>
          <w:szCs w:val="22"/>
        </w:rPr>
        <w:t xml:space="preserve">There is, however, always more stationery.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348"/>
        <w:sz w:val="16"/>
        <w:szCs w:val="16"/>
      </w:rPr>
      <w:t xml:space="preserve">Pending Geometry  ·  p. </w:t>
    </w:r>
    <w:r>
      <w:rPr>
        <w:rFonts w:ascii="Calibri" w:cs="Calibri" w:eastAsia="Calibri" w:hAnsi="Calibri"/>
        <w:color w:val="5A53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5348"/>
        <w:sz w:val="16"/>
        <w:szCs w:val="16"/>
      </w:rPr>
      <w:t xml:space="preserve">RIB Book 1  ·  Additions Packet  ·  nothing cut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B365D"/>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6B5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2026-09-25T15:59:46.586Z</dcterms:created>
  <dcterms:modified xsi:type="dcterms:W3CDTF">2026-09-25T15:59:46.587Z</dcterms:modified>
</cp:coreProperties>
</file>

<file path=docProps/custom.xml><?xml version="1.0" encoding="utf-8"?>
<Properties xmlns="http://schemas.openxmlformats.org/officeDocument/2006/custom-properties" xmlns:vt="http://schemas.openxmlformats.org/officeDocument/2006/docPropsVTypes"/>
</file>