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Partial Reflection: The Puzzle of the Glass Sheet</w:t>
      </w:r>
    </w:p>
    <w:p>
      <w:pPr>
        <w:pStyle w:val="Subtitle"/>
        <w:jc w:val="center"/>
      </w:pPr>
      <w:r>
        <w:t>Prologue 2 of Quantum, Actually, Volume 2: A QED Course</w:t>
      </w:r>
    </w:p>
    <w:p>
      <w:pPr>
        <w:jc w:val="center"/>
      </w:pPr>
      <w:r>
        <w:t>Lothar J. Musiol</w:t>
      </w:r>
    </w:p>
    <w:p>
      <w:r>
        <w:br/>
      </w:r>
    </w:p>
    <w:p>
      <w:pPr>
        <w:jc w:val="center"/>
      </w:pPr>
      <w:r>
        <w:rPr>
          <w:b/>
          <w:sz w:val="26"/>
        </w:rPr>
        <w:t>One glass surface reflects 4 photons in 100. Two surfaces reflect anything from 0 to 16, depending on thickness. The arrows explain it; the reflection probability per surface does not</w:t>
      </w:r>
    </w:p>
    <w:p>
      <w:r>
        <w:br/>
        <w:br/>
      </w:r>
    </w:p>
    <w:p>
      <w:pPr>
        <w:jc w:val="center"/>
      </w:pPr>
      <w:r>
        <w:t>First edition, 2026</w:t>
      </w:r>
    </w:p>
    <w:p>
      <w:r>
        <w:br w:type="page"/>
      </w:r>
    </w:p>
    <w:p>
      <w:pPr>
        <w:pStyle w:val="Heading2"/>
      </w:pPr>
      <w:r>
        <w:t>How to use this prologue</w:t>
      </w:r>
    </w:p>
    <w:p>
      <w:r>
        <w:t>Prologue 1 gave you the whole rule: one arrow per way, a stopwatch for the direction, add the arrows, square the final one. This prologue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front surface</w:t>
            </w:r>
          </w:p>
        </w:tc>
        <w:tc>
          <w:tcPr>
            <w:tcW w:type="dxa" w:w="7392"/>
            <w:vAlign w:val="center"/>
            <w:tcMar>
              <w:top w:w="100" w:type="dxa"/>
              <w:start w:w="100" w:type="dxa"/>
              <w:bottom w:w="100" w:type="dxa"/>
              <w:end w:w="100" w:type="dxa"/>
            </w:tcMar>
          </w:tcPr>
          <w:p>
            <w:r>
              <w:t>Where light first meets the glass (air to glass)</w:t>
            </w:r>
          </w:p>
        </w:tc>
      </w:tr>
      <w:tr>
        <w:tc>
          <w:tcPr>
            <w:tcW w:type="dxa" w:w="2400"/>
            <w:vAlign w:val="center"/>
            <w:shd w:fill="EAF2F8"/>
            <w:tcMar>
              <w:top w:w="100" w:type="dxa"/>
              <w:start w:w="100" w:type="dxa"/>
              <w:bottom w:w="100" w:type="dxa"/>
              <w:end w:w="100" w:type="dxa"/>
            </w:tcMar>
          </w:tcPr>
          <w:p>
            <w:r>
              <w:t>back surface</w:t>
            </w:r>
          </w:p>
        </w:tc>
        <w:tc>
          <w:tcPr>
            <w:tcW w:type="dxa" w:w="7392"/>
            <w:vAlign w:val="center"/>
            <w:shd w:fill="EAF2F8"/>
            <w:tcMar>
              <w:top w:w="100" w:type="dxa"/>
              <w:start w:w="100" w:type="dxa"/>
              <w:bottom w:w="100" w:type="dxa"/>
              <w:end w:w="100" w:type="dxa"/>
            </w:tcMar>
          </w:tcPr>
          <w:p>
            <w:r>
              <w:t>Where light leaves the glass on the far side (glass to air)</w:t>
            </w:r>
          </w:p>
        </w:tc>
      </w:tr>
      <w:tr>
        <w:tc>
          <w:tcPr>
            <w:tcW w:type="dxa" w:w="2400"/>
            <w:vAlign w:val="center"/>
            <w:tcMar>
              <w:top w:w="100" w:type="dxa"/>
              <w:start w:w="100" w:type="dxa"/>
              <w:bottom w:w="100" w:type="dxa"/>
              <w:end w:w="100" w:type="dxa"/>
            </w:tcMar>
          </w:tcPr>
          <w:p>
            <w:r>
              <w:t>half-turn</w:t>
            </w:r>
          </w:p>
        </w:tc>
        <w:tc>
          <w:tcPr>
            <w:tcW w:type="dxa" w:w="7392"/>
            <w:vAlign w:val="center"/>
            <w:tcMar>
              <w:top w:w="100" w:type="dxa"/>
              <w:start w:w="100" w:type="dxa"/>
              <w:bottom w:w="100" w:type="dxa"/>
              <w:end w:w="100" w:type="dxa"/>
            </w:tcMar>
          </w:tcPr>
          <w:p>
            <w:r>
              <w:t>Reversing an arrow: turning it through 180 degrees</w:t>
            </w:r>
          </w:p>
        </w:tc>
      </w:tr>
      <w:tr>
        <w:tc>
          <w:tcPr>
            <w:tcW w:type="dxa" w:w="2400"/>
            <w:vAlign w:val="center"/>
            <w:shd w:fill="EAF2F8"/>
            <w:tcMar>
              <w:top w:w="100" w:type="dxa"/>
              <w:start w:w="100" w:type="dxa"/>
              <w:bottom w:w="100" w:type="dxa"/>
              <w:end w:w="100" w:type="dxa"/>
            </w:tcMar>
          </w:tcPr>
          <w:p>
            <w:r>
              <w:t>thickness</w:t>
            </w:r>
          </w:p>
        </w:tc>
        <w:tc>
          <w:tcPr>
            <w:tcW w:type="dxa" w:w="7392"/>
            <w:vAlign w:val="center"/>
            <w:shd w:fill="EAF2F8"/>
            <w:tcMar>
              <w:top w:w="100" w:type="dxa"/>
              <w:start w:w="100" w:type="dxa"/>
              <w:bottom w:w="100" w:type="dxa"/>
              <w:end w:w="100" w:type="dxa"/>
            </w:tcMar>
          </w:tcPr>
          <w:p>
            <w:r>
              <w:t>The distance between the front and back surfaces</w:t>
            </w:r>
          </w:p>
        </w:tc>
      </w:tr>
      <w:tr>
        <w:tc>
          <w:tcPr>
            <w:tcW w:type="dxa" w:w="2400"/>
            <w:vAlign w:val="center"/>
            <w:tcMar>
              <w:top w:w="100" w:type="dxa"/>
              <w:start w:w="100" w:type="dxa"/>
              <w:bottom w:w="100" w:type="dxa"/>
              <w:end w:w="100" w:type="dxa"/>
            </w:tcMar>
          </w:tcPr>
          <w:p>
            <w:r>
              <w:t>wavelength</w:t>
            </w:r>
          </w:p>
        </w:tc>
        <w:tc>
          <w:tcPr>
            <w:tcW w:type="dxa" w:w="7392"/>
            <w:vAlign w:val="center"/>
            <w:tcMar>
              <w:top w:w="100" w:type="dxa"/>
              <w:start w:w="100" w:type="dxa"/>
              <w:bottom w:w="100" w:type="dxa"/>
              <w:end w:w="100" w:type="dxa"/>
            </w:tcMar>
          </w:tcPr>
          <w:p>
            <w:r>
              <w:t>The distance light travels while the stopwatch makes one turn</w:t>
            </w:r>
          </w:p>
        </w:tc>
      </w:tr>
    </w:tbl>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drawing>
          <wp:inline xmlns:a="http://schemas.openxmlformats.org/drawingml/2006/main" xmlns:pic="http://schemas.openxmlformats.org/drawingml/2006/picture">
            <wp:extent cx="5120640" cy="2493665"/>
            <wp:docPr id="1" name="Picture 1"/>
            <wp:cNvGraphicFramePr>
              <a:graphicFrameLocks noChangeAspect="1"/>
            </wp:cNvGraphicFramePr>
            <a:graphic>
              <a:graphicData uri="http://schemas.openxmlformats.org/drawingml/2006/picture">
                <pic:pic>
                  <pic:nvPicPr>
                    <pic:cNvPr id="0" name="P2_one_surface.png"/>
                    <pic:cNvPicPr/>
                  </pic:nvPicPr>
                  <pic:blipFill>
                    <a:blip r:embed="rId11"/>
                    <a:stretch>
                      <a:fillRect/>
                    </a:stretch>
                  </pic:blipFill>
                  <pic:spPr>
                    <a:xfrm>
                      <a:off x="0" y="0"/>
                      <a:ext cx="5120640" cy="2493665"/>
                    </a:xfrm>
                    <a:prstGeom prst="rect"/>
                  </pic:spPr>
                </pic:pic>
              </a:graphicData>
            </a:graphic>
          </wp:inline>
        </w:drawing>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Prologue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drawing>
          <wp:inline xmlns:a="http://schemas.openxmlformats.org/drawingml/2006/main" xmlns:pic="http://schemas.openxmlformats.org/drawingml/2006/picture">
            <wp:extent cx="5303520" cy="2076792"/>
            <wp:docPr id="2" name="Picture 2"/>
            <wp:cNvGraphicFramePr>
              <a:graphicFrameLocks noChangeAspect="1"/>
            </wp:cNvGraphicFramePr>
            <a:graphic>
              <a:graphicData uri="http://schemas.openxmlformats.org/drawingml/2006/picture">
                <pic:pic>
                  <pic:nvPicPr>
                    <pic:cNvPr id="0" name="P2_thickness.png"/>
                    <pic:cNvPicPr/>
                  </pic:nvPicPr>
                  <pic:blipFill>
                    <a:blip r:embed="rId12"/>
                    <a:stretch>
                      <a:fillRect/>
                    </a:stretch>
                  </pic:blipFill>
                  <pic:spPr>
                    <a:xfrm>
                      <a:off x="0" y="0"/>
                      <a:ext cx="5303520" cy="2076792"/>
                    </a:xfrm>
                    <a:prstGeom prst="rect"/>
                  </pic:spPr>
                </pic:pic>
              </a:graphicData>
            </a:graphic>
          </wp:inline>
        </w:drawing>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sheet happens to reflect 16 photons out of 100. How many go through? If a different sheet reflects none, what happens to all the photons?</w:t>
            </w:r>
          </w:p>
        </w:tc>
      </w:tr>
    </w:tbl>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drawing>
          <wp:inline xmlns:a="http://schemas.openxmlformats.org/drawingml/2006/main" xmlns:pic="http://schemas.openxmlformats.org/drawingml/2006/picture">
            <wp:extent cx="5486400" cy="2546971"/>
            <wp:docPr id="3" name="Picture 3"/>
            <wp:cNvGraphicFramePr>
              <a:graphicFrameLocks noChangeAspect="1"/>
            </wp:cNvGraphicFramePr>
            <a:graphic>
              <a:graphicData uri="http://schemas.openxmlformats.org/drawingml/2006/picture">
                <pic:pic>
                  <pic:nvPicPr>
                    <pic:cNvPr id="0" name="P2_two_surfaces.png"/>
                    <pic:cNvPicPr/>
                  </pic:nvPicPr>
                  <pic:blipFill>
                    <a:blip r:embed="rId13"/>
                    <a:stretch>
                      <a:fillRect/>
                    </a:stretch>
                  </pic:blipFill>
                  <pic:spPr>
                    <a:xfrm>
                      <a:off x="0" y="0"/>
                      <a:ext cx="5486400" cy="2546971"/>
                    </a:xfrm>
                    <a:prstGeom prst="rect"/>
                  </pic:spPr>
                </pic:pic>
              </a:graphicData>
            </a:graphic>
          </wp:inline>
        </w:drawing>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The extra trip makes a quarter of a turn. Before the reversal the two arrows are at right angles; reversing one keeps them at right angles. What is the reflection probability? (Hint: Prologue 1, Worked example 1.)</w:t>
            </w:r>
          </w:p>
        </w:tc>
      </w:tr>
    </w:tbl>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drawing>
          <wp:inline xmlns:a="http://schemas.openxmlformats.org/drawingml/2006/main" xmlns:pic="http://schemas.openxmlformats.org/drawingml/2006/picture">
            <wp:extent cx="5669280" cy="1677720"/>
            <wp:docPr id="4" name="Picture 4"/>
            <wp:cNvGraphicFramePr>
              <a:graphicFrameLocks noChangeAspect="1"/>
            </wp:cNvGraphicFramePr>
            <a:graphic>
              <a:graphicData uri="http://schemas.openxmlformats.org/drawingml/2006/picture">
                <pic:pic>
                  <pic:nvPicPr>
                    <pic:cNvPr id="0" name="P2_cycle.png"/>
                    <pic:cNvPicPr/>
                  </pic:nvPicPr>
                  <pic:blipFill>
                    <a:blip r:embed="rId14"/>
                    <a:stretch>
                      <a:fillRect/>
                    </a:stretch>
                  </pic:blipFill>
                  <pic:spPr>
                    <a:xfrm>
                      <a:off x="0" y="0"/>
                      <a:ext cx="5669280" cy="1677720"/>
                    </a:xfrm>
                    <a:prstGeom prst="rect"/>
                  </pic:spPr>
                </pic:pic>
              </a:graphicData>
            </a:graphic>
          </wp:inline>
        </w:drawing>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Prologue 1, Exercise 9.)</w:t>
            </w:r>
          </w:p>
        </w:tc>
      </w:tr>
    </w:tbl>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drawing>
          <wp:inline xmlns:a="http://schemas.openxmlformats.org/drawingml/2006/main" xmlns:pic="http://schemas.openxmlformats.org/drawingml/2006/picture">
            <wp:extent cx="5120640" cy="2469431"/>
            <wp:docPr id="5" name="Picture 5"/>
            <wp:cNvGraphicFramePr>
              <a:graphicFrameLocks noChangeAspect="1"/>
            </wp:cNvGraphicFramePr>
            <a:graphic>
              <a:graphicData uri="http://schemas.openxmlformats.org/drawingml/2006/picture">
                <pic:pic>
                  <pic:nvPicPr>
                    <pic:cNvPr id="0" name="P2_soap.png"/>
                    <pic:cNvPicPr/>
                  </pic:nvPicPr>
                  <pic:blipFill>
                    <a:blip r:embed="rId15"/>
                    <a:stretch>
                      <a:fillRect/>
                    </a:stretch>
                  </pic:blipFill>
                  <pic:spPr>
                    <a:xfrm>
                      <a:off x="0" y="0"/>
                      <a:ext cx="5120640" cy="2469431"/>
                    </a:xfrm>
                    <a:prstGeom prst="rect"/>
                  </pic:spPr>
                </pic:pic>
              </a:graphicData>
            </a:graphic>
          </wp:inline>
        </w:drawing>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tc>
      </w:tr>
    </w:tbl>
    <w:p>
      <w:pPr>
        <w:spacing w:after="80"/>
      </w:pPr>
    </w:p>
    <w:p>
      <w:pPr>
        <w:pStyle w:val="Heading2"/>
      </w:pPr>
      <w:r>
        <w:t>7 What this does and does not explain</w:t>
      </w:r>
    </w:p>
    <w:p>
      <w:r>
        <w:t xml:space="preserve">The arrows explain every number in this prologue: 4 percent, 0 percent, 16 percent, the cycle, the colours. They do not explain </w:t>
      </w:r>
      <w:r>
        <w:rPr>
          <w:i/>
        </w:rPr>
        <w:t>why</w:t>
      </w:r>
      <w:r>
        <w:t xml:space="preserve"> reflection happens at all, or why the length is 0.2. Those come later. Prologue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of length 0.2 for one surface</w:t>
            </w:r>
          </w:p>
        </w:tc>
        <w:tc>
          <w:tcPr>
            <w:tcW w:type="dxa" w:w="6528"/>
            <w:vAlign w:val="center"/>
            <w:tcMar>
              <w:top w:w="100" w:type="dxa"/>
              <w:start w:w="100" w:type="dxa"/>
              <w:bottom w:w="100" w:type="dxa"/>
              <w:end w:w="100" w:type="dxa"/>
            </w:tcMar>
          </w:tcPr>
          <w:p>
            <w:r>
              <w:t>Lesson 9: r = (n₁−n₂)/(n₁+n₂) = −0.2 for glass</w:t>
            </w:r>
          </w:p>
        </w:tc>
      </w:tr>
      <w:tr>
        <w:tc>
          <w:tcPr>
            <w:tcW w:type="dxa" w:w="3264"/>
            <w:vAlign w:val="center"/>
            <w:shd w:fill="EAF2F8"/>
            <w:tcMar>
              <w:top w:w="100" w:type="dxa"/>
              <w:start w:w="100" w:type="dxa"/>
              <w:bottom w:w="100" w:type="dxa"/>
              <w:end w:w="100" w:type="dxa"/>
            </w:tcMar>
          </w:tcPr>
          <w:p>
            <w:r>
              <w:t>The half-turn at the front surface</w:t>
            </w:r>
          </w:p>
        </w:tc>
        <w:tc>
          <w:tcPr>
            <w:tcW w:type="dxa" w:w="6528"/>
            <w:vAlign w:val="center"/>
            <w:shd w:fill="EAF2F8"/>
            <w:tcMar>
              <w:top w:w="100" w:type="dxa"/>
              <w:start w:w="100" w:type="dxa"/>
              <w:bottom w:w="100" w:type="dxa"/>
              <w:end w:w="100" w:type="dxa"/>
            </w:tcMar>
          </w:tcPr>
          <w:p>
            <w:r>
              <w:t>Lesson 9: the minus sign in r</w:t>
            </w:r>
          </w:p>
        </w:tc>
      </w:tr>
      <w:tr>
        <w:tc>
          <w:tcPr>
            <w:tcW w:type="dxa" w:w="3264"/>
            <w:vAlign w:val="center"/>
            <w:tcMar>
              <w:top w:w="100" w:type="dxa"/>
              <w:start w:w="100" w:type="dxa"/>
              <w:bottom w:w="100" w:type="dxa"/>
              <w:end w:w="100" w:type="dxa"/>
            </w:tcMar>
          </w:tcPr>
          <w:p>
            <w:r>
              <w:t>Back arrow turns with thickness</w:t>
            </w:r>
          </w:p>
        </w:tc>
        <w:tc>
          <w:tcPr>
            <w:tcW w:type="dxa" w:w="6528"/>
            <w:vAlign w:val="center"/>
            <w:tcMar>
              <w:top w:w="100" w:type="dxa"/>
              <w:start w:w="100" w:type="dxa"/>
              <w:bottom w:w="100" w:type="dxa"/>
              <w:end w:w="100" w:type="dxa"/>
            </w:tcMar>
          </w:tcPr>
          <w:p>
            <w:r>
              <w:t>Lesson 9: thin-film interference, phase 2nkd</w:t>
            </w:r>
          </w:p>
        </w:tc>
      </w:tr>
      <w:tr>
        <w:tc>
          <w:tcPr>
            <w:tcW w:type="dxa" w:w="3264"/>
            <w:vAlign w:val="center"/>
            <w:shd w:fill="EAF2F8"/>
            <w:tcMar>
              <w:top w:w="100" w:type="dxa"/>
              <w:start w:w="100" w:type="dxa"/>
              <w:bottom w:w="100" w:type="dxa"/>
              <w:end w:w="100" w:type="dxa"/>
            </w:tcMar>
          </w:tcPr>
          <w:p>
            <w:r>
              <w:t>Many colours average to 8 percent</w:t>
            </w:r>
          </w:p>
        </w:tc>
        <w:tc>
          <w:tcPr>
            <w:tcW w:type="dxa" w:w="6528"/>
            <w:vAlign w:val="center"/>
            <w:shd w:fill="EAF2F8"/>
            <w:tcMar>
              <w:top w:w="100" w:type="dxa"/>
              <w:start w:w="100" w:type="dxa"/>
              <w:bottom w:w="100" w:type="dxa"/>
              <w:end w:w="100" w:type="dxa"/>
            </w:tcMar>
          </w:tcPr>
          <w:p>
            <w:r>
              <w:t>Averaging over phases; the same step appears in cross sections</w:t>
            </w:r>
          </w:p>
        </w:tc>
      </w:tr>
      <w:tr>
        <w:tc>
          <w:tcPr>
            <w:tcW w:type="dxa" w:w="3264"/>
            <w:vAlign w:val="center"/>
            <w:tcMar>
              <w:top w:w="100" w:type="dxa"/>
              <w:start w:w="100" w:type="dxa"/>
              <w:bottom w:w="100" w:type="dxa"/>
              <w:end w:w="100" w:type="dxa"/>
            </w:tcMar>
          </w:tcPr>
          <w:p>
            <w:r>
              <w:t>Glass reflection comes from electrons</w:t>
            </w:r>
          </w:p>
        </w:tc>
        <w:tc>
          <w:tcPr>
            <w:tcW w:type="dxa" w:w="6528"/>
            <w:vAlign w:val="center"/>
            <w:tcMar>
              <w:top w:w="100" w:type="dxa"/>
              <w:start w:w="100" w:type="dxa"/>
              <w:bottom w:w="100" w:type="dxa"/>
              <w:end w:w="100" w:type="dxa"/>
            </w:tcMar>
          </w:tcPr>
          <w:p>
            <w:r>
              <w:t>Prologue 5; Lesson 9 (forward scattering)</w:t>
            </w:r>
          </w:p>
        </w:tc>
      </w:tr>
    </w:tbl>
    <w:p>
      <w:pPr>
        <w:pStyle w:val="Heading2"/>
      </w:pPr>
      <w:r>
        <w:t>Summary</w:t>
      </w:r>
    </w:p>
    <w:p>
      <w:pPr>
        <w:pStyle w:val="ListNumber"/>
        <w:numPr>
          <w:ilvl w:val="0"/>
          <w:numId w:val="10"/>
        </w:numPr>
      </w:pPr>
      <w:r>
        <w:t>One glass surface reflects about 4 photons in 100: an arrow of length 0.2.</w:t>
      </w:r>
    </w:p>
    <w:p>
      <w:pPr>
        <w:pStyle w:val="ListNumber"/>
        <w:numPr>
          <w:ilvl w:val="0"/>
          <w:numId w:val="10"/>
        </w:numPr>
      </w:pPr>
      <w:r>
        <w:t>A thin sheet has two ways to reflect: from the front and from the back. Their arrows add.</w:t>
      </w:r>
    </w:p>
    <w:p>
      <w:pPr>
        <w:pStyle w:val="ListNumber"/>
        <w:numPr>
          <w:ilvl w:val="0"/>
          <w:numId w:val="10"/>
        </w:numPr>
      </w:pPr>
      <w:r>
        <w:t>The front-surface arrow is reversed; the back-surface arrow turns further because its trip is longer.</w:t>
      </w:r>
    </w:p>
    <w:p>
      <w:pPr>
        <w:pStyle w:val="ListNumber"/>
        <w:numPr>
          <w:ilvl w:val="0"/>
          <w:numId w:val="10"/>
        </w:numPr>
      </w:pPr>
      <w:r>
        <w:t>As the sheet thickens, reflection cycles between 0 and 16 percent. Very thin films reflect almost nothing.</w:t>
      </w:r>
    </w:p>
    <w:p>
      <w:pPr>
        <w:pStyle w:val="ListNumber"/>
        <w:numPr>
          <w:ilvl w:val="0"/>
          <w:numId w:val="10"/>
        </w:numPr>
      </w:pPr>
      <w:r>
        <w:t>Different colours turn at different rates, which gives soap-film colours and makes lens coatings work.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 surface reflects 9 photons in 100. What is the length of its arrow?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Two arrows of length 0.2: the front one reversed, the back one turned so that after the reversal the two point the same way. What is the reflection probability? What is the transmission probability?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"4 percent per surface, so 8 percent per sheet" fails for a thin, flat sheet in laser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sheet reflects 0 percent. Draw the two arrows. Then the sheet is made slightly thicker, so that the back arrow turns a little. Does the reflection go up or down?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Why does the top of a draining soap film look black just before it bursts?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red light in glass, one extra turn of the back arrow needs about 215 nm of extra thickness. How many full reflection cycles do you pass through going from 0 to 0.01 mm of thickness?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two arrows are at 60 degrees to each other (after the reversal). Use a careful drawing, or the fact that two equal arrows at 60° form two sides of an equilateral triangle, to find the probability.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coating reduces reflection from 4 percent to 1 percent for green light. What percentage of the light that was being lost to reflection is now transmitted instead?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back-surface arrow is really about 0.192 long, not 0.2 (Lesson 9). What are the true smallest and largest reflection probabilities for the sheet?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half-turn rule cannot simply be dropped: what would very thin films do if neither arrow were reversed? Does that match the black soap film?</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(Prologue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Prologue 3 lets light take every path at once — off a mirror, through a lens, across a diffraction grating — and shows why the familiar "angle in equals angle out" is what survives when arrows cancel.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Reflection: The Puzzle of the Glass Sheet</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