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and a bench engineer beside her for years before the Ministry claimed them both. Exceptionally intelligent, remarkably clumsy, and almost impossible not to like — which Lolly has spent years not doing anything about, and Gideon the same years not mentioning.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lastRenderedPageBreak/>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lastRenderedPageBreak/>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lastRenderedPageBreak/>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lastRenderedPageBreak/>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 xml:space="preserve">“Keinschein says nothing is definite until agreement spreads, so the fix is to spread better agreement — his word, not mine, though I notice he never once told us how.” She turned a page. </w:t>
        <w:lastRenderedPageBreak/>
        <w:t>“De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 xml:space="preserve">“Then that’s the plan,” she said slowly. “Not full-state reconstruction. Not the vault’s dream of exactness. A negotiated settlement between what was and what can honestly be recovered — </w:t>
        <w:lastRenderedPageBreak/>
        <w:t>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lastRenderedPageBreak/>
        <w:t>A perfect copy would have been a forgery wearing the country’s face. An honest gap is not a failure of the repair. It is the repair.</w:t>
      </w:r>
    </w:p>
    <w:p w14:paraId="2E89EB39" w14:textId="77777777" w:rsidR="00C049FC" w:rsidRDefault="00000000">
      <w:pPr>
        <w:spacing w:after="160"/>
        <w:jc w:val="both"/>
      </w:pPr>
      <w:r>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 Gideon’s new office was three doors down, a fact Lolly had established on the first morning and mentioned to nobody.</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w:t>
        <w:lastRenderedPageBreak/>
        <w:t>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w:t>
        <w:lastRenderedPageBreak/>
        <w:t>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lastRenderedPageBreak/>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 Negentropy and the Long Future</w:t>
      </w:r>
      <w:bookmarkEnd w:id="40"/>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w:t>
        <w:lastRenderedPageBreak/>
        <w:t>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The idea, step by step</w:t>
      </w:r>
    </w:p>
    <w:p w14:paraId="2DC0E491" w14:textId="77777777" w:rsidR="00C049FC" w:rsidRDefault="00000000">
      <w:pPr>
        <w:spacing w:after="60"/>
        <w:ind w:left="360"/>
        <w:jc w:val="both"/>
      </w:pPr>
      <w:r>
        <w:t xml:space="preserve">1. </w:t>
      </w:r>
      <w:r>
        <w:rPr>
          <w:b/>
          <w:bCs/>
        </w:rPr>
        <w:t>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open system</w:t>
      </w:r>
      <w:r>
        <w:t>: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negative entropy</w:t>
      </w:r>
      <w:r>
        <w:t>, or negentropy, describes that intake of usable order; it is not a loophole in the second law.</w:t>
      </w:r>
    </w:p>
    <w:p w14:paraId="7C000C7F" w14:textId="77777777" w:rsidR="00C049FC" w:rsidRDefault="00000000">
      <w:pPr>
        <w:spacing w:after="60"/>
        <w:ind w:left="360"/>
        <w:jc w:val="both"/>
      </w:pPr>
      <w:r>
        <w:t>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experiment, Schrödinger used the cat as a </w:t>
      </w:r>
      <w:r>
        <w:rPr>
          <w:b/>
          <w:bCs/>
        </w:rPr>
        <w:t>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w:t>
        <w:lastRenderedPageBreak/>
        <w:t>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What the reader learns</w:t>
      </w:r>
    </w:p>
    <w:p w14:paraId="63765DC8" w14:textId="77777777" w:rsidR="00C049FC" w:rsidRDefault="00000000">
      <w:pPr>
        <w:spacing w:after="60"/>
        <w:ind w:left="360"/>
        <w:jc w:val="both"/>
      </w:pPr>
      <w:r>
        <w:t>• Total entropy does not decrease, though open systems can build local order by exporting entropy.</w:t>
      </w:r>
    </w:p>
    <w:p w14:paraId="1D46CE45" w14:textId="77777777" w:rsidR="00C049FC" w:rsidRDefault="00000000">
      <w:pPr>
        <w:spacing w:after="60"/>
        <w:ind w:left="360"/>
        <w:jc w:val="both"/>
      </w:pPr>
      <w:r>
        <w:t>• Schrödinger’s negentropy is an account of life maintaining order, not an exception to the second law.</w:t>
      </w:r>
    </w:p>
    <w:p w14:paraId="7DBF5CAA" w14:textId="77777777" w:rsidR="00C049FC" w:rsidRDefault="00000000">
      <w:pPr>
        <w:spacing w:after="60"/>
        <w:ind w:left="360"/>
        <w:jc w:val="both"/>
      </w:pPr>
      <w:r>
        <w:t>• Schrödinger’s cat was a 1935 critique of the measurement problem, not a literal half-alive animal.</w:t>
      </w:r>
    </w:p>
    <w:p w14:paraId="6BB38A5F" w14:textId="77777777" w:rsidR="00C049FC" w:rsidRDefault="00000000">
      <w:pPr>
        <w:spacing w:after="60"/>
        <w:ind w:left="360"/>
        <w:jc w:val="both"/>
      </w:pPr>
      <w:r>
        <w:t>•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7)</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w:t>
      </w:r>
      <w:r>
        <w:t xml:space="preserve">  —  The result that erasing one bit of information has a minimum unavoidable energy cost, released as heat. The genuine, narrow link between information and thermodynamics.  (Chapter 16)</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13)</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