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Some questions are better left beyond the blanket. The Bureau filed that under Pending Geometry and went to lunch. 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rPr/>
        <w:t xml:space="preserve">Trevor walked toward the kitchen. Derek did not call after him. One sugar remained one sugar.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