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r>
        <w:t xml:space="preserve">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r>
        <w:t xml:space="preserve">On Thursday the car followed her for two streets before it turned off, and she did not walk home the rest of the way so much as arrive there, faster than she would ever admit to, her heart going in a way that had nothing to do with proper time. She let herself in, locked the door — which she never usually bothered with, not at four in the afternoon — and stood in the hall for a full minute doing the thing her father did without noticing he did it: breathing carefully, as if the air itself needed managing.</w:t>
      </w:r>
    </w:p>
    <w:p>
      <w:r>
        <w:t>She thought about telling him. She decided against it, on the grounds that he'd been strange all week — quieter on the phone, checking his watch like it owed him money, wearing the specific careful-cheerful voice that meant something was being kept from her — and one Gent's allotted quota of quiet dread seemed like enough for the week.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admitted.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exhaled.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acknowledged.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r>
        <w:t xml:space="preserve">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said.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Derek asked, "Then acceleration? Curvature? A combination of both?"</w:t>
      </w:r>
    </w:p>
    <w:p w14:paraId="589A8C05" w14:textId="77777777" w:rsidR="00D05FCC" w:rsidRDefault="00800839">
      <w:r>
        <w:t>"Possibly. Perhaps. 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conceded.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looked, for a moment, genuinely appreciative.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granted.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granted.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r>
        <w:t xml:space="preserve">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accepted.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granted.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conceded.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admitted.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admitted.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acknowledged.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said.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admitted.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admitted.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acknowledged.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r>
        <w:t xml:space="preserve">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conceded.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The displays froze again, precisely at 11:17.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accepted.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acknowledged.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granted.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said.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said.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accepted.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r>
        <w:t xml:space="preserve">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Trevor asked, "Coordinate effect? Geometry? The train? The rain?"</w:t>
      </w:r>
    </w:p>
    <w:p w14:paraId="6B517894" w14:textId="77777777" w:rsidR="00D05FCC" w:rsidRDefault="00800839">
      <w:r>
        <w:t>"Yes. Possibly. Maybe. All of it."</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r>
        <w:t xml:space="preserve">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admitted.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pushed the pencil aside.</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 He did, however, leave the drawer unlocked.</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 Some worldlines, he suspected, were simply waiting for a better excuse to cross his again.</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r>
      <w:r w:rsidR="00343F0C">
        <w:rPr>
          <w:rStyle w:val="Emphasis"/>
          <w:i w:val="0"/>
          <w:iCs w:val="0"/>
        </w:rPr>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 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