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1796 to Today: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positive in this entire book.</w:t>
      </w:r>
    </w:p>
    <w:p>
      <w:pPr>
        <w:spacing w:after="200"/>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spacing w:after="200"/>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spacing w:after="100"/>
      </w:pPr>
      <w:r>
        <w:rPr>
          <w:b/>
          <w:bCs/>
        </w:rPr>
        <w:t xml:space="preserve">Dolphin verdict:</w:t>
      </w:r>
    </w:p>
    <w:p>
      <w:pPr>
        <w:spacing w:after="200"/>
      </w:pPr>
      <w:r>
        <w:rPr>
          <w:i/>
          <w:iCs/>
        </w:rPr>
        <w:t xml:space="preserve">Few chapters in this book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dolphin historians note with some restraint, have no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2026-10-04T14:44:28.143Z</dcterms:created>
  <dcterms:modified xsi:type="dcterms:W3CDTF">2026-10-04T14:44:28.143Z</dcterms:modified>
</cp:coreProperties>
</file>

<file path=docProps/custom.xml><?xml version="1.0" encoding="utf-8"?>
<Properties xmlns="http://schemas.openxmlformats.org/officeDocument/2006/custom-properties" xmlns:vt="http://schemas.openxmlformats.org/officeDocument/2006/docPropsVTypes"/>
</file>