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300"/>
        <w:jc w:val="center"/>
        <w:outlineLvl w:val="0"/>
      </w:pPr>
      <w:r>
        <w:rPr>
          <w:rFonts w:ascii="Amazon Ember" w:cs="Amazon Ember" w:eastAsia="Amazon Ember" w:hAnsi="Amazon Ember"/>
          <w:b/>
          <w:bCs/>
          <w:color w:val="0000FF"/>
          <w:sz w:val="36"/>
          <w:szCs w:val="36"/>
        </w:rPr>
        <w:t xml:space="preserve">Chapter 38: Climate and Consequence — The Price of Progress</w:t>
      </w:r>
    </w:p>
    <w:p>
      <w:pPr>
        <w:spacing w:after="200"/>
      </w:pPr>
      <w:r>
        <w:t xml:space="preserve">Dolphin historians open this chapter by stating plainly what several earlier chapters only implied: the physics involved is not a matter of opinion. Carbon dioxide and a handful of other gases trap heat in the atmosphere that would otherwise radiate back into space; more of those gases means more trapped heat; humans have added those gases, chiefly by burning the coal, oil, and gas that powered every industrial chapter since the steam engine, at a rate the atmosphere had not experienced in at least several hundred thousand years.</w:t>
      </w:r>
    </w:p>
    <w:p>
      <w:pPr>
        <w:spacing w:after="200"/>
      </w:pPr>
      <w:r>
        <w:t xml:space="preserve">The physics is not new. In 1896 the Swedish chemist Svante Arrhenius calculated, by hand, that doubling the carbon dioxide in the atmosphere would warm the planet by several degrees. Since 1958, measurements at the Mauna Loa Observatory in Hawaii, begun by Charles David Keeling, have recorded the rise year after year in a graph so steady it has a name. The warning has been on the table for well over a century, a long time even by the standards of a species that likes to think things over.</w:t>
      </w:r>
    </w:p>
    <w:p>
      <w:pPr>
        <w:spacing w:after="200"/>
      </w:pPr>
      <w:r>
        <w:t xml:space="preserve">The Intergovernmental Panel on Climate Change, formed in 1988 to summarize the state of the science for governments, has issued six assessment reports since, each one more confident than the last that the changes are real, are caused by human activity, and are accelerating.</w:t>
      </w:r>
    </w:p>
    <w:p>
      <w:pPr>
        <w:spacing w:after="200"/>
      </w:pPr>
      <w:r>
        <w:t xml:space="preserve">The 2021 Pacific Northwest heat dome, which pushed temperatures in normally mild Vancouver and Portland above 46 degrees Celsius (115 Fahrenheit) and killed hundreds of people in a region with little air conditioning, and Australia's Black Summer bushfires of 2019-20, which burned an area roughly the size of the United Kingdom, were each, individually, the kind of event climate scientists had spent decades saying would become more likely, arriving on schedule.</w:t>
      </w:r>
    </w:p>
    <w:p>
      <w:pPr>
        <w:spacing w:after="200"/>
      </w:pPr>
      <w:r>
        <w:t xml:space="preserve">The measured results were not a future prediction by the time this book was written. They were already underway: average global temperatures measurably higher than pre-industrial levels, oceans absorbing both extra heat and extra carbon dioxide (the latter making seawater more acidic), more frequent and severe extreme weather events, glacial and polar ice loss raising sea levels, and coral reefs bleaching under heat stress at a scale with no precedent in the observational record.</w:t>
      </w:r>
    </w:p>
    <w:p>
      <w:pPr>
        <w:spacing w:after="200"/>
      </w:pPr>
      <w:r>
        <w:t xml:space="preserve">This is, by any reasonable standard, a rather inconvenient set of facts to have arrived all at once, and dolphin historians note that “rather inconvenient” is doing a great deal of quiet, deliberate work in that sentence.</w:t>
      </w:r>
    </w:p>
    <w:p>
      <w:pPr>
        <w:spacing w:after="200"/>
      </w:pPr>
      <w:r>
        <w:rPr>
          <w:i/>
          <w:iCs/>
        </w:rPr>
        <w:t xml:space="preserve">“Dolphins hold documentation rights on this chapter that no other chapter in the book requires us to claim,” dolphin historians observed. “This is our habitat being measured, not only humanity's.”</w:t>
      </w:r>
    </w:p>
    <w:p>
      <w:pPr>
        <w:spacing w:after="200"/>
      </w:pPr>
      <w:r>
        <w:t xml:space="preserve">The response, such as it has been, arrived slowly and unevenly against the scale of the problem. Renewable energy, solar and wind chiefly, fell in cost fast enough by the 2010s to compete directly with fossil fuels on price in many markets without subsidy, a genuine and rapid technological success by the standards of any earlier chapter in this book. The 2015 Paris Agreement brought nearly every country on Earth into a single framework for reducing emissions, a diplomatic achievement with few equivalents in scope.</w:t>
      </w:r>
    </w:p>
    <w:p>
      <w:pPr>
        <w:spacing w:after="200"/>
      </w:pPr>
      <w:r>
        <w:t xml:space="preserve">Actual global emissions, measured against the reductions the same agreement's own targets called for, continued rising for years afterward before beginning, in some accounts, to level off — real progress, real shortfall, both at once, in the same decade.</w:t>
      </w:r>
    </w:p>
    <w:p>
      <w:pPr>
        <w:spacing w:after="200"/>
      </w:pPr>
      <w:r>
        <w:t xml:space="preserve">Some of the companies most responsible for the emissions had the clearest warning of all, and kept it to themselves. Internal research at Exxon in the late 1970s and 1980s modeled the coming warming with an accuracy later confirmed by outside science, while the company's public messaging spent the following decades funding doubt about the very findings its own scientists had produced.</w:t>
      </w:r>
    </w:p>
    <w:p>
      <w:pPr>
        <w:spacing w:after="200"/>
      </w:pPr>
      <w:r>
        <w:rPr>
          <w:i/>
          <w:iCs/>
        </w:rPr>
        <w:t xml:space="preserve">Dolphin scholarship finds the word “foresight” somewhat generous for a case in which the foresight was filed away instead of acted on.</w:t>
      </w:r>
    </w:p>
    <w:p>
      <w:pPr>
        <w:spacing w:after="100"/>
      </w:pPr>
      <w:r>
        <w:rPr>
          <w:b/>
          <w:bCs/>
        </w:rPr>
        <w:t xml:space="preserve">Dolphin verdict:</w:t>
      </w:r>
    </w:p>
    <w:p>
      <w:pPr>
        <w:spacing w:after="200"/>
      </w:pPr>
      <w:r>
        <w:rPr>
          <w:i/>
          <w:iCs/>
        </w:rPr>
        <w:t xml:space="preserve">The same industrial cleverness that built the 20th century this book has just finished describing is now the thing the 21st century has to spend its cleverness undoing, on a deadline the atmosphere sets, not any government. Dolphins have watched every earlier chapter's tools outrun its wisdom and mostly gotten to render a verdict afterward, once the outcome was settled. This chapter is being written while the outcome is still being decided, which is precisely why it is the hardest one in the book to close.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2026-09-26T22:21:27.308Z</dcterms:created>
  <dcterms:modified xsi:type="dcterms:W3CDTF">2026-09-26T22:21:27.308Z</dcterms:modified>
</cp:coreProperties>
</file>

<file path=docProps/custom.xml><?xml version="1.0" encoding="utf-8"?>
<Properties xmlns="http://schemas.openxmlformats.org/officeDocument/2006/custom-properties" xmlns:vt="http://schemas.openxmlformats.org/officeDocument/2006/docPropsVTypes"/>
</file>