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und ging zum Fenster. Draußen tat das trübe London das, was London am besten konnte: grau sein, nass werden und dafür auch noch Geld verlangen.</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Er wandte sich wieder der Akte zu. Dann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bestand darauf:</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entdeckt.</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erklärte Derek:</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Zum ersten Mal seit Erhalt der Mordnachricht verspürte er echte Heiterkeit. Jemand – oder etwas – gab ihnen Anweisungen.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 Der Stuhl war leer. Er schloss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sehr weit entfernt – oder vielleicht auch sehr nah – begann das Geräusch eines fernen Zuges durch die Wände zu dringen.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seit dreiundvierzig Minuten in dem stillen Büro. Es fühlte sich an wie drei Stunden. Er lächelte.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Wolken. Ein Flugzeug. Dann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kommentierte:</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schloss leise das Notizbuch. Dann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 Dann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Ungewöhnliches. Dann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konnte da schon schiefgehen? Derek holte sein Notizbuch heraus.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Er ging zum Ende des Waggons. Der Zug fuhr weiter.</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Dann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sein Notizbuch.</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erreichten den Bahnsteig. Der Zug fuhr ein. Derek warf einen Blick auf seine Uhr.</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Notizbuch heraus.</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Der Sekundenzeiger blieb stehen. Der Zug fuhr weiter.</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Dann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weiteren Tunnel ein. Der Tropfen verschwand. Derek warf einen Blick auf seine Uhr.</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verlangsamte die Fahrt. Derek warf einen Blick auf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Handy zuckte. Der Zug, der auf dem kalten Bahnsteig einfuhr, schien einen winzigen Augenblick zu zögern. Dann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Die Erde lag noch immer unter ihm. Dann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gewöhnliche Gurke. Er starrte sie aufmerksam an. Dann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gewöhnliche Gurke in Pennys Hand. Dann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stammte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war das Erste, was er zugab, als sie das Büro erreichten.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Form war dieselbe. Alles Messbare erschien plötzlich identisch. Dann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 es auf. Dann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eine Sekunde herrschte vollkommene Dunkelheit. Dann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folgten sie. Die Türen schlossen sich leise. Der geheimnisvolle Zug setzte sich in Bewegung.</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bemerkte, dass Tabitha ihn beobachtete. Dann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setzte sich in Bewegung. Es gab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weiter in den engen Tunnel. Derek holte sein Notizbuch heraus.</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bewegte es sich seitwärts. Dann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seltsame Zug verlangsamte die Fahrt. Derek warf einen Blick auf seine Uhr.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die Seite erneut um. Nichts. Dann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Sinn dieses Anhangs besteht nicht nur darin, Ihnen wiederzugeben, worüber die Figuren sprachen. Vielmehr sollen Sie nach der Lektüre die zentralen Ideen selbst erklären können.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allgemeine Relativitätstheorie ersetzt die flache Raumzeit durch eine dynamische Geometrie, die auf Materie und Energie reagiert.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stellt einen Zusammenbruch der klassischen Raumzeitbeschreibung dar.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Eigenzeit ist die Zeit, die eine Uhr entlang ihrer Weltlinie tatsächlich ansammelt; verschiedene Weltlinien können unterschiedlich viel Eigenzeit enthalten.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selbst fühlt sich nicht gequetscht an. Ihre eigenen Abmessungen bleiben unverändert.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