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Regularization</w:t>
      </w:r>
    </w:p>
    <w:p>
      <w:pPr>
        <w:pStyle w:val="Subtitle"/>
        <w:jc w:val="center"/>
      </w:pPr>
      <w:r>
        <w:t>Lesson 66 of the Complete Quantum Electrodynamics Course</w:t>
      </w:r>
    </w:p>
    <w:p>
      <w:r>
        <w:br/>
      </w:r>
    </w:p>
    <w:p>
      <w:pPr>
        <w:jc w:val="center"/>
      </w:pPr>
      <w:r>
        <w:rPr>
          <w:b/>
          <w:sz w:val="26"/>
        </w:rPr>
        <w:t>Rotating a loop integral into a space where "large k" is an honest sphere, then giving the wall from Lesson 61 an actual, finite, checkable number</w:t>
      </w:r>
    </w:p>
    <w:p>
      <w:r>
        <w:br/>
        <w:br/>
      </w:r>
    </w:p>
    <w:p>
      <w:pPr>
        <w:jc w:val="center"/>
      </w:pPr>
      <w:r>
        <w:t>Course edition 1.0</w:t>
      </w:r>
    </w:p>
    <w:p>
      <w:r>
        <w:br w:type="page"/>
      </w:r>
    </w:p>
    <w:p>
      <w:pPr>
        <w:pStyle w:val="Heading1"/>
      </w:pPr>
      <w:r>
        <w:t>How to use this lesson</w:t>
      </w:r>
    </w:p>
    <w:p>
      <w:r>
        <w:t>Lesson 61 asked a divergent integral to be felt, not fixed. Lessons 62 through 65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67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2"/>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62 through 64, written directly over real Minkowski momenta, are awkward to evaluate even before worrying about divergence.</w:t>
      </w:r>
    </w:p>
    <w:p>
      <w:pPr>
        <w:pStyle w:val="ListBullet"/>
      </w:pPr>
      <w:r>
        <w:t>Perform a Wick rotation, k⁰=ik⁴_E, and show it turns a Minkowski four-momentum into a properly Euclidean one with k²→−k_E².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k_E²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62–64</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|k_E|&lt;Λ, then Λ is sent to infinity at the very end</w:t>
            </w:r>
          </w:p>
        </w:tc>
      </w:tr>
    </w:tbl>
    <w:p>
      <w:pPr>
        <w:pStyle w:val="Heading1"/>
      </w:pPr>
      <w:r>
        <w:t>1 What regularization means</w:t>
      </w:r>
    </w:p>
    <w:p>
      <w:r>
        <w:t>Lesson 61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67 keeps; whatever piece grows with Λ is dealt with there too, by a method this lesson does not yet need.</w:t>
      </w:r>
    </w:p>
    <w:p>
      <w:pPr>
        <w:pStyle w:val="Heading1"/>
      </w:pPr>
      <w:r>
        <w:t>2 A real obstacle, before divergence is even the issue</w:t>
      </w:r>
    </w:p>
    <w:p>
      <w:pPr>
        <w:pStyle w:val="Heading2"/>
      </w:pPr>
      <w:r>
        <w:t>2.1 What is awkward about a Minkowski loop integral</w:t>
      </w:r>
    </w:p>
    <w:p>
      <w:r>
        <w:t>Every power-counting argument in Lessons 62 through 64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2"/>
      </w:pPr>
      <w:r>
        <w:t>2.2 Where the poles sit</w:t>
      </w:r>
    </w:p>
    <w:p>
      <w:r>
        <w:t>Lesson 45, Section 5.1, located the propagator's poles in the complex k⁰ plane: one just below the real axis, at k⁰≈+E_k−iε′, and one just above it, at k⁰≈−E_k+iε′. Both loop integrals in Lessons 62 through 64 inherit poles in exactly this pattern, one in each of two opposite quadrants, with the real axis threading between them.</w:t>
      </w:r>
    </w:p>
    <w:p>
      <w:pPr>
        <w:pStyle w:val="Heading3"/>
      </w:pPr>
      <w: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1"/>
      </w:pPr>
      <w:r>
        <w:t>3 Wick rotation</w:t>
      </w:r>
    </w:p>
    <w:p>
      <w:pPr>
        <w:pStyle w:val="Heading2"/>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spacing w:before="100" w:after="160"/>
        <w:jc w:val="center"/>
      </w:pPr>
      <m:oMathPara>
        <m:oMath>
          <m:sSup>
            <m:e>
              <m:r>
                <m:t xml:space="preserve">k</m:t>
              </m:r>
            </m:e>
            <m:sup>
              <m:r>
                <m:t xml:space="preserve">0</m:t>
              </m:r>
            </m:sup>
          </m:sSup>
          <m:r>
            <m:t xml:space="preserve">=</m:t>
          </m:r>
          <m:r>
            <m:t xml:space="preserve">i</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2"/>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sSup>
                <m:e>
                  <m:r>
                    <m:t xml:space="preserve">k</m:t>
                  </m:r>
                </m:e>
                <m:sup>
                  <m:r>
                    <m:t xml:space="preserve">0</m:t>
                  </m:r>
                </m:sup>
              </m:sSup>
            </m:e>
            <m:sup>
              <m:r>
                <m:t xml:space="preserve">2</m:t>
              </m:r>
            </m:sup>
          </m:sSup>
          <m:r>
            <m:t xml:space="preserve">−</m:t>
          </m:r>
          <m:r>
            <m:t xml:space="preserve">|</m:t>
          </m:r>
          <m:r>
            <m:t xml:space="preserve">k⃗</m:t>
          </m:r>
          <m:r>
            <m:t xml:space="preserve">|</m:t>
          </m:r>
          <m:sSup>
            <m:e/>
            <m:sup>
              <m:r>
                <m:t xml:space="preserve">2</m:t>
              </m:r>
            </m:sup>
          </m:sSup>
          <m:r>
            <m:t xml:space="preserve">=</m:t>
          </m:r>
          <m:sSup>
            <m:e>
              <m:sSubSup>
                <m:e>
                  <m:r>
                    <m:t xml:space="preserve">ik</m:t>
                  </m:r>
                </m:e>
                <m:sub>
                  <m:r>
                    <m:t xml:space="preserve">E</m:t>
                  </m:r>
                </m:sub>
                <m:sup>
                  <m:r>
                    <m:t xml:space="preserve">4</m:t>
                  </m:r>
                </m:sup>
              </m:sSubSup>
            </m:e>
            <m:sup>
              <m:r>
                <m:t xml:space="preserve">2</m:t>
              </m:r>
            </m:sup>
          </m:sSup>
          <m:r>
            <m:t xml:space="preserve">−</m:t>
          </m:r>
          <m:r>
            <m:t xml:space="preserve">|</m:t>
          </m:r>
          <m:r>
            <m:t xml:space="preserve">k⃗</m:t>
          </m:r>
          <m:r>
            <m:t xml:space="preserve">|</m:t>
          </m:r>
          <m:sSup>
            <m:e/>
            <m:sup>
              <m:r>
                <m:t xml:space="preserve">2</m:t>
              </m:r>
            </m:sup>
          </m:sSup>
          <m:r>
            <m:t xml:space="preserve">=</m:t>
          </m:r>
          <m:r>
            <m:t xml:space="preserve">−</m:t>
          </m:r>
          <m:sSup>
            <m:e>
              <m:sSubSup>
                <m:e>
                  <m:r>
                    <m:t xml:space="preserve">k</m:t>
                  </m:r>
                </m:e>
                <m:sub>
                  <m:r>
                    <m:t xml:space="preserve">E</m:t>
                  </m:r>
                </m:sub>
                <m:sup>
                  <m:r>
                    <m:t xml:space="preserve">4</m:t>
                  </m:r>
                </m:sup>
              </m:sSubSup>
            </m:e>
            <m:sup>
              <m:r>
                <m:t xml:space="preserve">2</m:t>
              </m:r>
            </m:sup>
          </m:sSup>
          <m:r>
            <m:t xml:space="preserve">−</m:t>
          </m:r>
          <m:r>
            <m:t xml:space="preserve">|</m:t>
          </m:r>
          <m:r>
            <m:t xml:space="preserve">k⃗</m:t>
          </m:r>
          <m:r>
            <m:t xml:space="preserve">|</m:t>
          </m:r>
          <m:sSup>
            <m:e/>
            <m:sup>
              <m:r>
                <m:t xml:space="preserve">2</m:t>
              </m:r>
            </m:sup>
          </m:sSup>
          <m:r>
            <m:t xml:space="preserve">=</m:t>
          </m:r>
          <m:r>
            <m:t xml:space="preserve">−</m:t>
          </m:r>
          <m:sSubSup>
            <m:e>
              <m:r>
                <m:t xml:space="preserve">k</m:t>
              </m:r>
            </m:e>
            <m:sub>
              <m:r>
                <m:t xml:space="preserve">E</m:t>
              </m:r>
            </m:sub>
            <m:sup>
              <m:r>
                <m:t xml:space="preserve">2</m:t>
              </m:r>
            </m:sup>
          </m:sSubSup>
        </m:oMath>
      </m:oMathPara>
    </w:p>
    <w:p>
      <w:r>
        <w:t>defining k_E²:=(k⁴_E)²+|k⃗|²,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sSup>
            <m:e>
              <m:r>
                <m:t xml:space="preserve">d</m:t>
              </m:r>
            </m:e>
            <m:sup>
              <m:r>
                <m:t xml:space="preserve">3</m:t>
              </m:r>
            </m:sup>
          </m:sSup>
          <m:r>
            <m:t xml:space="preserve">k⃗</m:t>
          </m:r>
          <m:r>
            <m:t xml:space="preserve">=</m:t>
          </m:r>
          <m:r>
            <m:t xml:space="preserve">i</m:t>
          </m:r>
          <m:r>
            <m:t xml:space="preserve">,</m:t>
          </m:r>
          <m:sSubSup>
            <m:e>
              <m:r>
                <m:t xml:space="preserve">dk</m:t>
              </m:r>
            </m:e>
            <m:sub>
              <m:r>
                <m:t xml:space="preserve">E</m:t>
              </m:r>
            </m:sub>
            <m:sup>
              <m:r>
                <m:t xml:space="preserve">4</m:t>
              </m:r>
            </m:sup>
          </m:sSubSup>
          <m:r>
            <m:t xml:space="preserve">,</m:t>
          </m:r>
          <m:sSup>
            <m:e>
              <m:r>
                <m:t xml:space="preserve">d</m:t>
              </m:r>
            </m:e>
            <m:sup>
              <m:r>
                <m:t xml:space="preserve">3</m:t>
              </m:r>
            </m:sup>
          </m:sSup>
          <m:r>
            <m:t xml:space="preserve">k⃗</m:t>
          </m:r>
          <m:r>
            <m:t xml:space="preserve">=</m:t>
          </m:r>
          <m:r>
            <m:t xml:space="preserve">i</m:t>
          </m:r>
          <m:r>
            <m:t xml:space="preserve">,</m:t>
          </m:r>
          <m:sSup>
            <m:e>
              <m:r>
                <m:t xml:space="preserve">d</m:t>
              </m:r>
            </m:e>
            <m:sup>
              <m:r>
                <m:t xml:space="preserve">4</m:t>
              </m:r>
            </m:sup>
          </m:sSup>
          <m:sSub>
            <m:e>
              <m:r>
                <m:t xml:space="preserve">k</m:t>
              </m:r>
            </m:e>
            <m:sub>
              <m:r>
                <m:t xml:space="preserve">E</m:t>
              </m:r>
            </m:sub>
          </m:sSub>
        </m:oMath>
      </m:oMathPara>
    </w:p>
    <w:p>
      <w:r>
        <w:t>with d⁴k_E now an ordinary, four-dimensional Euclidean volume element, for which the familiar k_E³dk_E shell decomposition is not a power-counting shortcut but a literal geometric fact.</w:t>
      </w:r>
    </w:p>
    <w:p>
      <w:pPr>
        <w:pStyle w:val="Heading3"/>
      </w:pPr>
      <w:r>
        <w:t>Worked example 2</w:t>
      </w:r>
    </w:p>
    <w:p>
      <w:r>
        <w:t>Explain why Section 3.2's k²→−k_E² is exactly what was needed to make sense of the "radius" problem raised in Section 2.1. In Euclidean k_E-space, every direction contributes with the same sign, so a sphere of radius k_E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1"/>
      </w:pPr>
      <w:r>
        <w:t>4 A representative integral, worked completely</w:t>
      </w:r>
    </w:p>
    <w:p>
      <w:pPr>
        <w:pStyle w:val="Heading2"/>
      </w:pPr>
      <w:r>
        <w:t>4.1 Why this one</w:t>
      </w:r>
    </w:p>
    <w:p>
      <w:r>
        <w:t>Every loop integral met so far has more than one denominator (Lesson 62's two electron propagators, Lesson 64's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1</m:t>
              </m:r>
            </m:num>
            <m:den>
              <m:sSup>
                <m:e>
                  <m:sSup>
                    <m:e>
                      <m:r>
                        <m:t xml:space="preserve">k</m:t>
                      </m:r>
                    </m:e>
                    <m:sup>
                      <m:r>
                        <m:t xml:space="preserve">2</m:t>
                      </m:r>
                    </m:sup>
                  </m:sSup>
                  <m:r>
                    <m:t xml:space="preserve">−</m:t>
                  </m:r>
                  <m:r>
                    <m:t xml:space="preserve">Δ</m:t>
                  </m:r>
                  <m:r>
                    <m:t xml:space="preserve">+</m:t>
                  </m:r>
                  <m:r>
                    <m:t xml:space="preserve">iε</m:t>
                  </m:r>
                </m:e>
                <m:sup>
                  <m:r>
                    <m:t xml:space="preserve">2</m:t>
                  </m:r>
                </m:sup>
              </m:sSup>
            </m:den>
          </m:f>
        </m:oMath>
      </m:oMathPara>
    </w:p>
    <w:p>
      <w:r>
        <w:t>with Δ standing in for whatever combination of masses and external momenta a real calculation would supply. This integral has no external legs of its own, so Lesson 65's formula for D in terms of E_e and E_γ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2"/>
      </w:pPr>
      <w:r>
        <w:t>4.2 After Wick rotation</w:t>
      </w:r>
    </w:p>
    <w:p>
      <w:r>
        <w:t>Substituting Section 3.2's k²→−k_E² and d⁴k→i,d⁴k_E,</w:t>
      </w:r>
    </w:p>
    <w:p>
      <w:pPr>
        <w:spacing w:before="100" w:after="160"/>
        <w:jc w:val="center"/>
      </w:pPr>
      <m:oMathPara>
        <m:oMath>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1</m:t>
              </m:r>
            </m:num>
            <m:den>
              <m:sSup>
                <m:e>
                  <m:sSup>
                    <m:e>
                      <m:r>
                        <m:t xml:space="preserve">k</m:t>
                      </m:r>
                    </m:e>
                    <m:sup>
                      <m:r>
                        <m:t xml:space="preserve">2</m:t>
                      </m:r>
                    </m:sup>
                  </m:sSup>
                  <m:r>
                    <m:t xml:space="preserve">−</m:t>
                  </m:r>
                  <m:r>
                    <m:t xml:space="preserve">Δ</m:t>
                  </m:r>
                </m:e>
                <m:sup>
                  <m:r>
                    <m:t xml:space="preserve">2</m:t>
                  </m:r>
                </m:sup>
              </m:sSup>
            </m:den>
          </m:f>
          <m:r>
            <m:t xml:space="preserve">=</m:t>
          </m:r>
          <m:r>
            <m:t xml:space="preserve">i</m:t>
          </m:r>
          <m:r>
            <m:t xml:space="preserve">∫</m:t>
          </m:r>
          <m:sSup>
            <m:e>
              <m:r>
                <m:t xml:space="preserve">d</m:t>
              </m:r>
            </m:e>
            <m:sup>
              <m:r>
                <m:t xml:space="preserve">4</m:t>
              </m:r>
            </m:sup>
          </m:sSup>
          <m:f>
            <m:num>
              <m:sSub>
                <m:e>
                  <m:r>
                    <m:t xml:space="preserve">k</m:t>
                  </m:r>
                </m:e>
                <m:sub>
                  <m:r>
                    <m:t xml:space="preserve">E</m:t>
                  </m:r>
                </m:sub>
              </m:sSub>
            </m:num>
            <m:den>
              <m:sSup>
                <m:e>
                  <m:r>
                    <m:t xml:space="preserve">2π</m:t>
                  </m:r>
                </m:e>
                <m:sup>
                  <m:r>
                    <m:t xml:space="preserve">4</m:t>
                  </m:r>
                </m:sup>
              </m:sSup>
            </m:den>
          </m:f>
          <m:r>
            <m:t xml:space="preserve">,</m:t>
          </m:r>
          <m:f>
            <m:num>
              <m:r>
                <m:t xml:space="preserve">1</m:t>
              </m:r>
            </m:num>
            <m:den>
              <m:sSup>
                <m:e>
                  <m:sSubSup>
                    <m:e>
                      <m:r>
                        <m:t xml:space="preserve">k</m:t>
                      </m:r>
                    </m:e>
                    <m:sub>
                      <m:r>
                        <m:t xml:space="preserve">E</m:t>
                      </m:r>
                    </m:sub>
                    <m:sup>
                      <m:r>
                        <m:t xml:space="preserve">2</m:t>
                      </m:r>
                    </m:sup>
                  </m:sSubSup>
                  <m:r>
                    <m:t xml:space="preserve">+</m:t>
                  </m:r>
                  <m:r>
                    <m:t xml:space="preserve">Δ</m:t>
                  </m:r>
                </m:e>
                <m:sup>
                  <m:r>
                    <m:t xml:space="preserve">2</m:t>
                  </m:r>
                </m:sup>
              </m:sSup>
            </m:den>
          </m:f>
        </m:oMath>
      </m:oMathPara>
    </w:p>
    <w:p>
      <w:r>
        <w:t>with the iε no longer needed, since the Euclidean denominator k_E²+Δ never vanishes for real k_E and positive Δ.</w:t>
      </w:r>
    </w:p>
    <w:p>
      <w:pPr>
        <w:pStyle w:val="Heading2"/>
      </w:pPr>
      <w:r>
        <w:t>4.3 The radial integral</w:t>
      </w:r>
    </w:p>
    <w:p>
      <w:r>
        <w:t>Using the surface area of a unit three-sphere in four dimensions, 2π² (Exercise 9 justifies this number), the Euclidean measure is d⁴k_E=2π² k_E³,dk_E, so</w:t>
      </w:r>
    </w:p>
    <w:p>
      <w:pPr>
        <w:spacing w:before="100" w:after="160"/>
        <w:jc w:val="center"/>
      </w:pPr>
      <m:oMathPara>
        <m:oMath>
          <m:r>
            <m:t xml:space="preserve">i</m:t>
          </m:r>
          <m:r>
            <m:t xml:space="preserve">∫</m:t>
          </m:r>
          <m:sSup>
            <m:e>
              <m:r>
                <m:t xml:space="preserve">d</m:t>
              </m:r>
            </m:e>
            <m:sup>
              <m:r>
                <m:t xml:space="preserve">4</m:t>
              </m:r>
            </m:sup>
          </m:sSup>
          <m:f>
            <m:num>
              <m:sSub>
                <m:e>
                  <m:r>
                    <m:t xml:space="preserve">k</m:t>
                  </m:r>
                </m:e>
                <m:sub>
                  <m:r>
                    <m:t xml:space="preserve">E</m:t>
                  </m:r>
                </m:sub>
              </m:sSub>
            </m:num>
            <m:den>
              <m:sSup>
                <m:e>
                  <m:r>
                    <m:t xml:space="preserve">2π</m:t>
                  </m:r>
                </m:e>
                <m:sup>
                  <m:r>
                    <m:t xml:space="preserve">4</m:t>
                  </m:r>
                </m:sup>
              </m:sSup>
            </m:den>
          </m:f>
          <m:r>
            <m:t xml:space="preserve">,</m:t>
          </m:r>
          <m:f>
            <m:num>
              <m:r>
                <m:t xml:space="preserve">1</m:t>
              </m:r>
            </m:num>
            <m:den>
              <m:sSup>
                <m:e>
                  <m:sSubSup>
                    <m:e>
                      <m:r>
                        <m:t xml:space="preserve">k</m:t>
                      </m:r>
                    </m:e>
                    <m:sub>
                      <m:r>
                        <m:t xml:space="preserve">E</m:t>
                      </m:r>
                    </m:sub>
                    <m:sup>
                      <m:r>
                        <m:t xml:space="preserve">2</m:t>
                      </m:r>
                    </m:sup>
                  </m:sSubSup>
                  <m:r>
                    <m:t xml:space="preserve">+</m:t>
                  </m:r>
                  <m:r>
                    <m:t xml:space="preserve">Δ</m:t>
                  </m:r>
                </m:e>
                <m:sup>
                  <m:r>
                    <m:t xml:space="preserve">2</m:t>
                  </m:r>
                </m:sup>
              </m:sSup>
            </m:den>
          </m:f>
          <m:r>
            <m:t xml:space="preserve">=</m:t>
          </m:r>
          <m:r>
            <m:t xml:space="preserve">i</m:t>
          </m:r>
          <m:f>
            <m:num>
              <m:sSup>
                <m:e>
                  <m:r>
                    <m:t xml:space="preserve">2π</m:t>
                  </m:r>
                </m:e>
                <m:sup>
                  <m:r>
                    <m:t xml:space="preserve">2</m:t>
                  </m:r>
                </m:sup>
              </m:sSup>
            </m:num>
            <m:den>
              <m:sSup>
                <m:e>
                  <m:r>
                    <m:t xml:space="preserve">2π</m:t>
                  </m:r>
                </m:e>
                <m:sup>
                  <m:r>
                    <m:t xml:space="preserve">4</m:t>
                  </m:r>
                </m:sup>
              </m:sSup>
            </m:den>
          </m:f>
          <m:sSubSup>
            <m:e>
              <m:r>
                <m:t xml:space="preserve">∫</m:t>
              </m:r>
            </m:e>
            <m:sub>
              <m:r>
                <m:t xml:space="preserve">0</m:t>
              </m:r>
            </m:sub>
            <m:sup>
              <m:r>
                <m:t xml:space="preserve">Λ</m:t>
              </m:r>
            </m:sup>
          </m:sSubSup>
          <m:sSubSup>
            <m:e>
              <m:r>
                <m:t xml:space="preserve">k</m:t>
              </m:r>
            </m:e>
            <m:sub>
              <m:r>
                <m:t xml:space="preserve">E</m:t>
              </m:r>
            </m:sub>
            <m:sup>
              <m:r>
                <m:t xml:space="preserve">3</m:t>
              </m:r>
            </m:sup>
          </m:sSubSup>
          <m:r>
            <m:t xml:space="preserve">,</m:t>
          </m:r>
          <m:f>
            <m:num>
              <m:sSub>
                <m:e>
                  <m:r>
                    <m:t xml:space="preserve">dk</m:t>
                  </m:r>
                </m:e>
                <m:sub>
                  <m:r>
                    <m:t xml:space="preserve">E</m:t>
                  </m:r>
                </m:sub>
              </m:sSub>
            </m:num>
            <m:den>
              <m:sSup>
                <m:e>
                  <m:sSubSup>
                    <m:e>
                      <m:r>
                        <m:t xml:space="preserve">k</m:t>
                      </m:r>
                    </m:e>
                    <m:sub>
                      <m:r>
                        <m:t xml:space="preserve">E</m:t>
                      </m:r>
                    </m:sub>
                    <m:sup>
                      <m:r>
                        <m:t xml:space="preserve">2</m:t>
                      </m:r>
                    </m:sup>
                  </m:sSubSup>
                  <m:r>
                    <m:t xml:space="preserve">+</m:t>
                  </m:r>
                  <m:r>
                    <m:t xml:space="preserve">Δ</m:t>
                  </m:r>
                </m:e>
                <m:sup>
                  <m:r>
                    <m:t xml:space="preserve">2</m:t>
                  </m:r>
                </m:sup>
              </m:sSup>
            </m:den>
          </m:f>
        </m:oMath>
      </m:oMathPara>
    </w:p>
    <w:p>
      <w:r>
        <w:t>Substituting u=k_E² (so k_E³dk_E=(1/2)u,du, Exercise 10),</w:t>
      </w:r>
    </w:p>
    <w:p>
      <w:pPr>
        <w:spacing w:before="100" w:after="160"/>
        <w:jc w:val="center"/>
      </w:pPr>
      <m:oMathPara>
        <m:oMath>
          <m:r>
            <m:t xml:space="preserve">=</m:t>
          </m:r>
          <m:r>
            <m:t xml:space="preserve">i</m:t>
          </m:r>
          <m:f>
            <m:num>
              <m:sSup>
                <m:e>
                  <m:r>
                    <m:t xml:space="preserve">π</m:t>
                  </m:r>
                </m:e>
                <m:sup>
                  <m:r>
                    <m:t xml:space="preserve">2</m:t>
                  </m:r>
                </m:sup>
              </m:sSup>
            </m:num>
            <m:den>
              <m:sSup>
                <m:e>
                  <m:r>
                    <m:t xml:space="preserve">2π</m:t>
                  </m:r>
                </m:e>
                <m:sup>
                  <m:r>
                    <m:t xml:space="preserve">4</m:t>
                  </m:r>
                </m:sup>
              </m:sSup>
            </m:den>
          </m:f>
          <m:sSubSup>
            <m:e>
              <m:r>
                <m:t xml:space="preserve">∫</m:t>
              </m:r>
            </m:e>
            <m:sub>
              <m:r>
                <m:t xml:space="preserve">0</m:t>
              </m:r>
            </m:sub>
            <m:sup>
              <m:sSup>
                <m:e>
                  <m:r>
                    <m:t xml:space="preserve">Λ</m:t>
                  </m:r>
                </m:e>
                <m:sup>
                  <m:r>
                    <m:t xml:space="preserve">2</m:t>
                  </m:r>
                </m:sup>
              </m:sSup>
            </m:sup>
          </m:sSubSup>
          <m:r>
            <m:t xml:space="preserve">u</m:t>
          </m:r>
          <m:r>
            <m:t xml:space="preserve">,</m:t>
          </m:r>
          <m:f>
            <m:num>
              <m:r>
                <m:t xml:space="preserve">du</m:t>
              </m:r>
            </m:num>
            <m:den>
              <m:sSup>
                <m:e>
                  <m:r>
                    <m:t xml:space="preserve">u</m:t>
                  </m:r>
                  <m:r>
                    <m:t xml:space="preserve">+</m:t>
                  </m:r>
                  <m:r>
                    <m:t xml:space="preserve">Δ</m:t>
                  </m:r>
                </m:e>
                <m:sup>
                  <m:r>
                    <m:t xml:space="preserve">2</m:t>
                  </m:r>
                </m:sup>
              </m:sSup>
            </m:den>
          </m:f>
        </m:oMath>
      </m:oMathPara>
    </w:p>
    <w:p>
      <w:pPr>
        <w:pStyle w:val="Heading2"/>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u</m:t>
          </m:r>
          <m:r>
            <m:t xml:space="preserve">,</m:t>
          </m:r>
          <m:f>
            <m:num>
              <m:r>
                <m:t xml:space="preserve">du</m:t>
              </m:r>
            </m:num>
            <m:den>
              <m:sSup>
                <m:e>
                  <m:r>
                    <m:t xml:space="preserve">u</m:t>
                  </m:r>
                  <m:r>
                    <m:t xml:space="preserve">+</m:t>
                  </m:r>
                  <m:r>
                    <m:t xml:space="preserve">Δ</m:t>
                  </m:r>
                </m:e>
                <m:sup>
                  <m:r>
                    <m:t xml:space="preserve">2</m:t>
                  </m:r>
                </m:sup>
              </m:sSup>
            </m:den>
          </m:f>
          <m:r>
            <m:t xml:space="preserve">=</m:t>
          </m:r>
          <m:r>
            <m:t xml:space="preserve">ln</m:t>
          </m:r>
          <m:f>
            <m:num>
              <m:sSup>
                <m:e>
                  <m:r>
                    <m:t xml:space="preserve">Λ</m:t>
                  </m:r>
                </m:e>
                <m:sup>
                  <m:r>
                    <m:t xml:space="preserve">2</m:t>
                  </m:r>
                </m:sup>
              </m:sSup>
              <m:r>
                <m:t xml:space="preserve">+</m:t>
              </m:r>
              <m:r>
                <m:t xml:space="preserve">Δ</m:t>
              </m:r>
            </m:num>
            <m:den>
              <m:r>
                <m:t xml:space="preserve">Δ</m:t>
              </m:r>
            </m:den>
          </m:f>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1</m:t>
              </m:r>
            </m:num>
            <m:den>
              <m:sSup>
                <m:e>
                  <m:sSup>
                    <m:e>
                      <m:r>
                        <m:t xml:space="preserve">k</m:t>
                      </m:r>
                    </m:e>
                    <m:sup>
                      <m:r>
                        <m:t xml:space="preserve">2</m:t>
                      </m:r>
                    </m:sup>
                  </m:sSup>
                  <m:r>
                    <m:t xml:space="preserve">−</m:t>
                  </m:r>
                  <m:r>
                    <m:t xml:space="preserve">Δ</m:t>
                  </m:r>
                  <m:r>
                    <m:t xml:space="preserve">+</m:t>
                  </m:r>
                  <m:r>
                    <m:t xml:space="preserve">iε</m:t>
                  </m:r>
                </m:e>
                <m:sup>
                  <m:r>
                    <m:t xml:space="preserve">2</m:t>
                  </m:r>
                </m:sup>
              </m:sSup>
            </m:den>
          </m:f>
          <m:r>
            <m:t xml:space="preserve">=</m:t>
          </m:r>
          <m:f>
            <m:num>
              <m:r>
                <m:t xml:space="preserve">i</m:t>
              </m:r>
            </m:num>
            <m:den>
              <m:sSup>
                <m:e>
                  <m:r>
                    <m:t xml:space="preserve">16π</m:t>
                  </m:r>
                </m:e>
                <m:sup>
                  <m:r>
                    <m:t xml:space="preserve">2</m:t>
                  </m:r>
                </m:sup>
              </m:sSup>
            </m:den>
          </m:f>
          <m:r>
            <m:t xml:space="preserve">[</m:t>
          </m:r>
          <m:r>
            <m:t xml:space="preserve">ln</m:t>
          </m:r>
          <m:f>
            <m:num>
              <m:sSup>
                <m:e>
                  <m:r>
                    <m:t xml:space="preserve">Λ</m:t>
                  </m:r>
                </m:e>
                <m:sup>
                  <m:r>
                    <m:t xml:space="preserve">2</m:t>
                  </m:r>
                </m:sup>
              </m:sSup>
              <m:r>
                <m:t xml:space="preserve">+</m:t>
              </m:r>
              <m:r>
                <m:t xml:space="preserve">Δ</m:t>
              </m:r>
            </m:num>
            <m:den>
              <m:r>
                <m:t xml:space="preserve">Δ</m:t>
              </m:r>
            </m:den>
          </m:f>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r>
            <m:t xml:space="preserve">]</m:t>
          </m:r>
        </m:oMath>
      </m:oMathPara>
    </w:p>
    <w:p>
      <w:pPr>
        <w:pStyle w:val="Heading3"/>
      </w:pPr>
      <w: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61 asked to be felt, sitting now beside a completely finite, Λ-independent piece, −lnΔ−1, that survives no matter how large Λ becomes.</w:t>
      </w:r>
    </w:p>
    <w:p>
      <w:pPr>
        <w:pStyle w:val="Heading2"/>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67 to treat very differently: the finite piece is kept as genuine physics, and the growing piece is shown to disappear entirely from every measurable prediction, absorbed into the electron's own mass and charge as already written in the Lagrangian.</w:t>
      </w:r>
    </w:p>
    <w:p>
      <w:pPr>
        <w:pStyle w:val="Heading3"/>
      </w:pPr>
      <w: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exactly the kind of unearned step this course has avoided since its first lesson; Lesson 67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1"/>
      </w:pPr>
      <w:r>
        <w:t>5 What is still missing</w:t>
      </w:r>
    </w:p>
    <w:p>
      <w:r>
        <w:t>Sections 3 and 4 regularize a single-denominator integral completely. Lesson 62's vacuum polarization, Lesson 63's self-energy, and Lesson 64's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Λ^μ(p′,p)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k²→−k_E², d⁴k→i,d⁴k_E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67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67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62–64's actual integrals</w:t>
            </w:r>
          </w:p>
        </w:tc>
      </w:tr>
    </w:tbl>
    <w:p>
      <w:pPr>
        <w:pStyle w:val="Heading1"/>
      </w:pPr>
      <w:r>
        <w:t>7 Summary</w:t>
      </w:r>
    </w:p>
    <w:p>
      <w:pPr>
        <w:pStyle w:val="ListNumber"/>
        <w:numPr>
          <w:ilvl w:val="0"/>
          <w:numId w:val="10"/>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10"/>
        </w:numPr>
      </w:pPr>
      <w:r>
        <w:t>A Minkowski loop integral is awkward even before divergence is considered, since k² is not a strictly positive radius; Wick rotation, k⁰=ik⁴_E, fixes this by turning k² into −k_E², a true Euclidean magnitude.</w:t>
      </w:r>
    </w:p>
    <w:p>
      <w:pPr>
        <w:pStyle w:val="ListNumber"/>
        <w:numPr>
          <w:ilvl w:val="0"/>
          <w:numId w:val="10"/>
        </w:numPr>
      </w:pPr>
      <w:r>
        <w:t>The representative integral ∫d⁴k/(2π)⁴ 1/(k²−Δ+iε)², evaluated completely after Wick rotation and a momentum cutoff, gives i/(16π²)[ln((Λ²+Δ)/Δ)+Δ/(Λ²+Δ)−1].</w:t>
      </w:r>
    </w:p>
    <w:p>
      <w:pPr>
        <w:pStyle w:val="ListNumber"/>
        <w:numPr>
          <w:ilvl w:val="0"/>
          <w:numId w:val="10"/>
        </w:numPr>
      </w:pPr>
      <w:r>
        <w:t>As Λ→∞, this splits cleanly into a divergent piece growing like ln Λ and a finite, Λ-independent piece, −lnΔ−1.</w:t>
      </w:r>
    </w:p>
    <w:p>
      <w:pPr>
        <w:pStyle w:val="ListNumber"/>
        <w:numPr>
          <w:ilvl w:val="0"/>
          <w:numId w:val="10"/>
        </w:numPr>
      </w:pPr>
      <w:r>
        <w:t>Applying this method to the actual diagrams of Lessons 62 through 64 needs one more tool, Feynman parametrization, to combine their multiple denominators into the single form this lesson handles; Lesson 67 proceeds from the finite-plus-divergent split already established here.</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48"/>
        <w:gridCol w:w="2448"/>
        <w:gridCol w:w="2448"/>
        <w:gridCol w:w="2448"/>
      </w:tblGrid>
      <w:tr>
        <w:tc>
          <w:tcPr>
            <w:tcW w:type="dxa" w:w="2448"/>
            <w:shd w:fill="1F4E78"/>
            <w:vAlign w:val="center"/>
            <w:tcMar>
              <w:top w:w="100" w:type="dxa"/>
              <w:start w:w="100" w:type="dxa"/>
              <w:bottom w:w="100" w:type="dxa"/>
              <w:end w:w="100" w:type="dxa"/>
            </w:tcMar>
          </w:tcPr>
          <w:p>
            <w:r>
              <w:rPr>
                <w:b/>
                <w:color w:val="FFFFFF"/>
              </w:rPr>
              <w:t>No</w:t>
            </w:r>
          </w:p>
        </w:tc>
        <w:tc>
          <w:tcPr>
            <w:tcW w:type="dxa" w:w="2448"/>
            <w:shd w:fill="1F4E78"/>
            <w:vAlign w:val="center"/>
            <w:tcMar>
              <w:top w:w="100" w:type="dxa"/>
              <w:start w:w="100" w:type="dxa"/>
              <w:bottom w:w="100" w:type="dxa"/>
              <w:end w:w="100" w:type="dxa"/>
            </w:tcMar>
          </w:tcPr>
          <w:p>
            <w:r>
              <w:rPr>
                <w:b/>
                <w:color w:val="FFFFFF"/>
              </w:rPr>
              <w:t>Problem</w:t>
            </w:r>
          </w:p>
        </w:tc>
        <w:tc>
          <w:tcPr>
            <w:tcW w:type="dxa" w:w="2448"/>
            <w:shd w:fill="1F4E78"/>
            <w:vAlign w:val="center"/>
            <w:tcMar>
              <w:top w:w="100" w:type="dxa"/>
              <w:start w:w="100" w:type="dxa"/>
              <w:bottom w:w="100" w:type="dxa"/>
              <w:end w:w="100" w:type="dxa"/>
            </w:tcMar>
          </w:tcPr>
          <w:p>
            <w:r>
              <w:rPr>
                <w:b/>
                <w:color w:val="FFFFFF"/>
              </w:rPr>
            </w:r>
          </w:p>
        </w:tc>
        <w:tc>
          <w:tcPr>
            <w:tcW w:type="dxa" w:w="2448"/>
            <w:shd w:fill="1F4E78"/>
            <w:vAlign w:val="center"/>
            <w:tcMar>
              <w:top w:w="100" w:type="dxa"/>
              <w:start w:w="100" w:type="dxa"/>
              <w:bottom w:w="100" w:type="dxa"/>
              <w:end w:w="100" w:type="dxa"/>
            </w:tcMar>
          </w:tcPr>
          <w:p>
            <w:r>
              <w:rPr>
                <w:b/>
                <w:color w:val="FFFFFF"/>
              </w:rPr>
            </w:r>
          </w:p>
        </w:tc>
      </w:tr>
      <w:tr>
        <w:tc>
          <w:tcPr>
            <w:tcW w:type="dxa" w:w="2448"/>
            <w:vAlign w:val="center"/>
            <w:tcMar>
              <w:top w:w="100" w:type="dxa"/>
              <w:start w:w="100" w:type="dxa"/>
              <w:bottom w:w="100" w:type="dxa"/>
              <w:end w:w="100" w:type="dxa"/>
            </w:tcMar>
          </w:tcPr>
          <w:p>
            <w:r>
              <w:t>1</w:t>
            </w:r>
          </w:p>
        </w:tc>
        <w:tc>
          <w:tcPr>
            <w:tcW w:type="dxa" w:w="2448"/>
            <w:vAlign w:val="center"/>
            <w:tcMar>
              <w:top w:w="100" w:type="dxa"/>
              <w:start w:w="100" w:type="dxa"/>
              <w:bottom w:w="100" w:type="dxa"/>
              <w:end w:w="100" w:type="dxa"/>
            </w:tcMar>
          </w:tcPr>
          <w:p>
            <w:r>
              <w:t>State, in one sentence, the three steps regularization always involves.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2</w:t>
            </w:r>
          </w:p>
        </w:tc>
        <w:tc>
          <w:tcPr>
            <w:tcW w:type="dxa" w:w="2448"/>
            <w:vAlign w:val="center"/>
            <w:shd w:fill="EAF2F8"/>
            <w:tcMar>
              <w:top w:w="100" w:type="dxa"/>
              <w:start w:w="100" w:type="dxa"/>
              <w:bottom w:w="100" w:type="dxa"/>
              <w:end w:w="100" w:type="dxa"/>
            </w:tcMar>
          </w:tcPr>
          <w:p>
            <w:r>
              <w:t>Explain why k²=(k⁰)²−</w:t>
            </w:r>
          </w:p>
        </w:tc>
        <w:tc>
          <w:tcPr>
            <w:tcW w:type="dxa" w:w="2448"/>
            <w:vAlign w:val="center"/>
            <w:shd w:fill="EAF2F8"/>
            <w:tcMar>
              <w:top w:w="100" w:type="dxa"/>
              <w:start w:w="100" w:type="dxa"/>
              <w:bottom w:w="100" w:type="dxa"/>
              <w:end w:w="100" w:type="dxa"/>
            </w:tcMar>
          </w:tcPr>
          <w:p>
            <w:r>
              <w:t>k⃗</w:t>
            </w:r>
          </w:p>
        </w:tc>
        <w:tc>
          <w:tcPr>
            <w:tcW w:type="dxa" w:w="2448"/>
            <w:vAlign w:val="center"/>
            <w:shd w:fill="EAF2F8"/>
            <w:tcMar>
              <w:top w:w="100" w:type="dxa"/>
              <w:start w:w="100" w:type="dxa"/>
              <w:bottom w:w="100" w:type="dxa"/>
              <w:end w:w="100" w:type="dxa"/>
            </w:tcMar>
          </w:tcPr>
          <w:p>
            <w:r>
              <w:t>² can be positive, negative, or zero depending on direction, giving a specific example of each using simple numbers.</w:t>
            </w:r>
          </w:p>
        </w:tc>
      </w:tr>
      <w:tr>
        <w:tc>
          <w:tcPr>
            <w:tcW w:type="dxa" w:w="2448"/>
            <w:vAlign w:val="center"/>
            <w:tcMar>
              <w:top w:w="100" w:type="dxa"/>
              <w:start w:w="100" w:type="dxa"/>
              <w:bottom w:w="100" w:type="dxa"/>
              <w:end w:w="100" w:type="dxa"/>
            </w:tcMar>
          </w:tcPr>
          <w:p>
            <w:r>
              <w:t>3</w:t>
            </w:r>
          </w:p>
        </w:tc>
        <w:tc>
          <w:tcPr>
            <w:tcW w:type="dxa" w:w="2448"/>
            <w:vAlign w:val="center"/>
            <w:tcMar>
              <w:top w:w="100" w:type="dxa"/>
              <w:start w:w="100" w:type="dxa"/>
              <w:bottom w:w="100" w:type="dxa"/>
              <w:end w:w="100" w:type="dxa"/>
            </w:tcMar>
          </w:tcPr>
          <w:p>
            <w:r>
              <w:t>Restate Lesson 45's pole locations for a propagator's denominator, and explain why they sit in diagonally opposite quadrants of the complex k⁰ plane.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4</w:t>
            </w:r>
          </w:p>
        </w:tc>
        <w:tc>
          <w:tcPr>
            <w:tcW w:type="dxa" w:w="2448"/>
            <w:vAlign w:val="center"/>
            <w:shd w:fill="EAF2F8"/>
            <w:tcMar>
              <w:top w:w="100" w:type="dxa"/>
              <w:start w:w="100" w:type="dxa"/>
              <w:bottom w:w="100" w:type="dxa"/>
              <w:end w:w="100" w:type="dxa"/>
            </w:tcMar>
          </w:tcPr>
          <w:p>
            <w:r>
              <w:t>Explain why a ninety-degree contour rotation, rather than some other angle, is the natural choice given Exercise 3's pole positions.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5</w:t>
            </w:r>
          </w:p>
        </w:tc>
        <w:tc>
          <w:tcPr>
            <w:tcW w:type="dxa" w:w="2448"/>
            <w:vAlign w:val="center"/>
            <w:tcMar>
              <w:top w:w="100" w:type="dxa"/>
              <w:start w:w="100" w:type="dxa"/>
              <w:bottom w:w="100" w:type="dxa"/>
              <w:end w:w="100" w:type="dxa"/>
            </w:tcMar>
          </w:tcPr>
          <w:p>
            <w:r>
              <w:t>Derive dk⁰=i,dk⁴_E directly from k⁰=ik⁴_E.</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6</w:t>
            </w:r>
          </w:p>
        </w:tc>
        <w:tc>
          <w:tcPr>
            <w:tcW w:type="dxa" w:w="2448"/>
            <w:vAlign w:val="center"/>
            <w:shd w:fill="EAF2F8"/>
            <w:tcMar>
              <w:top w:w="100" w:type="dxa"/>
              <w:start w:w="100" w:type="dxa"/>
              <w:bottom w:w="100" w:type="dxa"/>
              <w:end w:w="100" w:type="dxa"/>
            </w:tcMar>
          </w:tcPr>
          <w:p>
            <w:r>
              <w:t>Derive k²=−k_E² from k⁰=ik⁴_E, showing every step.</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7</w:t>
            </w:r>
          </w:p>
        </w:tc>
        <w:tc>
          <w:tcPr>
            <w:tcW w:type="dxa" w:w="2448"/>
            <w:vAlign w:val="center"/>
            <w:tcMar>
              <w:top w:w="100" w:type="dxa"/>
              <w:start w:w="100" w:type="dxa"/>
              <w:bottom w:w="100" w:type="dxa"/>
              <w:end w:w="100" w:type="dxa"/>
            </w:tcMar>
          </w:tcPr>
          <w:p>
            <w:r>
              <w:t>Explain why k_E², unlike Minkowski k², is guaranteed non-negative for any real k⁴_E and k⃗.</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8</w:t>
            </w:r>
          </w:p>
        </w:tc>
        <w:tc>
          <w:tcPr>
            <w:tcW w:type="dxa" w:w="2448"/>
            <w:vAlign w:val="center"/>
            <w:shd w:fill="EAF2F8"/>
            <w:tcMar>
              <w:top w:w="100" w:type="dxa"/>
              <w:start w:w="100" w:type="dxa"/>
              <w:bottom w:w="100" w:type="dxa"/>
              <w:end w:w="100" w:type="dxa"/>
            </w:tcMar>
          </w:tcPr>
          <w:p>
            <w:r>
              <w:t>State Lesson 65's degree-of-divergence reasoning applied to Section 4.1's integral, and explain why treating both denominator factors as coming from the same k² gives a different, direct power count than treating them as two independent propagators.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9</w:t>
            </w:r>
          </w:p>
        </w:tc>
        <w:tc>
          <w:tcPr>
            <w:tcW w:type="dxa" w:w="2448"/>
            <w:vAlign w:val="center"/>
            <w:tcMar>
              <w:top w:w="100" w:type="dxa"/>
              <w:start w:w="100" w:type="dxa"/>
              <w:bottom w:w="100" w:type="dxa"/>
              <w:end w:w="100" w:type="dxa"/>
            </w:tcMar>
          </w:tcPr>
          <w:p>
            <w:r>
              <w:t>Look up or recall that the surface area of a unit sphere in n dimensions is 2π^(n/2)/Γ(n/2), and evaluate this for n=4 to confirm Section 4.3's factor of 2π².</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10</w:t>
            </w:r>
          </w:p>
        </w:tc>
        <w:tc>
          <w:tcPr>
            <w:tcW w:type="dxa" w:w="2448"/>
            <w:vAlign w:val="center"/>
            <w:shd w:fill="EAF2F8"/>
            <w:tcMar>
              <w:top w:w="100" w:type="dxa"/>
              <w:start w:w="100" w:type="dxa"/>
              <w:bottom w:w="100" w:type="dxa"/>
              <w:end w:w="100" w:type="dxa"/>
            </w:tcMar>
          </w:tcPr>
          <w:p>
            <w:r>
              <w:t>Verify the substitution k_E³dk_E=(1/2)u,du for u=k_E², by differentiating u=k_E² to find du=2k_E dk_E and rearranging.</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11</w:t>
            </w:r>
          </w:p>
        </w:tc>
        <w:tc>
          <w:tcPr>
            <w:tcW w:type="dxa" w:w="2448"/>
            <w:vAlign w:val="center"/>
            <w:tcMar>
              <w:top w:w="100" w:type="dxa"/>
              <w:start w:w="100" w:type="dxa"/>
              <w:bottom w:w="100" w:type="dxa"/>
              <w:end w:w="100" w:type="dxa"/>
            </w:tcMar>
          </w:tcPr>
          <w:p>
            <w:r>
              <w:t>Evaluate ∫u,du/(u+Δ)² using the substitution v=u+Δ, showing every step, and confirm it gives ln(u+Δ)+Δ/(u+Δ)+C.</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12</w:t>
            </w:r>
          </w:p>
        </w:tc>
        <w:tc>
          <w:tcPr>
            <w:tcW w:type="dxa" w:w="2448"/>
            <w:vAlign w:val="center"/>
            <w:shd w:fill="EAF2F8"/>
            <w:tcMar>
              <w:top w:w="100" w:type="dxa"/>
              <w:start w:w="100" w:type="dxa"/>
              <w:bottom w:w="100" w:type="dxa"/>
              <w:end w:w="100" w:type="dxa"/>
            </w:tcMar>
          </w:tcPr>
          <w:p>
            <w:r>
              <w:t>Assemble Section 4.2 through 4.4's results into the final expression of Section 4.4, tracking every numerical factor (the 2π² from the solid angle, the (2π)⁴ from the original measure, and the 1/2 from the u-substitution).</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13</w:t>
            </w:r>
          </w:p>
        </w:tc>
        <w:tc>
          <w:tcPr>
            <w:tcW w:type="dxa" w:w="2448"/>
            <w:vAlign w:val="center"/>
            <w:tcMar>
              <w:top w:w="100" w:type="dxa"/>
              <w:start w:w="100" w:type="dxa"/>
              <w:bottom w:w="100" w:type="dxa"/>
              <w:end w:w="100" w:type="dxa"/>
            </w:tcMar>
          </w:tcPr>
          <w:p>
            <w:r>
              <w:t>Take Section 4.4's exact result and expand ln((Λ²+Δ)/Δ) for Λ≫√Δ, confirming Worked example 3's large-Λ approximation 2lnΛ−lnΔ−1.</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14</w:t>
            </w:r>
          </w:p>
        </w:tc>
        <w:tc>
          <w:tcPr>
            <w:tcW w:type="dxa" w:w="2448"/>
            <w:vAlign w:val="center"/>
            <w:shd w:fill="EAF2F8"/>
            <w:tcMar>
              <w:top w:w="100" w:type="dxa"/>
              <w:start w:w="100" w:type="dxa"/>
              <w:bottom w:w="100" w:type="dxa"/>
              <w:end w:w="100" w:type="dxa"/>
            </w:tcMar>
          </w:tcPr>
          <w:p>
            <w:r>
              <w:t>Explain, in your own words, why the piece of Section 4.4's answer that survives as Λ→∞ unchanged is called "finite" while the ln Λ piece is not, even though both are, for any specific finite Λ, ordinary numbers.</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r>
        <w:tc>
          <w:tcPr>
            <w:tcW w:type="dxa" w:w="2448"/>
            <w:vAlign w:val="center"/>
            <w:tcMar>
              <w:top w:w="100" w:type="dxa"/>
              <w:start w:w="100" w:type="dxa"/>
              <w:bottom w:w="100" w:type="dxa"/>
              <w:end w:w="100" w:type="dxa"/>
            </w:tcMar>
          </w:tcPr>
          <w:p>
            <w:r>
              <w:t>15</w:t>
            </w:r>
          </w:p>
        </w:tc>
        <w:tc>
          <w:tcPr>
            <w:tcW w:type="dxa" w:w="2448"/>
            <w:vAlign w:val="center"/>
            <w:tcMar>
              <w:top w:w="100" w:type="dxa"/>
              <w:start w:w="100" w:type="dxa"/>
              <w:bottom w:w="100" w:type="dxa"/>
              <w:end w:w="100" w:type="dxa"/>
            </w:tcMar>
          </w:tcPr>
          <w:p>
            <w:r>
              <w:t>Explain why Feynman parametrization is needed for Lesson 62's vacuum polarization integral but was not needed for Section 4's toy integral, referring to how many distinct denominators each one has.</w:t>
            </w:r>
          </w:p>
        </w:tc>
        <w:tc>
          <w:tcPr>
            <w:tcW w:type="dxa" w:w="2448"/>
            <w:vAlign w:val="center"/>
            <w:tcMar>
              <w:top w:w="100" w:type="dxa"/>
              <w:start w:w="100" w:type="dxa"/>
              <w:bottom w:w="100" w:type="dxa"/>
              <w:end w:w="100" w:type="dxa"/>
            </w:tcMar>
          </w:tcPr>
          <w:p/>
        </w:tc>
        <w:tc>
          <w:tcPr>
            <w:tcW w:type="dxa" w:w="2448"/>
            <w:vAlign w:val="center"/>
            <w:tcMar>
              <w:top w:w="100" w:type="dxa"/>
              <w:start w:w="100" w:type="dxa"/>
              <w:bottom w:w="100" w:type="dxa"/>
              <w:end w:w="100" w:type="dxa"/>
            </w:tcMar>
          </w:tcPr>
          <w:p/>
        </w:tc>
      </w:tr>
      <w:tr>
        <w:tc>
          <w:tcPr>
            <w:tcW w:type="dxa" w:w="2448"/>
            <w:vAlign w:val="center"/>
            <w:shd w:fill="EAF2F8"/>
            <w:tcMar>
              <w:top w:w="100" w:type="dxa"/>
              <w:start w:w="100" w:type="dxa"/>
              <w:bottom w:w="100" w:type="dxa"/>
              <w:end w:w="100" w:type="dxa"/>
            </w:tcMar>
          </w:tcPr>
          <w:p>
            <w:r>
              <w:t>16</w:t>
            </w:r>
          </w:p>
        </w:tc>
        <w:tc>
          <w:tcPr>
            <w:tcW w:type="dxa" w:w="2448"/>
            <w:vAlign w:val="center"/>
            <w:shd w:fill="EAF2F8"/>
            <w:tcMar>
              <w:top w:w="100" w:type="dxa"/>
              <w:start w:w="100" w:type="dxa"/>
              <w:bottom w:w="100" w:type="dxa"/>
              <w:end w:w="100" w:type="dxa"/>
            </w:tcMar>
          </w:tcPr>
          <w:p>
            <w:r>
              <w:t>Challenge: using Lesson 65's formula D=4−(3/2)E_e−E_γ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c>
          <w:tcPr>
            <w:tcW w:type="dxa" w:w="2448"/>
            <w:vAlign w:val="center"/>
            <w:shd w:fill="EAF2F8"/>
            <w:tcMar>
              <w:top w:w="100" w:type="dxa"/>
              <w:start w:w="100" w:type="dxa"/>
              <w:bottom w:w="100" w:type="dxa"/>
              <w:end w:w="100" w:type="dxa"/>
            </w:tcMar>
          </w:tcPr>
          <w:p/>
        </w:tc>
        <w:tc>
          <w:tcPr>
            <w:tcW w:type="dxa" w:w="2448"/>
            <w:vAlign w:val="center"/>
            <w:shd w:fill="EAF2F8"/>
            <w:tcMar>
              <w:top w:w="100" w:type="dxa"/>
              <w:start w:w="100" w:type="dxa"/>
              <w:bottom w:w="100" w:type="dxa"/>
              <w:end w:w="100" w:type="dxa"/>
            </w:tcMar>
          </w:tcPr>
          <w:p/>
        </w:tc>
      </w:tr>
    </w:tbl>
    <w:p>
      <w:pPr>
        <w:pStyle w:val="Heading1"/>
      </w:pPr>
      <w:r>
        <w:t>Solutions</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45, Section 5.1, placed the poles at k⁰≈+E_k−iε′ (just below the real axis, on the positive side) and k⁰≈−E_k+iε′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k²=(k⁰)²−|k⃗|²=(ik⁴_E)²−|k⃗|²=i²(k⁴_E)²−|k⃗|²=−(k⁴_E)²−|k⃗|²=−[(k⁴_E)²+|k⃗|²]=−k_E², using i²=−1 and the definition k_E²:=(k⁴_E)²+|k⃗|².</w:t>
      </w:r>
    </w:p>
    <w:p>
      <w:r>
        <w:rPr>
          <w:b/>
        </w:rPr>
        <w:t>7.</w:t>
      </w:r>
      <w:r>
        <w:t xml:space="preserve"> </w:t>
      </w:r>
      <w:r>
        <w:t>k_E²=(k⁴_E)²+|k⃗|² is a sum of squares of real numbers, and a sum of squares can never be negative, so k_E²≥0 always, with equality only when every component vanishes.</w:t>
      </w:r>
    </w:p>
    <w:p>
      <w:r>
        <w:rPr>
          <w:b/>
        </w:rPr>
        <w:t>8.</w:t>
      </w:r>
      <w:r>
        <w:t xml:space="preserve"> </w:t>
      </w:r>
      <w:r>
        <w:t>Lesson 65's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65's rule was built to reproduce exactly this kind of direct power count in the first place.</w:t>
      </w:r>
    </w:p>
    <w:p>
      <w:r>
        <w:rPr>
          <w:b/>
        </w:rPr>
        <w:t>9.</w:t>
      </w:r>
      <w:r>
        <w:t xml:space="preserve"> </w:t>
      </w:r>
      <w:r>
        <w:t>For n=4, 2π^(4/2)/Γ(4/2)=2π²/Γ(2). Since Γ(2)=1!=1, this gives 2π²/1=2π², confirming Section 4.3's factor.</w:t>
      </w:r>
    </w:p>
    <w:p>
      <w:r>
        <w:rPr>
          <w:b/>
        </w:rPr>
        <w:t>10.</w:t>
      </w:r>
      <w:r>
        <w:t xml:space="preserve"> </w:t>
      </w:r>
      <w:r>
        <w:t>From u=k_E², du=2k_E,dk_E, so k_E,dk_E=du/2; multiplying both sides by k_E², k_E³,dk_E=k_E²·(du/2)=u·(du/2)=(1/2)u,du, using u=k_E² again to replace k_E².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62,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1"/>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k²→−k_E², d⁴k→i,d⁴k_E.</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1"/>
      </w:pPr>
      <w:r>
        <w:t>Next lesson</w:t>
      </w:r>
    </w:p>
    <w:p>
      <w:r>
        <w:t>Lesson 67 takes the Λ-dependence this lesson leaves behind and shows it can be absorbed entirely into the mass and charge already sitting in the Lagrangian, so that nothing about a measured, finite prediction depends on how the divergence was regularized in the first place.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