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Renormalization</w:t>
      </w:r>
    </w:p>
    <w:p>
      <w:pPr>
        <w:pStyle w:val="Subtitle"/>
        <w:jc w:val="center"/>
      </w:pPr>
      <w:r>
        <w:t>Lesson 67 of the Complete Quantum Electrodynamics Course</w:t>
      </w:r>
    </w:p>
    <w:p>
      <w:r>
        <w:br/>
      </w:r>
    </w:p>
    <w:p>
      <w:pPr>
        <w:jc w:val="center"/>
      </w:pPr>
      <w:r>
        <w:rPr>
          <w:b/>
          <w:sz w:val="26"/>
        </w:rPr>
        <w:t>The number in the Lagrangian was never measured directly — once that is taken seriously, Lesson 66's divergence has somewhere to go and nothing measurable is left infinite</w:t>
      </w:r>
    </w:p>
    <w:p>
      <w:r>
        <w:br/>
        <w:br/>
      </w:r>
    </w:p>
    <w:p>
      <w:pPr>
        <w:jc w:val="center"/>
      </w:pPr>
      <w:r>
        <w:t>Course edition 1.0</w:t>
      </w:r>
    </w:p>
    <w:p>
      <w:r>
        <w:br w:type="page"/>
      </w:r>
    </w:p>
    <w:p>
      <w:pPr>
        <w:pStyle w:val="Heading1"/>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25 has never once been measured directly, by any experiment, ever. What gets measured is something else, and once that something else is identified precisely, Lesson 66's divergence turns out to have a perfectly good home to live in, one that never shows up in a single finite, checkable number this course has produced. Expect six to eight hours.</w:t>
      </w:r>
    </w:p>
    <w:p>
      <w:pPr>
        <w:pStyle w:val="Heading2"/>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63's Σ(p)=A(p²)+B(p²)p̸.</w:t>
      </w:r>
    </w:p>
    <w:p>
      <w:pPr>
        <w:pStyle w:val="ListBullet"/>
      </w:pPr>
      <w:r>
        <w:t>Explain why A(p²)'s divergence, found in Lesson 63 and made explicit in Lesson 66,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65's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1"/>
      </w:pPr>
      <w:r>
        <w:t>1 A parameter nobody has measured</w:t>
      </w:r>
    </w:p>
    <w:p>
      <w:pPr>
        <w:pStyle w:val="Heading2"/>
      </w:pPr>
      <w:r>
        <w:t>1.1 What is actually in the Lagrangian</w:t>
      </w:r>
    </w:p>
    <w:p>
      <w:r>
        <w:t>Lesson 25 wrote down ψ̄(iγ^μ∂_μ−m)ψ and called m the electron's mass. Nothing about that step involved consulting an experiment; m was only the coefficient multiplying ψ̄ψ, chosen so that the resulting equation of motion matched the Dirac equation from Lesson 19. Call this parameter m₀ from here on, the bare mass, to keep it visually distinct from whatever a real measurement reports.</w:t>
      </w:r>
    </w:p>
    <w:p>
      <w:pPr>
        <w:pStyle w:val="Heading2"/>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63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pPr>
        <w:pStyle w:val="Heading3"/>
      </w:pPr>
      <w: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25; a measured mass is a property of the fully interacting theory, including every correction Part IX has been building since Lesson 61, so there is no reason, in advance, to expect the two to coincide.</w:t>
      </w:r>
    </w:p>
    <w:p>
      <w:pPr>
        <w:pStyle w:val="Heading1"/>
      </w:pPr>
      <w:r>
        <w:t>2 Resumming the self-energy</w:t>
      </w:r>
    </w:p>
    <w:p>
      <w:pPr>
        <w:pStyle w:val="Heading2"/>
      </w:pPr>
      <w:r>
        <w:t>2.1 Inserting the correction as many times as it likes</w:t>
      </w:r>
    </w:p>
    <w:p>
      <w:r>
        <w:t>Nothing stops the diagram of Lesson 63 from happening more than once along the same electron line: emit and reabsorb a virtual photon, then do it again, then again, arbitrarily many times, each insertion contributing another factor of Lesson 63's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r>
            <m:t xml:space="preserve">′</m:t>
          </m:r>
          <m:r>
            <m:t xml:space="preserve">p</m:t>
          </m:r>
          <m:r>
            <m:t xml:space="preserve">=</m:t>
          </m:r>
          <m:sSub>
            <m:e>
              <m:r>
                <m:t xml:space="preserve">S</m:t>
              </m:r>
            </m:e>
            <m:sub>
              <m:r>
                <m:t xml:space="preserve">F</m:t>
              </m:r>
            </m:sub>
          </m:sSub>
          <m:r>
            <m:t xml:space="preserve">p</m:t>
          </m:r>
          <m:r>
            <m:t xml:space="preserve">+</m:t>
          </m:r>
          <m:sSub>
            <m:e>
              <m:r>
                <m:t xml:space="preserve">S</m:t>
              </m:r>
            </m:e>
            <m:sub>
              <m:r>
                <m:t xml:space="preserve">F</m:t>
              </m:r>
            </m:sub>
          </m:sSub>
          <m:r>
            <m:t xml:space="preserve">p</m:t>
          </m:r>
          <m:r>
            <m:t xml:space="preserve">[</m:t>
          </m:r>
          <m:r>
            <m:t xml:space="preserve">−</m:t>
          </m:r>
          <m:r>
            <m:t xml:space="preserve">iΣ</m:t>
          </m:r>
          <m:r>
            <m:t xml:space="preserve">p</m:t>
          </m:r>
          <m:r>
            <m:t xml:space="preserve">]</m:t>
          </m:r>
          <m:sSub>
            <m:e>
              <m:r>
                <m:t xml:space="preserve">S</m:t>
              </m:r>
            </m:e>
            <m:sub>
              <m:r>
                <m:t xml:space="preserve">F</m:t>
              </m:r>
            </m:sub>
          </m:sSub>
          <m:r>
            <m:t xml:space="preserve">p</m:t>
          </m:r>
          <m:r>
            <m:t xml:space="preserve">+</m:t>
          </m:r>
          <m:sSub>
            <m:e>
              <m:r>
                <m:t xml:space="preserve">S</m:t>
              </m:r>
            </m:e>
            <m:sub>
              <m:r>
                <m:t xml:space="preserve">F</m:t>
              </m:r>
            </m:sub>
          </m:sSub>
          <m:r>
            <m:t xml:space="preserve">p</m:t>
          </m:r>
          <m:r>
            <m:t xml:space="preserve">[</m:t>
          </m:r>
          <m:r>
            <m:t xml:space="preserve">−</m:t>
          </m:r>
          <m:r>
            <m:t xml:space="preserve">iΣ</m:t>
          </m:r>
          <m:r>
            <m:t xml:space="preserve">p</m:t>
          </m:r>
          <m:r>
            <m:t xml:space="preserve">]</m:t>
          </m:r>
          <m:sSub>
            <m:e>
              <m:r>
                <m:t xml:space="preserve">S</m:t>
              </m:r>
            </m:e>
            <m:sub>
              <m:r>
                <m:t xml:space="preserve">F</m:t>
              </m:r>
            </m:sub>
          </m:sSub>
          <m:r>
            <m:t xml:space="preserve">p</m:t>
          </m:r>
          <m:r>
            <m:t xml:space="preserve">[</m:t>
          </m:r>
          <m:r>
            <m:t xml:space="preserve">−</m:t>
          </m:r>
          <m:r>
            <m:t xml:space="preserve">iΣ</m:t>
          </m:r>
          <m:r>
            <m:t xml:space="preserve">p</m:t>
          </m:r>
          <m:r>
            <m:t xml:space="preserve">]</m:t>
          </m:r>
          <m:sSub>
            <m:e>
              <m:r>
                <m:t xml:space="preserve">S</m:t>
              </m:r>
            </m:e>
            <m:sub>
              <m:r>
                <m:t xml:space="preserve">F</m:t>
              </m:r>
            </m:sub>
          </m:sSub>
          <m:r>
            <m:t xml:space="preserve">p</m:t>
          </m:r>
          <m:r>
            <m:t xml:space="preserve">+</m:t>
          </m:r>
          <m:r>
            <m:t xml:space="preserve">⋯</m:t>
          </m:r>
        </m:oMath>
      </m:oMathPara>
    </w:p>
    <w:p>
      <w:r>
        <w:t>a geometric series in the single combination [−iΣ(p)]S_F(p).</w:t>
      </w:r>
    </w:p>
    <w:p>
      <w:pPr>
        <w:pStyle w:val="Heading2"/>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r>
            <m:t xml:space="preserve">′</m:t>
          </m:r>
          <m:r>
            <m:t xml:space="preserve">p</m:t>
          </m:r>
          <m:r>
            <m:t xml:space="preserve">=</m:t>
          </m:r>
          <m:sSub>
            <m:e>
              <m:r>
                <m:t xml:space="preserve">S</m:t>
              </m:r>
            </m:e>
            <m:sub>
              <m:r>
                <m:t xml:space="preserve">F</m:t>
              </m:r>
            </m:sub>
          </m:sSub>
          <m:f>
            <m:num>
              <m:r>
                <m:t xml:space="preserve">p</m:t>
              </m:r>
            </m:num>
            <m:den>
              <m:r>
                <m:t xml:space="preserve">1</m:t>
              </m:r>
              <m:r>
                <m:t xml:space="preserve">−</m:t>
              </m:r>
              <m:r>
                <m:t xml:space="preserve">[</m:t>
              </m:r>
              <m:r>
                <m:t xml:space="preserve">−</m:t>
              </m:r>
              <m:r>
                <m:t xml:space="preserve">iΣ</m:t>
              </m:r>
              <m:r>
                <m:t xml:space="preserve">p</m:t>
              </m:r>
              <m:r>
                <m:t xml:space="preserve">]</m:t>
              </m:r>
              <m:sSub>
                <m:e>
                  <m:r>
                    <m:t xml:space="preserve">S</m:t>
                  </m:r>
                </m:e>
                <m:sub>
                  <m:r>
                    <m:t xml:space="preserve">F</m:t>
                  </m:r>
                </m:sub>
              </m:sSub>
              <m:r>
                <m:t xml:space="preserve">p</m:t>
              </m:r>
            </m:den>
          </m:f>
          <m:r>
            <m:t xml:space="preserve">=</m:t>
          </m:r>
          <m:sSub>
            <m:e>
              <m:r>
                <m:t xml:space="preserve">S</m:t>
              </m:r>
            </m:e>
            <m:sub>
              <m:r>
                <m:t xml:space="preserve">F</m:t>
              </m:r>
            </m:sub>
          </m:sSub>
          <m:f>
            <m:num>
              <m:r>
                <m:t xml:space="preserve">p</m:t>
              </m:r>
            </m:num>
            <m:den>
              <m:r>
                <m:t xml:space="preserve">1</m:t>
              </m:r>
              <m:r>
                <m:t xml:space="preserve">+</m:t>
              </m:r>
              <m:r>
                <m:t xml:space="preserve">iΣ</m:t>
              </m:r>
              <m:r>
                <m:t xml:space="preserve">p</m:t>
              </m:r>
              <m:sSub>
                <m:e>
                  <m:r>
                    <m:t xml:space="preserve">S</m:t>
                  </m:r>
                </m:e>
                <m:sub>
                  <m:r>
                    <m:t xml:space="preserve">F</m:t>
                  </m:r>
                </m:sub>
              </m:sSub>
              <m:r>
                <m:t xml:space="preserve">p</m:t>
              </m:r>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r>
            <m:t xml:space="preserve">′</m:t>
          </m:r>
          <m:r>
            <m:t xml:space="preserve">p</m:t>
          </m:r>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r>
                <m:t xml:space="preserve">p</m:t>
              </m:r>
            </m:den>
          </m:f>
        </m:oMath>
      </m:oMathPara>
    </w:p>
    <w:p>
      <w:r>
        <w:t>the full, corrected propagator, with the entire infinite series of self-energy insertions collapsed into a single, closed expression.</w:t>
      </w:r>
    </w:p>
    <w:p>
      <w:pPr>
        <w:pStyle w:val="Heading3"/>
      </w:pPr>
      <w:r>
        <w:t>Worked example 2</w:t>
      </w:r>
    </w:p>
    <w:p>
      <w:r>
        <w:t>State what Section 2.2's result reduces to when Σ(p)=0. With no self-energy correction at all, S_F′(p)=i/(p̸−m₀−0)=i/(p̸−m₀)=S_F(p), exactly the bare propagator of Lesson 46, confirming that Section 2's resummation introduces nothing beyond the ordinary free propagator when the interaction responsible for Σ(p) is switched off.</w:t>
      </w:r>
    </w:p>
    <w:p>
      <w:pPr>
        <w:pStyle w:val="Heading1"/>
      </w:pPr>
      <w:r>
        <w:t>3 Where the pole actually sits</w:t>
      </w:r>
    </w:p>
    <w:p>
      <w:pPr>
        <w:pStyle w:val="Heading2"/>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r>
            <m:t xml:space="preserve">p</m:t>
          </m:r>
          <m:r>
            <m:t xml:space="preserve">=</m:t>
          </m:r>
          <m:r>
            <m:t xml:space="preserve">0</m:t>
          </m:r>
        </m:oMath>
      </m:oMathPara>
    </w:p>
    <w:p>
      <w:r>
        <w:t>Using Lesson 63,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sSup>
            <m:e>
              <m:r>
                <m:t xml:space="preserve">m</m:t>
              </m:r>
            </m:e>
            <m:sup>
              <m:r>
                <m:t xml:space="preserve">2</m:t>
              </m:r>
            </m:sup>
          </m:sSup>
          <m:r>
            <m:t xml:space="preserve">−</m:t>
          </m:r>
          <m:r>
            <m:t xml:space="preserve">B</m:t>
          </m:r>
          <m:sSup>
            <m:e>
              <m:r>
                <m:t xml:space="preserve">m</m:t>
              </m:r>
            </m:e>
            <m:sup>
              <m:r>
                <m:t xml:space="preserve">2</m:t>
              </m:r>
            </m:sup>
          </m:sSup>
          <m:r>
            <m:t xml:space="preserve">m</m:t>
          </m:r>
          <m:r>
            <m:t xml:space="preserve">=</m:t>
          </m:r>
          <m:r>
            <m:t xml:space="preserve">0</m:t>
          </m:r>
        </m:oMath>
      </m:oMathPara>
    </w:p>
    <w:p>
      <w:pPr>
        <w:pStyle w:val="Heading2"/>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sSubSup>
            <m:e>
              <m:r>
                <m:t xml:space="preserve">m</m:t>
              </m:r>
            </m:e>
            <m:sub>
              <m:r>
                <m:t xml:space="preserve">0</m:t>
              </m:r>
            </m:sub>
            <m:sup>
              <m:r>
                <m:t xml:space="preserve">2</m:t>
              </m:r>
            </m:sup>
          </m:sSubSup>
        </m:oMath>
      </m:oMathPara>
    </w:p>
    <w:p>
      <w:r>
        <w:t>with m₀² used in place of m² inside A, a substitution valid to the same leading order this whole course has worked at since Lesson 53.</w:t>
      </w:r>
    </w:p>
    <w:p>
      <w:pPr>
        <w:pStyle w:val="Heading3"/>
      </w:pPr>
      <w:r>
        <w:t>Worked example 3</w:t>
      </w:r>
    </w:p>
    <w:p>
      <w:r>
        <w:t>Explain why replacing m² by m₀² inside A(⋅) in Section 3.2 does not introduce an error at the order this course is working to. A(p²) is already a one-loop, order-e² quantity (Lesson 63); the difference between evaluating it at m² or at m₀² is itself of order (m−m₀), which Section 3.2 is about to show is of order e², making the resulting correction to A of order e⁴, one order beyond what this course tracks anywhere else.</w:t>
      </w:r>
    </w:p>
    <w:p>
      <w:pPr>
        <w:pStyle w:val="Heading1"/>
      </w:pPr>
      <w:r>
        <w:t>4 Where the divergence goes</w:t>
      </w:r>
    </w:p>
    <w:p>
      <w:pPr>
        <w:pStyle w:val="Heading2"/>
      </w:pPr>
      <w:r>
        <w:t>4.1 A(p²) is divergent</w:t>
      </w:r>
    </w:p>
    <w:p>
      <w:r>
        <w:t>Lesson 63, Section 4.2, found that Σ(p), and specifically its A-type piece, diverges linearly at large loop momentum; Lesson 66's method, applied to the appropriate piece of this integral, would produce the same kind of split demonstrated there, a finite, calculable remainder sitting beside a piece that grows without bound as the regulator is removed.</w:t>
      </w:r>
    </w:p>
    <w:p>
      <w:pPr>
        <w:pStyle w:val="Heading2"/>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sSubSup>
            <m:e>
              <m:r>
                <m:t xml:space="preserve">m</m:t>
              </m:r>
            </m:e>
            <m:sub>
              <m:r>
                <m:t xml:space="preserve">0</m:t>
              </m:r>
            </m:sub>
            <m:sup>
              <m:r>
                <m:t xml:space="preserve">2</m:t>
              </m:r>
            </m:sup>
          </m:sSubSup>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2"/>
      </w:pPr>
      <w:r>
        <w:t>4.3 Why this is not a problem</w:t>
      </w:r>
    </w:p>
    <w:p>
      <w:r>
        <w:t>Section 1.2 made the point that m₀ was never an independently measured quantity. A parameter that is not measured is under no obligation to be finite; it is a bookkeeping device inside a calculation, introduced in Lesson 25 to give the free-field starting point a name, and this lesson finds that the bookkeeping device must itself carry a compensating infinity for the one number that is actually checked against experiment, m, to come out right. Every prediction this course has stated in Lessons 53 through 60 was written in terms of m, the physical mass, not m₀; nothing about those predictions changes, because m₀ never appeared in any of them to begin with.</w:t>
      </w:r>
    </w:p>
    <w:p>
      <w:pPr>
        <w:pStyle w:val="Heading3"/>
      </w:pPr>
      <w:r>
        <w:t>Worked example 4</w:t>
      </w:r>
    </w:p>
    <w:p>
      <w:r>
        <w:t>State the general pattern this section illustrates, in a form that will reappear for the coupling constant in Lesson 68.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1"/>
      </w:pPr>
      <w:r>
        <w:t>5 Two more parameters, briefly</w:t>
      </w:r>
    </w:p>
    <w:p>
      <w:pPr>
        <w:pStyle w:val="Heading2"/>
      </w:pPr>
      <w:r>
        <w:t>5.1 Field renormalization</w:t>
      </w:r>
    </w:p>
    <w:p>
      <w:r>
        <w:t>Section 3's pole-location argument used only the location of S_F′(p)'s pole, not how large the propagator is right at that pole. Lesson 63's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2"/>
      </w:pPr>
      <w:r>
        <w:t>5.2 Charge renormalization, previewed</w:t>
      </w:r>
    </w:p>
    <w:p>
      <w:r>
        <w:t>Vacuum polarization (Lesson 62) plays an entirely analogous role for the photon propagator and, through it, for the coupling constant itself: the bare charge e₀ appearing in the original vertex ieγ^μ is not the number measured in a low-energy scattering experiment, and the divergence found in Lesson 62's Π^μν(q) is absorbed into the relationship between e₀ and the measured e, the very same way A(p²)'s divergence was absorbed into the relationship between m₀ and m. Lesson 68 carries this out in full, and finds something Section 4 did not: the measured charge, once vacuum polarization is properly included, is not even quite the same number at every energy scale.</w:t>
      </w:r>
    </w:p>
    <w:p>
      <w:pPr>
        <w:pStyle w:val="Heading3"/>
      </w:pPr>
      <w:r>
        <w:t>Worked example 5</w:t>
      </w:r>
    </w:p>
    <w:p>
      <w:r>
        <w:t>State, without doing any calculation, what result from earlier in this course already suggested that Lesson 68 would need to say something about vacuum polarization specifically. Lesson 62 closed by naming this same connection: its Section 5 described three remaining tasks, and the third, using Π(q²) to determine how the electron's effective charge depends on distance or energy, was assigned to Lesson 68.</w:t>
      </w:r>
    </w:p>
    <w:p>
      <w:pPr>
        <w:pStyle w:val="Heading1"/>
      </w:pPr>
      <w:r>
        <w:t>6 Why a short list makes this work for the whole theory</w:t>
      </w:r>
    </w:p>
    <w:p>
      <w:r>
        <w:t>Lesson 65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65 reported). The first three map directly onto the charge, the mass, and the field normalization already present in the original Lagrangian of Lesson 41;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62, is an example of one.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63's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68, using Lesson 62's Π(q²)</w:t>
            </w:r>
          </w:p>
        </w:tc>
      </w:tr>
      <w:tr>
        <w:tc>
          <w:tcPr>
            <w:tcW w:type="dxa" w:w="3264"/>
            <w:vAlign w:val="center"/>
            <w:tcMar>
              <w:top w:w="100" w:type="dxa"/>
              <w:start w:w="100" w:type="dxa"/>
              <w:bottom w:w="100" w:type="dxa"/>
              <w:end w:w="100" w:type="dxa"/>
            </w:tcMar>
          </w:tcPr>
          <w:p>
            <w:r>
              <w:t>Lesson 65's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1"/>
      </w:pPr>
      <w:r>
        <w:t>8 Summary</w:t>
      </w:r>
    </w:p>
    <w:p>
      <w:pPr>
        <w:pStyle w:val="ListNumber"/>
        <w:numPr>
          <w:ilvl w:val="0"/>
          <w:numId w:val="10"/>
        </w:numPr>
      </w:pPr>
      <w:r>
        <w:t>The mass m₀ in the Lagrangian is not the same thing as the physical mass m, defined instead by where the full, self-energy-corrected propagator has its pole.</w:t>
      </w:r>
    </w:p>
    <w:p>
      <w:pPr>
        <w:pStyle w:val="ListNumber"/>
        <w:numPr>
          <w:ilvl w:val="0"/>
          <w:numId w:val="10"/>
        </w:numPr>
      </w:pPr>
      <w:r>
        <w:t>Summing the geometric series of self-energy insertions gives S_F′(p)=i/(p̸−m₀−Σ(p)).</w:t>
      </w:r>
    </w:p>
    <w:p>
      <w:pPr>
        <w:pStyle w:val="ListNumber"/>
        <w:numPr>
          <w:ilvl w:val="0"/>
          <w:numId w:val="10"/>
        </w:numPr>
      </w:pPr>
      <w:r>
        <w:t>Locating this propagator's pole, to leading order, gives m=m₀+A(m₀²), using Lesson 63's Σ(p)=A(p²)+B(p²)p̸.</w:t>
      </w:r>
    </w:p>
    <w:p>
      <w:pPr>
        <w:pStyle w:val="ListNumber"/>
        <w:numPr>
          <w:ilvl w:val="0"/>
          <w:numId w:val="10"/>
        </w:numPr>
      </w:pPr>
      <w:r>
        <w:t>Since A(p²) diverges (Lesson 63, Lesson 66) and m is finite, m₀ must itself diverge in a compensating way — harmless, since m₀ was never measured to begin with.</w:t>
      </w:r>
    </w:p>
    <w:p>
      <w:pPr>
        <w:pStyle w:val="ListNumber"/>
        <w:numPr>
          <w:ilvl w:val="0"/>
          <w:numId w:val="10"/>
        </w:numPr>
      </w:pPr>
      <w:r>
        <w:t>The identical logic renormalizes the field normalization (using B(p²)) and the coupling constant (using Lesson 62's vacuum polarization), the latter carried out fully in Lesson 68.</w:t>
      </w:r>
    </w:p>
    <w:p>
      <w:pPr>
        <w:pStyle w:val="ListNumber"/>
        <w:numPr>
          <w:ilvl w:val="0"/>
          <w:numId w:val="10"/>
        </w:numPr>
      </w:pPr>
      <w:r>
        <w:t>Lesson 65's finding that only three kinds of divergence exist in QED is exactly why three parameters — mass, charge, and field normalization — are enough to absorb every one of them, making QED renormalizable.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53 through 60,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62)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68 renormalize, and match each to the specific one-loop diagram (Lesson 62, 63,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65's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65's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1"/>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63);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53.</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exactly the same rate, so that the two divergent pieces cancel in the sum, leaving m finite.</w:t>
      </w:r>
    </w:p>
    <w:p>
      <w:r>
        <w:rPr>
          <w:b/>
        </w:rPr>
        <w:t>11.</w:t>
      </w:r>
      <w:r>
        <w:t xml:space="preserve"> </w:t>
      </w:r>
      <w:r>
        <w:t>Every prediction in Lessons 53 through 60 (the various cross sections and decay-rate-style formulas) was written using m, the same mass appearing in the completed, checked Dirac equation and its solutions since Lesson 19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63). Field normalization, renormalized using the residue information also contained in the self-energy calculation (Lesson 63's B(p²), still Lesson 63's diagram). Charge, renormalized using vacuum polarization (Lesson 62), carried out fully in Lesson 68.</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65's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65,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1"/>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65's short list of divergent diagrams is what makes QED renormalizable with only three parameters.</w:t>
      </w:r>
    </w:p>
    <w:p>
      <w:pPr>
        <w:pStyle w:val="Heading1"/>
      </w:pPr>
      <w:r>
        <w:t>Next lesson</w:t>
      </w:r>
    </w:p>
    <w:p>
      <w:r>
        <w:t>Lesson 68 works out, in full, what the same logic does to the electron's charge rather than its mass, and finds that the "constant" e from Lesson 43 is not quite constant after all.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