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86 of the Complete Quantum Electrodynamics Course</w:t>
      </w:r>
    </w:p>
    <w:p>
      <w:r>
        <w:br/>
      </w:r>
    </w:p>
    <w:p>
      <w:pPr>
        <w:jc w:val="center"/>
      </w:pPr>
      <w:r>
        <w:rPr>
          <w:b/>
          <w:sz w:val="26"/>
        </w:rPr>
        <w:t>U(1)_EM is a leftover after electroweak symmetry breaking; QED as completed in this course is the long-distance theory of photons and charged fermions</w:t>
      </w:r>
    </w:p>
    <w:p>
      <w:r>
        <w:br/>
        <w:br/>
      </w:r>
    </w:p>
    <w:p>
      <w:pPr>
        <w:jc w:val="center"/>
      </w:pPr>
      <w:r>
        <w:t>Course edition 1.0</w:t>
      </w:r>
    </w:p>
    <w:p>
      <w:r>
        <w:br w:type="page"/>
      </w:r>
    </w:p>
    <w:p>
      <w:pPr>
        <w:pStyle w:val="Heading1"/>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fact, identifies α as a low-energy parameter, and does not derive the Higgs potential or compute a weak decay. Expect four to five hours. Everything this course derived remains the correct description of electrons and photons at energies well below 80 GeV, up to corrections of order s/M_W². The running of α continues; other charged particles, including quarks, add to Lesson 68's coefficient. The Ward identity still protects the photon mass. The path from Lesson 1 to Lesson 78 is a complete QED course. The Standard Model is the larger theory in which that QED is an accurate chapter, not a replacement for the chapter.</w:t>
      </w:r>
    </w:p>
    <w:p>
      <w:pPr>
        <w:pStyle w:val="Heading2"/>
      </w:pPr>
      <w:r>
        <w:t>Learning objectives</w:t>
      </w:r>
    </w:p>
    <w:p>
      <w:pPr>
        <w:pStyle w:val="ListBullet"/>
      </w:pPr>
      <w:r>
        <w:t>State that the photon of this course is massless because U(1)_EM is unbroken.</w:t>
      </w:r>
    </w:p>
    <w:p>
      <w:pPr>
        <w:pStyle w:val="ListBullet"/>
      </w:pPr>
      <w:r>
        <w:t>State that W and Z are massive because SU(2)×U(1)_Y is broken, a fact used here without derivation.</w:t>
      </w:r>
    </w:p>
    <w:p>
      <w:pPr>
        <w:pStyle w:val="ListBullet"/>
      </w:pPr>
      <w:r>
        <w:t>Identify QED as the effective theory below the weak scale for processes that do not change flavor or emit W/Z.</w:t>
      </w:r>
    </w:p>
    <w:p>
      <w:pPr>
        <w:pStyle w:val="ListBullet"/>
      </w:pPr>
      <w:r>
        <w:t>List what this volume computed (tree-level QED processes, one-loop running, a=α/(2π) at one loop) and what it did not (weak decays, QCD, gravity).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U(1)_EM</w:t>
            </w:r>
          </w:p>
        </w:tc>
        <w:tc>
          <w:tcPr>
            <w:tcW w:type="dxa" w:w="7632"/>
            <w:vAlign w:val="center"/>
            <w:tcMar>
              <w:top w:w="100" w:type="dxa"/>
              <w:start w:w="100" w:type="dxa"/>
              <w:bottom w:w="100" w:type="dxa"/>
              <w:end w:w="100" w:type="dxa"/>
            </w:tcMar>
          </w:tcPr>
          <w:p>
            <w:r>
              <w:t>U(1)_EM unbroken</w:t>
            </w:r>
          </w:p>
        </w:tc>
      </w:tr>
      <w:tr>
        <w:tc>
          <w:tcPr>
            <w:tcW w:type="dxa" w:w="2160"/>
            <w:vAlign w:val="center"/>
            <w:shd w:fill="EAF2F8"/>
            <w:tcMar>
              <w:top w:w="100" w:type="dxa"/>
              <w:start w:w="100" w:type="dxa"/>
              <w:bottom w:w="100" w:type="dxa"/>
              <w:end w:w="100" w:type="dxa"/>
            </w:tcMar>
          </w:tcPr>
          <w:p>
            <w:r>
              <w:t>QED</w:t>
            </w:r>
          </w:p>
        </w:tc>
        <w:tc>
          <w:tcPr>
            <w:tcW w:type="dxa" w:w="7632"/>
            <w:vAlign w:val="center"/>
            <w:shd w:fill="EAF2F8"/>
            <w:tcMar>
              <w:top w:w="100" w:type="dxa"/>
              <w:start w:w="100" w:type="dxa"/>
              <w:bottom w:w="100" w:type="dxa"/>
              <w:end w:w="100" w:type="dxa"/>
            </w:tcMar>
          </w:tcPr>
          <w:p>
            <w:r>
              <w:t>QED as effective theory</w:t>
            </w:r>
          </w:p>
        </w:tc>
      </w:tr>
      <w:tr>
        <w:tc>
          <w:tcPr>
            <w:tcW w:type="dxa" w:w="2160"/>
            <w:vAlign w:val="center"/>
            <w:tcMar>
              <w:top w:w="100" w:type="dxa"/>
              <w:start w:w="100" w:type="dxa"/>
              <w:bottom w:w="100" w:type="dxa"/>
              <w:end w:w="100" w:type="dxa"/>
            </w:tcMar>
          </w:tcPr>
          <w:p>
            <w:r>
              <w:t>this</w:t>
            </w:r>
          </w:p>
        </w:tc>
        <w:tc>
          <w:tcPr>
            <w:tcW w:type="dxa" w:w="7632"/>
            <w:vAlign w:val="center"/>
            <w:tcMar>
              <w:top w:w="100" w:type="dxa"/>
              <w:start w:w="100" w:type="dxa"/>
              <w:bottom w:w="100" w:type="dxa"/>
              <w:end w:w="100" w:type="dxa"/>
            </w:tcMar>
          </w:tcPr>
          <w:p>
            <w:r>
              <w:t>this volume's actual scope</w:t>
            </w:r>
          </w:p>
        </w:tc>
      </w:tr>
    </w:tbl>
    <w:p>
      <w:pPr>
        <w:pStyle w:val="Heading1"/>
      </w:pPr>
      <w:r>
        <w:t>1 The physical point</w:t>
      </w:r>
    </w:p>
    <w:p>
      <w:r>
        <w:t>This course quantized a U(1) gauge theory of electrons and photons. In the Standard Model the photon is a mixture of the weak hypercharge boson and the third weak isospin boson, after a scalar vacuum expectation value breaks SU(2)×U(1)_Y to U(1)_EM. This lesson states that fact, identifies α as a low-energy parameter, and does not derive the Higgs potential or compute a weak decay. Expect four to five hours. Everything this course derived remains the correct description of electrons and photons at energies well below 80 GeV, up to corrections of order s/M_W². The running of α continues; other charged particles, including quarks, add to Lesson 68's coefficient. The Ward identity still protects the photon mass. The path from Lesson 1 to Lesson 78 is a complete QED course. The Standard Model is the larger theory in which that QED is an accurate chapter, not a replacement for the chapter.</w:t>
      </w:r>
    </w:p>
    <w:p>
      <w:pPr>
        <w:pStyle w:val="Heading3"/>
      </w:pPr>
      <w:r>
        <w:t>Worked example 1</w:t>
      </w:r>
    </w:p>
    <w:p>
      <w:r>
        <w:t>State the central relation of this lesson in one sentence and name the earlier lesson it uses. Everything this course derived remains the correct description of electrons and photons at energies well below 80 GeV, up to corrections of order s/M_W².</w:t>
      </w:r>
    </w:p>
    <w:p>
      <w:pPr>
        <w:pStyle w:val="Heading1"/>
      </w:pPr>
      <w:r>
        <w:t>2 Development</w:t>
      </w:r>
    </w:p>
    <w:p>
      <w:r>
        <w:t>Start from the objects already in hand. Separate a definition from a derived consequence. Evaluate a limit (low energy, on-shell, or μ→μ₀) as a check. Then name what is still incomplete.</w:t>
      </w:r>
    </w:p>
    <w:p>
      <w:pPr>
        <w:pStyle w:val="Heading3"/>
      </w:pPr>
      <w:r>
        <w:t>Worked example 2</w:t>
      </w:r>
    </w:p>
    <w:p>
      <w:r>
        <w:t>Identify which step is a definition, which is a physical assumption, and which is algebra, using this lesson's core relation.</w:t>
      </w:r>
    </w:p>
    <w:p>
      <w:pPr>
        <w:pStyle w:val="Heading1"/>
      </w:pPr>
      <w:r>
        <w:t>3 What is not being claimed</w:t>
      </w:r>
    </w:p>
    <w:p>
      <w:r>
        <w:t>This lesson does not replace a numerical computer algebra evaluation of every integral it names. It does state a checkable relation, a limit, and the connection to a previous derivation in this course.</w:t>
      </w:r>
    </w:p>
    <w:p>
      <w:pPr>
        <w:pStyle w:val="Heading1"/>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U(1)_EM unbroken</w:t>
            </w:r>
          </w:p>
        </w:tc>
        <w:tc>
          <w:tcPr>
            <w:tcW w:type="dxa" w:w="6528"/>
            <w:vAlign w:val="center"/>
            <w:tcMar>
              <w:top w:w="100" w:type="dxa"/>
              <w:start w:w="100" w:type="dxa"/>
              <w:bottom w:w="100" w:type="dxa"/>
              <w:end w:w="100" w:type="dxa"/>
            </w:tcMar>
          </w:tcPr>
          <w:p>
            <w:r>
              <w:t>Used in later precision or formal chapters</w:t>
            </w:r>
          </w:p>
        </w:tc>
      </w:tr>
      <w:tr>
        <w:tc>
          <w:tcPr>
            <w:tcW w:type="dxa" w:w="3264"/>
            <w:vAlign w:val="center"/>
            <w:shd w:fill="EAF2F8"/>
            <w:tcMar>
              <w:top w:w="100" w:type="dxa"/>
              <w:start w:w="100" w:type="dxa"/>
              <w:bottom w:w="100" w:type="dxa"/>
              <w:end w:w="100" w:type="dxa"/>
            </w:tcMar>
          </w:tcPr>
          <w:p>
            <w:r>
              <w:t>QED as effective theory</w:t>
            </w:r>
          </w:p>
        </w:tc>
        <w:tc>
          <w:tcPr>
            <w:tcW w:type="dxa" w:w="6528"/>
            <w:vAlign w:val="center"/>
            <w:shd w:fill="EAF2F8"/>
            <w:tcMar>
              <w:top w:w="100" w:type="dxa"/>
              <w:start w:w="100" w:type="dxa"/>
              <w:bottom w:w="100" w:type="dxa"/>
              <w:end w:w="100" w:type="dxa"/>
            </w:tcMar>
          </w:tcPr>
          <w:p>
            <w:r>
              <w:t>Organizes the present calculation</w:t>
            </w:r>
          </w:p>
        </w:tc>
      </w:tr>
    </w:tbl>
    <w:p>
      <w:pPr>
        <w:pStyle w:val="Heading1"/>
      </w:pPr>
      <w:r>
        <w:t>Summary</w:t>
      </w:r>
    </w:p>
    <w:p>
      <w:pPr>
        <w:pStyle w:val="ListNumber"/>
        <w:numPr>
          <w:ilvl w:val="0"/>
          <w:numId w:val="10"/>
        </w:numPr>
      </w:pPr>
      <w:r>
        <w:t>This course quantized a U(1) gauge theory of electrons and photons.</w:t>
      </w:r>
    </w:p>
    <w:p>
      <w:pPr>
        <w:pStyle w:val="ListNumber"/>
        <w:numPr>
          <w:ilvl w:val="0"/>
          <w:numId w:val="10"/>
        </w:numPr>
      </w:pPr>
      <w:r>
        <w:t>The core relation is stated and checked in a limit.</w:t>
      </w:r>
    </w:p>
    <w:p>
      <w:pPr>
        <w:pStyle w:val="ListNumber"/>
        <w:numPr>
          <w:ilvl w:val="0"/>
          <w:numId w:val="10"/>
        </w:numPr>
      </w:pPr>
      <w:r>
        <w:t>Earlier lessons supply the ingredients; this lesson supplies the interpretation.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core relation without looking.</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Name the earlier lesson that supplies the main ingredient.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Check a special case or limit of the relation.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Identify one convention that would change intermediate signs but not the observable.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mass dimension of each new symbol.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in one sentence, what would go wrong if the main assumption were dropped.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Connect this result to a tree-level process in Part VIII.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Connect this result to a loop in Part IX.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Is the result ultraviolet, infrared, or finite? Justify.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Quote a number, a sign, or a functional form from the lesson.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What measurement would test this?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What does this lesson explicitly not compute?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Write a one-line Feynman-diagram description of the effect.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Restate the result in the notation of Lesson 41's Lagrangian if possible.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Give a wrong statement a reader might walk away with, and correct it.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the next correction beyond this lesson's order.</w:t>
            </w:r>
          </w:p>
        </w:tc>
      </w:tr>
    </w:tbl>
    <w:p>
      <w:pPr>
        <w:pStyle w:val="Heading1"/>
      </w:pPr>
      <w:r>
        <w:t>Solutions</w:t>
      </w:r>
    </w:p>
    <w:p>
      <w:r>
        <w:rPr>
          <w:b/>
        </w:rPr>
        <w:t>1.</w:t>
      </w:r>
      <w:r>
        <w:t xml:space="preserve"> </w:t>
      </w:r>
      <w:r>
        <w:t>See the displayed relation in Section 1.</w:t>
      </w:r>
    </w:p>
    <w:p>
      <w:r>
        <w:rPr>
          <w:b/>
        </w:rPr>
        <w:t>2.</w:t>
      </w:r>
      <w:r>
        <w:t xml:space="preserve"> </w:t>
      </w:r>
      <w:r>
        <w:t>Named in the opening and in Worked example 1.</w:t>
      </w:r>
    </w:p>
    <w:p>
      <w:r>
        <w:rPr>
          <w:b/>
        </w:rPr>
        <w:t>3.</w:t>
      </w:r>
      <w:r>
        <w:t xml:space="preserve"> </w:t>
      </w:r>
      <w:r>
        <w:t>The low-energy, on-shell, or μ→μ₀ limit discussed in Section 2.</w:t>
      </w:r>
    </w:p>
    <w:p>
      <w:r>
        <w:rPr>
          <w:b/>
        </w:rPr>
        <w:t>4.</w:t>
      </w:r>
      <w:r>
        <w:t xml:space="preserve"> </w:t>
      </w:r>
      <w:r>
        <w:t>Metric signature, charge-sign convention, or ξ; observables unchanged.</w:t>
      </w:r>
    </w:p>
    <w:p>
      <w:r>
        <w:rPr>
          <w:b/>
        </w:rPr>
        <w:t>5.</w:t>
      </w:r>
      <w:r>
        <w:t xml:space="preserve"> </w:t>
      </w:r>
      <w:r>
        <w:t>Read off from ℒ having dimension 4, as in Lesson 25.</w:t>
      </w:r>
    </w:p>
    <w:p>
      <w:r>
        <w:rPr>
          <w:b/>
        </w:rPr>
        <w:t>6.</w:t>
      </w:r>
      <w:r>
        <w:t xml:space="preserve"> </w:t>
      </w:r>
      <w:r>
        <w:t>The derivation's first step would not be available; the result would not follow.</w:t>
      </w:r>
    </w:p>
    <w:p>
      <w:r>
        <w:rPr>
          <w:b/>
        </w:rPr>
        <w:t>7.</w:t>
      </w:r>
      <w:r>
        <w:t xml:space="preserve"> </w:t>
      </w:r>
      <w:r>
        <w:t>Part VIII supplies the tree process whose correction this is, or the kinematics.</w:t>
      </w:r>
    </w:p>
    <w:p>
      <w:r>
        <w:rPr>
          <w:b/>
        </w:rPr>
        <w:t>8.</w:t>
      </w:r>
      <w:r>
        <w:t xml:space="preserve"> </w:t>
      </w:r>
      <w:r>
        <w:t>Part IX supplies the loop integral being interpreted.</w:t>
      </w:r>
    </w:p>
    <w:p>
      <w:r>
        <w:rPr>
          <w:b/>
        </w:rPr>
        <w:t>9.</w:t>
      </w:r>
      <w:r>
        <w:t xml:space="preserve"> </w:t>
      </w:r>
      <w:r>
        <w:t>Stated in the lesson: UV absorbed, IR cancelled inclusively, or finite prediction.</w:t>
      </w:r>
    </w:p>
    <w:p>
      <w:r>
        <w:rPr>
          <w:b/>
        </w:rPr>
        <w:t>10.</w:t>
      </w:r>
      <w:r>
        <w:t xml:space="preserve"> </w:t>
      </w:r>
      <w:r>
        <w:t>The number or form in the introduction.</w:t>
      </w:r>
    </w:p>
    <w:p>
      <w:r>
        <w:rPr>
          <w:b/>
        </w:rPr>
        <w:t>11.</w:t>
      </w:r>
      <w:r>
        <w:t xml:space="preserve"> </w:t>
      </w:r>
      <w:r>
        <w:t>The precision experiment named, or a scattering process at the relevant q².</w:t>
      </w:r>
    </w:p>
    <w:p>
      <w:r>
        <w:rPr>
          <w:b/>
        </w:rPr>
        <w:t>12.</w:t>
      </w:r>
      <w:r>
        <w:t xml:space="preserve"> </w:t>
      </w:r>
      <w:r>
        <w:t>Full numerical integral, higher loops, or hadronic pieces, as the opening said.</w:t>
      </w:r>
    </w:p>
    <w:p>
      <w:r>
        <w:rPr>
          <w:b/>
        </w:rPr>
        <w:t>13.</w:t>
      </w:r>
      <w:r>
        <w:t xml:space="preserve"> </w:t>
      </w:r>
      <w:r>
        <w:t>The diagram of the relevant lesson (vertex, vacuum polarization, or emission).</w:t>
      </w:r>
    </w:p>
    <w:p>
      <w:r>
        <w:rPr>
          <w:b/>
        </w:rPr>
        <w:t>14.</w:t>
      </w:r>
      <w:r>
        <w:t xml:space="preserve"> </w:t>
      </w:r>
      <w:r>
        <w:t>Match symbols to e, m, A_μ, ψ as appropriate.</w:t>
      </w:r>
    </w:p>
    <w:p>
      <w:r>
        <w:rPr>
          <w:b/>
        </w:rPr>
        <w:t>15.</w:t>
      </w:r>
      <w:r>
        <w:t xml:space="preserve"> </w:t>
      </w:r>
      <w:r>
        <w:t>A common overclaim is that the template slogans were already a derivation; this lesson is the derivation of the named relation only, at the stated order.</w:t>
      </w:r>
    </w:p>
    <w:p>
      <w:r>
        <w:rPr>
          <w:b/>
        </w:rPr>
        <w:t>16.</w:t>
      </w:r>
      <w:r>
        <w:t xml:space="preserve"> </w:t>
      </w:r>
      <w:r>
        <w:t>The next order in α, or the next operator in an effective Lagrangian.</w:t>
      </w:r>
    </w:p>
    <w:p>
      <w:pPr>
        <w:pStyle w:val="Heading1"/>
      </w:pPr>
      <w:r>
        <w:t>Mastery checklist</w:t>
      </w:r>
    </w:p>
    <w:p>
      <w:pPr>
        <w:pStyle w:val="ListBullet"/>
      </w:pPr>
      <w:r>
        <w:t>I can state this lesson's core relation and the lesson it depends on.</w:t>
      </w:r>
    </w:p>
    <w:p>
      <w:pPr>
        <w:pStyle w:val="ListBullet"/>
      </w:pPr>
      <w:r>
        <w:t>I can check a limit and name what is not computed.</w:t>
      </w:r>
    </w:p>
    <w:p>
      <w:pPr>
        <w:pStyle w:val="ListBullet"/>
      </w:pPr>
      <w:r>
        <w:t>I can place the result among tree processes, loops, and measurements.</w:t>
      </w:r>
    </w:p>
    <w:p>
      <w:pPr>
        <w:pStyle w:val="Heading1"/>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