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9: The Subcontinent — Zero, Gods, and Glorious Complexity</w:t>
      </w:r>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the only major civilization of their age whose own account of itself is missing, a filing error dolphin scholarship considers the most tantalizing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dolphin historians suspect, is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The caste system assigned occupation and rank by ancestry, and ranked some people so low that they were treated as untouchable. It lasted for more than two thousand years, was outlawed in independent India's constitution in 1950, and is, in practice,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dolphin historians describe it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retained a hierarchy of birth that took two thousand years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2026-09-27T16:48:18.938Z</dcterms:created>
  <dcterms:modified xsi:type="dcterms:W3CDTF">2026-09-27T16:48:18.938Z</dcterms:modified>
</cp:coreProperties>
</file>

<file path=docProps/custom.xml><?xml version="1.0" encoding="utf-8"?>
<Properties xmlns="http://schemas.openxmlformats.org/officeDocument/2006/custom-properties" xmlns:vt="http://schemas.openxmlformats.org/officeDocument/2006/docPropsVTypes"/>
</file>