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Looking Ahead: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Looking Ahead: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Looking Ahead: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Looking Ahead: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Looking Ahead: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Ahead</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Looking Ahead: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Looking Ahead: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Looking Ahead: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Looking Ahead: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Looking Ahead: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Looking Ahead: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Looking Ahead: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1,573 worked examples in the series, 433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433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and full answers are collected in the Answer Key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Chapter 13</w:t>
        </w:r>
      </w:hyperlink>
      <w:r>
        <w:rPr>
          <w:color w:val="3B5170"/>
          <w:sz w:val="20"/>
          <w:szCs w:val="20"/>
        </w:rPr>
        <w:t xml:space="preserve"> leans directly on single-variable differentiation from Chapter 11 (Volume 1) and on the ε–δ machinery of limits and continuity from Chapter 10 (Volume 1) — both are explicitly invoked and extended here rather than re-derived — and it picks up immediately after Chapter 12 (Volume 1)’s integral calculus, completing the single-variable toolkit that this chapter now generalizes to several variables.</w:t>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Chapter 13</w:t>
        </w:r>
      </w:hyperlink>
      <w:r>
        <w:rPr>
          <w:color w:val="3B5170"/>
          <w:sz w:val="20"/>
          <w:szCs w:val="20"/>
        </w:rPr>
        <w:t xml:space="preserve"> is essential preparation: this chapter assumes you can already find partial derivatives, gradients, and saddle points of multivariable functions, since every double, triple, and surface integral here is built on the language of functions of several variables that </w:t>
      </w:r>
      <w:hyperlink w:anchor="ch_13" w:history="1">
        <w:r>
          <w:rPr>
            <w:color w:val="3B5170"/>
            <w:sz w:val="20"/>
            <w:szCs w:val="20"/>
            <w:u w:val="single"/>
          </w:rPr>
          <w:t xml:space="preserve">Chapter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Chapter 15</w:t>
        </w:r>
      </w:hyperlink>
      <w:r>
        <w:rPr>
          <w:color w:val="3B5170"/>
          <w:sz w:val="20"/>
          <w:szCs w:val="20"/>
        </w:rPr>
        <w:t xml:space="preserve"> leans directly on </w:t>
      </w:r>
      <w:hyperlink w:anchor="ch_14" w:history="1">
        <w:r>
          <w:rPr>
            <w:color w:val="3B5170"/>
            <w:sz w:val="20"/>
            <w:szCs w:val="20"/>
            <w:u w:val="single"/>
          </w:rPr>
          <w:t xml:space="preserve">Chapter 14</w:t>
        </w:r>
      </w:hyperlink>
      <w:r>
        <w:rPr>
          <w:color w:val="3B5170"/>
          <w:sz w:val="20"/>
          <w:szCs w:val="20"/>
        </w:rPr>
        <w:t xml:space="preserve">, whose multivariable differentiation (partial derivatives) and integration over curves, surfaces, and blobs in space are gathered up here into gradient, divergence, curl, and the three integral theorems; it also calls on the ordinary single-variable product rule from Chapter 11 (Volume 1) when deriving the divergence and curl product rules. A reader should be comfortable with both before starting.</w:t>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This chapter leans directly on </w:t>
      </w:r>
      <w:hyperlink w:anchor="ch_15" w:history="1">
        <w:r>
          <w:rPr>
            <w:color w:val="3B5170"/>
            <w:sz w:val="20"/>
            <w:szCs w:val="20"/>
            <w:u w:val="single"/>
          </w:rPr>
          <w:t xml:space="preserve">Chapter 15</w:t>
        </w:r>
      </w:hyperlink>
      <w:r>
        <w:rPr>
          <w:color w:val="3B5170"/>
          <w:sz w:val="20"/>
          <w:szCs w:val="20"/>
        </w:rPr>
        <w:t xml:space="preserve">’s vector calculus (explicitly invoked in its opening lines as “the chapter thick with arrows” just finished) for a working comfort with limits, continuity, and careful estimates, and it assumes solid footing in single-variable differentiation, integration, and the limit of a sequence from the series’ earlier calculus chapters — the whole subject is built by recycling that sequence-limit machinery. </w:t>
      </w:r>
      <w:hyperlink w:anchor="sec_16_9" w:history="1">
        <w:r>
          <w:rPr>
            <w:color w:val="3B5170"/>
            <w:sz w:val="20"/>
            <w:szCs w:val="20"/>
            <w:u w:val="single"/>
          </w:rPr>
          <w:t xml:space="preserve">Section 16.9</w:t>
        </w:r>
      </w:hyperlink>
      <w:r>
        <w:rPr>
          <w:color w:val="3B5170"/>
          <w:sz w:val="20"/>
          <w:szCs w:val="20"/>
        </w:rPr>
        <w:t xml:space="preserve">’s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Chapter 17</w:t>
        </w:r>
      </w:hyperlink>
      <w:r>
        <w:rPr>
          <w:color w:val="3B5170"/>
          <w:sz w:val="20"/>
          <w:szCs w:val="20"/>
        </w:rPr>
        <w:t xml:space="preserve"> leans directly on </w:t>
      </w:r>
      <w:hyperlink w:anchor="ch_16" w:history="1">
        <w:r>
          <w:rPr>
            <w:color w:val="3B5170"/>
            <w:sz w:val="20"/>
            <w:szCs w:val="20"/>
            <w:u w:val="single"/>
          </w:rPr>
          <w:t xml:space="preserve">Chapter 16</w:t>
        </w:r>
      </w:hyperlink>
      <w:r>
        <w:rPr>
          <w:color w:val="3B5170"/>
          <w:sz w:val="20"/>
          <w:szCs w:val="20"/>
        </w:rPr>
        <w:t xml:space="preserve">, whose Fourier series (and the question of whether such a series converges back to the function) is the exact starting point that </w:t>
      </w:r>
      <w:hyperlink w:anchor="sec_17_1" w:history="1">
        <w:r>
          <w:rPr>
            <w:color w:val="3B5170"/>
            <w:sz w:val="20"/>
            <w:szCs w:val="20"/>
            <w:u w:val="single"/>
          </w:rPr>
          <w:t xml:space="preserve">From Fourier Series to the Fourier Transform</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w:t>
      </w:r>
      <w:hyperlink w:anchor="sec_17_2" w:history="1">
        <w:r>
          <w:rPr>
            <w:color w:val="1155CC"/>
            <w:sz w:val="20"/>
            <w:szCs w:val="20"/>
            <w:u w:val="single"/>
          </w:rPr>
          <w:t xml:space="preserve">The Fourier Transform on the Line</w:t>
        </w:r>
      </w:hyperlink>
      <w:r>
        <w:rPr>
          <w:color w:val="3B5170"/>
          <w:sz w:val="20"/>
          <w:szCs w:val="20"/>
        </w:rPr>
        <w:t xml:space="preserve">, </w:t>
      </w:r>
      <w:hyperlink w:anchor="sec_17_3" w:history="1">
        <w:r>
          <w:rPr>
            <w:color w:val="1155CC"/>
            <w:sz w:val="20"/>
            <w:szCs w:val="20"/>
            <w:u w:val="single"/>
          </w:rPr>
          <w:t xml:space="preserve">Inversion, Plancherel, and Parseval</w:t>
        </w:r>
      </w:hyperlink>
      <w:r>
        <w:rPr>
          <w:color w:val="3B5170"/>
          <w:sz w:val="20"/>
          <w:szCs w:val="20"/>
        </w:rPr>
        <w:t xml:space="preserve"> and </w:t>
      </w:r>
      <w:hyperlink w:anchor="sec_17_5" w:history="1">
        <w:r>
          <w:rPr>
            <w:color w:val="1155CC"/>
            <w:sz w:val="20"/>
            <w:szCs w:val="20"/>
            <w:u w:val="single"/>
          </w:rPr>
          <w:t xml:space="preserve">The Discrete Fourier Transform</w:t>
        </w:r>
      </w:hyperlink>
      <w:r>
        <w:rPr>
          <w:color w:val="3B5170"/>
          <w:sz w:val="20"/>
          <w:szCs w:val="20"/>
        </w:rPr>
        <w:t xml:space="preserve"> use all of these without re-deriving them.</w:t>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Chapter 18</w:t>
        </w:r>
      </w:hyperlink>
      <w:r>
        <w:rPr>
          <w:color w:val="3B5170"/>
          <w:sz w:val="20"/>
          <w:szCs w:val="20"/>
        </w:rPr>
        <w:t xml:space="preserve"> leans directly on </w:t>
      </w:r>
      <w:hyperlink w:anchor="ch_17" w:history="1">
        <w:r>
          <w:rPr>
            <w:color w:val="3B5170"/>
            <w:sz w:val="20"/>
            <w:szCs w:val="20"/>
            <w:u w:val="single"/>
          </w:rPr>
          <w:t xml:space="preserve">Chapter 17</w:t>
        </w:r>
      </w:hyperlink>
      <w:r>
        <w:rPr>
          <w:color w:val="3B5170"/>
          <w:sz w:val="20"/>
          <w:szCs w:val="20"/>
        </w:rPr>
        <w:t xml:space="preserve">’s integral-transform machinery — the exponential kernel, convergence conditions, and the habit of trading a function for its transform — since the Laplace transform is built as Fourier’s one-sided, discounted cousin (</w:t>
      </w:r>
      <w:hyperlink w:anchor="sec_18_10" w:history="1">
        <w:r>
          <w:rPr>
            <w:color w:val="3B5170"/>
            <w:sz w:val="20"/>
            <w:szCs w:val="20"/>
            <w:u w:val="single"/>
          </w:rPr>
          <w:t xml:space="preserve">Looking Back, and Ahead</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chapter sets out to outperform.</w:t>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This chapter follows directly from </w:t>
      </w:r>
      <w:hyperlink w:anchor="ch_18" w:history="1">
        <w:r>
          <w:rPr>
            <w:color w:val="3B5170"/>
            <w:sz w:val="20"/>
            <w:szCs w:val="20"/>
            <w:u w:val="single"/>
          </w:rPr>
          <w:t xml:space="preserve">Chapter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Sections </w:t>
      </w:r>
      <w:hyperlink w:anchor="sec_19_2" w:history="1">
        <w:r>
          <w:rPr>
            <w:color w:val="1155CC"/>
            <w:sz w:val="20"/>
            <w:szCs w:val="20"/>
            <w:u w:val="single"/>
          </w:rPr>
          <w:t xml:space="preserve">19.2</w:t>
        </w:r>
      </w:hyperlink>
      <w:r>
        <w:rPr>
          <w:color w:val="3B5170"/>
          <w:sz w:val="20"/>
          <w:szCs w:val="20"/>
        </w:rPr>
        <w:t xml:space="preserve"> through </w:t>
      </w:r>
      <w:hyperlink w:anchor="sec_19_5" w:history="1">
        <w:r>
          <w:rPr>
            <w:color w:val="1155CC"/>
            <w:sz w:val="20"/>
            <w:szCs w:val="20"/>
            <w:u w:val="single"/>
          </w:rPr>
          <w:t xml:space="preserve">19.5</w:t>
        </w:r>
      </w:hyperlink>
      <w:r>
        <w:rPr>
          <w:color w:val="3B5170"/>
          <w:sz w:val="20"/>
          <w:szCs w:val="20"/>
        </w:rPr>
        <w:t xml:space="preserve"> lean on just that machinery without re-deriving it. It deliberately arrives before formal linear algebra — that begins next, in </w:t>
      </w:r>
      <w:hyperlink w:anchor="ch_20" w:history="1">
        <w:r>
          <w:rPr>
            <w:color w:val="3B5170"/>
            <w:sz w:val="20"/>
            <w:szCs w:val="20"/>
            <w:u w:val="single"/>
          </w:rPr>
          <w:t xml:space="preserve">Chapter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though this chapter leans on ordinary algebra and the experience of solving simultaneous equations built up over many earlier chapters, and its opening paragraphs explicitly reach back to </w:t>
      </w:r>
      <w:hyperlink w:anchor="ch_19" w:history="1">
        <w:r>
          <w:rPr>
            <w:color w:val="3B5170"/>
            <w:sz w:val="20"/>
            <w:szCs w:val="20"/>
            <w:u w:val="single"/>
          </w:rPr>
          <w:t xml:space="preserve">Chapter 19</w:t>
        </w:r>
      </w:hyperlink>
      <w:r>
        <w:rPr>
          <w:color w:val="3B5170"/>
          <w:sz w:val="20"/>
          <w:szCs w:val="20"/>
        </w:rPr>
        <w:t xml:space="preserve">, both as a rhetorical counterpart (turning numbers into geometry, the reverse of </w:t>
      </w:r>
      <w:hyperlink w:anchor="ch_19" w:history="1">
        <w:r>
          <w:rPr>
            <w:color w:val="3B5170"/>
            <w:sz w:val="20"/>
            <w:szCs w:val="20"/>
            <w:u w:val="single"/>
          </w:rPr>
          <w:t xml:space="preserve">Chapter 19</w:t>
        </w:r>
      </w:hyperlink>
      <w:r>
        <w:rPr>
          <w:color w:val="3B5170"/>
          <w:sz w:val="20"/>
          <w:szCs w:val="20"/>
        </w:rPr>
        <w:t xml:space="preserve">’s trick of turning geometry into numbers) and for the integral-kernel analogy in </w:t>
      </w:r>
      <w:hyperlink w:anchor="sec_20_1" w:history="1">
        <w:r>
          <w:rPr>
            <w:color w:val="3B5170"/>
            <w:sz w:val="20"/>
            <w:szCs w:val="20"/>
            <w:u w:val="single"/>
          </w:rPr>
          <w:t xml:space="preserve">What a Matrix Is</w:t>
        </w:r>
      </w:hyperlink>
      <w:r>
        <w:rPr>
          <w:color w:val="3B5170"/>
          <w:sz w:val="20"/>
          <w:szCs w:val="20"/>
        </w:rPr>
        <w:t xml:space="preserve">. Readers should also know that a rigorous, coordinate-free treatment of everything covered here (vector spaces, the spectral theorem, Jordan form) is deliberately deferred to the chapter immediately above this one.</w:t>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Chapter 20</w:t>
        </w:r>
      </w:hyperlink>
      <w:r>
        <w:rPr>
          <w:color w:val="3B5170"/>
          <w:sz w:val="20"/>
          <w:szCs w:val="20"/>
        </w:rPr>
        <w:t xml:space="preserve"> is essential groundwork — this chapter opens by declaring that it is removing the “costume” of matrix computation from </w:t>
      </w:r>
      <w:hyperlink w:anchor="ch_20" w:history="1">
        <w:r>
          <w:rPr>
            <w:color w:val="3B5170"/>
            <w:sz w:val="20"/>
            <w:szCs w:val="20"/>
            <w:u w:val="single"/>
          </w:rPr>
          <w:t xml:space="preserve">Chapter 20</w:t>
        </w:r>
      </w:hyperlink>
      <w:r>
        <w:rPr>
          <w:color w:val="3B5170"/>
          <w:sz w:val="20"/>
          <w:szCs w:val="20"/>
        </w:rPr>
        <w:t xml:space="preserve"> to reveal the abstract linear maps underneath, so fluency with matrix multiplication, inverses, determinants, and hand-computed eigenvalues from </w:t>
      </w:r>
      <w:hyperlink w:anchor="ch_20" w:history="1">
        <w:r>
          <w:rPr>
            <w:color w:val="3B5170"/>
            <w:sz w:val="20"/>
            <w:szCs w:val="20"/>
            <w:u w:val="single"/>
          </w:rPr>
          <w:t xml:space="preserve">Chapter 20</w:t>
        </w:r>
      </w:hyperlink>
      <w:r>
        <w:rPr>
          <w:color w:val="3B5170"/>
          <w:sz w:val="20"/>
          <w:szCs w:val="20"/>
        </w:rPr>
        <w:t xml:space="preserve"> is assumed throughout. A working comfort with basic differentiation is leaned on for the differential-equation example, and basic integration for the Fourier example, but no other chapter is presupposed.</w:t>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Chapter 21</w:t>
        </w:r>
      </w:hyperlink>
      <w:r>
        <w:rPr>
          <w:color w:val="3B5170"/>
          <w:sz w:val="20"/>
          <w:szCs w:val="20"/>
        </w:rPr>
        <w:t xml:space="preserve"> is essential preparation — this chapter opens by calling itself “linear algebra, still warm from the previous chapter, put immediately to work,” and every conic and quadric classification in Sections </w:t>
      </w:r>
      <w:hyperlink w:anchor="sec_22_5" w:history="1">
        <w:r>
          <w:rPr>
            <w:color w:val="1155CC"/>
            <w:sz w:val="20"/>
            <w:szCs w:val="20"/>
            <w:u w:val="single"/>
          </w:rPr>
          <w:t xml:space="preserve">22.5</w:t>
        </w:r>
      </w:hyperlink>
      <w:r>
        <w:rPr>
          <w:color w:val="3B5170"/>
          <w:sz w:val="20"/>
          <w:szCs w:val="20"/>
        </w:rPr>
        <w:t xml:space="preserve">–</w:t>
      </w:r>
      <w:hyperlink w:anchor="sec_22_7" w:history="1">
        <w:r>
          <w:rPr>
            <w:color w:val="1155CC"/>
            <w:sz w:val="20"/>
            <w:szCs w:val="20"/>
            <w:u w:val="single"/>
          </w:rPr>
          <w:t xml:space="preserve">22.7</w:t>
        </w:r>
      </w:hyperlink>
      <w:r>
        <w:rPr>
          <w:color w:val="3B5170"/>
          <w:sz w:val="20"/>
          <w:szCs w:val="20"/>
        </w:rPr>
        <w:t xml:space="preserve"> depends directly on the spectral theorem, symmetric matrices, and eigenvalues built in </w:t>
      </w:r>
      <w:hyperlink w:anchor="ch_21" w:history="1">
        <w:r>
          <w:rPr>
            <w:color w:val="3B5170"/>
            <w:sz w:val="20"/>
            <w:szCs w:val="20"/>
            <w:u w:val="single"/>
          </w:rPr>
          <w:t xml:space="preserve">Chapter 21</w:t>
        </w:r>
      </w:hyperlink>
      <w:r>
        <w:rPr>
          <w:color w:val="3B5170"/>
          <w:sz w:val="20"/>
          <w:szCs w:val="20"/>
        </w:rPr>
        <w:t xml:space="preserve">.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Chapter 22</w:t>
        </w:r>
      </w:hyperlink>
      <w:r>
        <w:rPr>
          <w:color w:val="3B5170"/>
          <w:sz w:val="20"/>
          <w:szCs w:val="20"/>
        </w:rPr>
        <w:t xml:space="preserve">’s work on polar coordinates and conics is picked up immediately in </w:t>
      </w:r>
      <w:hyperlink w:anchor="sec_23_1" w:history="1">
        <w:r>
          <w:rPr>
            <w:color w:val="3B5170"/>
            <w:sz w:val="20"/>
            <w:szCs w:val="20"/>
            <w:u w:val="single"/>
          </w:rPr>
          <w:t xml:space="preserve">Complex Numbers and the Complex Plane</w:t>
        </w:r>
      </w:hyperlink>
      <w:r>
        <w:rPr>
          <w:color w:val="3B5170"/>
          <w:sz w:val="20"/>
          <w:szCs w:val="20"/>
        </w:rPr>
        <w:t xml:space="preserve">, where modulus and argument are polar coordinates wearing a new name — so that chapter should still be fresh. Beyond that, this chapter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No formal prerequisites beyond everyday algebra and a willingness to reason step by step — </w:t>
      </w:r>
      <w:hyperlink w:anchor="ch_24" w:history="1">
        <w:r>
          <w:rPr>
            <w:color w:val="3B5170"/>
            <w:sz w:val="20"/>
            <w:szCs w:val="20"/>
            <w:u w:val="single"/>
          </w:rPr>
          <w:t xml:space="preserve">Chapter 24</w:t>
        </w:r>
      </w:hyperlink>
      <w:r>
        <w:rPr>
          <w:color w:val="3B5170"/>
          <w:sz w:val="20"/>
          <w:szCs w:val="20"/>
        </w:rPr>
        <w:t xml:space="preserve"> counts and argues entirely from scratch, deliberately setting aside the calculus and complex analysis of the chapters just climbed. The one backward glance is optional, not required: </w:t>
      </w:r>
      <w:hyperlink w:anchor="sec_24_2" w:history="1">
        <w:r>
          <w:rPr>
            <w:color w:val="3B5170"/>
            <w:sz w:val="20"/>
            <w:szCs w:val="20"/>
            <w:u w:val="single"/>
          </w:rPr>
          <w:t xml:space="preserve">Section 24.2</w:t>
        </w:r>
      </w:hyperlink>
      <w:r>
        <w:rPr>
          <w:color w:val="3B5170"/>
          <w:sz w:val="20"/>
          <w:szCs w:val="20"/>
        </w:rPr>
        <w:t xml:space="preserve">’s remark about generating-function singularities briefly reuses the word “singularity” from </w:t>
      </w:r>
      <w:hyperlink w:anchor="ch_23" w:history="1">
        <w:r>
          <w:rPr>
            <w:color w:val="3B5170"/>
            <w:sz w:val="20"/>
            <w:szCs w:val="20"/>
            <w:u w:val="single"/>
          </w:rPr>
          <w:t xml:space="preserve">Chapter 23</w:t>
        </w:r>
      </w:hyperlink>
      <w:r>
        <w:rPr>
          <w:color w:val="3B5170"/>
          <w:sz w:val="20"/>
          <w:szCs w:val="20"/>
        </w:rPr>
        <w:t xml:space="preserve">, but nothing in this chapter depends on having mastered that material.</w:t>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This chapter leans on Chapter 1 (Volume 1), Chapter 2 (Volume 1), and Chapter 3 (Volume 1), since it re-derives the natural numbers axiomatically out of bare sets and expects that arithmetic to feel familiar rather than novel; it also extends the finite, algorithmic proof style of </w:t>
      </w:r>
      <w:hyperlink w:anchor="ch_24" w:history="1">
        <w:r>
          <w:rPr>
            <w:color w:val="3B5170"/>
            <w:sz w:val="20"/>
            <w:szCs w:val="20"/>
            <w:u w:val="single"/>
          </w:rPr>
          <w:t xml:space="preserve">Chapter 24</w:t>
        </w:r>
      </w:hyperlink>
      <w:r>
        <w:rPr>
          <w:color w:val="3B5170"/>
          <w:sz w:val="20"/>
          <w:szCs w:val="20"/>
        </w:rPr>
        <w:t xml:space="preserve"> into the infinite, so comfort with that chapter’s rigor helps. No exotic machinery is assumed beyond that — this is largely a foundational restart, building the vocabulary (sets, quantifiers, cardinality) that later chapters like Chapter 26 (Volume 3) take for granted.</w:t>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Somewhere after Chapter 12 (Volume 1) — where we spent a great deal of effort teaching integral calculus to compute areas, volumes, and the occasional arc length — the syllabus has decided that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something of a simplification,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chapter exists to survey it properly before </w:t>
      </w:r>
      <w:hyperlink w:anchor="ch_14" w:history="1">
        <w:r>
          <w:rPr>
            <w:color w:val="1155CC"/>
            <w:u w:val="single"/>
          </w:rPr>
          <w:t xml:space="preserve">Chapter 14</w:t>
        </w:r>
      </w:hyperlink>
      <w:r>
        <w:t xml:space="preserve"> arrives to build the full differential and integral calculus on top of it.</w:t>
      </w:r>
    </w:p>
    <w:p w14:paraId="2A90B57E" w14:textId="77777777" w:rsidR="0074089E" w:rsidRDefault="007872EC">
      <w:pPr>
        <w:keepLines/>
        <w:spacing w:after="200"/>
        <w:jc w:val="both"/>
      </w:pPr>
      <w:r>
        <w:t xml:space="preserve">So: new chapter, new furniture, same book. We keep the voice, we keep the habit of checking every calculation by hand before committing it to paper, and we add, for the first time in this series, a second axis to worry about. Let’s add variables.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disc of radius 1.</w:t>
      </w:r>
    </w:p>
    <w:p w14:paraId="7B2AEC38" w14:textId="77777777" w:rsidR="0074089E" w:rsidRDefault="007872EC">
      <w:pPr>
        <w:keepLines/>
        <w:shd w:val="clear" w:color="auto" w:fill="F3F6FA"/>
        <w:spacing w:before="120" w:after="240" w:line="280" w:lineRule="auto"/>
        <w:ind w:left="216" w:right="216"/>
        <w:jc w:val="both"/>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jc w:val="both"/>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will be built on limits, and every one of them inherits this same need for caution about the direction of approach. It is worth carrying that caution forward rather than assuming, out of habit from twelve chapters of one variable, that checking a couple of obvious paths settles the matter.</w:t>
      </w:r>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jc w:val="both"/>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f_x = 2x = 6 units per unit walked. Walking due north, it rises at f_y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14:paraId="746030E9" w14:textId="77777777" w:rsidR="0074089E" w:rsidRDefault="007872EC">
      <w:pPr>
        <w:keepLines/>
        <w:spacing w:after="200"/>
        <w:jc w:val="both"/>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jc w:val="both"/>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jc w:val="both"/>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jc w:val="both"/>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jc w:val="both"/>
      </w:pPr>
      <w:r>
        <w:t xml:space="preserve">a single number built from the three distinct second partial derivatives (recall f_xy = f_yx by Clairaut’s theorem, </w:t>
      </w:r>
      <w:hyperlink w:anchor="sec_13_4" w:history="1">
        <w:r>
          <w:rPr>
            <w:color w:val="1155CC"/>
            <w:u w:val="single"/>
          </w:rPr>
          <w:t xml:space="preserve">Partial Derivatives</w:t>
        </w:r>
      </w:hyperlink>
      <w:r>
        <w:t xml:space="preserve">, so there really are only three, not four).</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pPr>
      <w:bookmarkStart w:id="28" w:name="sec_13_9"/>
      <w:bookmarkStart w:id="29" w:name="_Toc241598446"/>
      <w:r>
        <w:t xml:space="preserve">Section 13.9: Looking Ahead: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14:paraId="3EDCD1F4" w14:textId="6695CB4D" w:rsidR="0074089E" w:rsidRDefault="007872EC">
      <w:pPr>
        <w:keepLines/>
        <w:shd w:val="clear" w:color="auto" w:fill="F3F6FA"/>
        <w:spacing w:before="120" w:after="240" w:line="280" w:lineRule="auto"/>
        <w:ind w:left="216" w:right="216"/>
        <w:jc w:val="both"/>
      </w:pP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830538E" w14:textId="77777777" w:rsidR="0074089E" w:rsidRDefault="007872EC">
      <w:pPr>
        <w:keepLines/>
        <w:spacing w:after="200"/>
        <w:jc w:val="both"/>
      </w:pPr>
      <w:r>
        <w:t xml:space="preserve">Later in the series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jc w:val="both"/>
      </w:pPr>
      <w:r>
        <w:t xml:space="preserve">The deeper lesson of this chapter,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⟨f_x, f_y⟩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jc w:val="both"/>
      </w:pPr>
      <w:hyperlink w:anchor="ch_14" w:history="1">
        <w:r>
          <w:rPr>
            <w:color w:val="1155CC"/>
            <w:u w:val="single"/>
          </w:rPr>
          <w:t xml:space="preserve">Chapter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Chapter 12 (Volume 1) as merely the first, one-dimensional verse of a much longer song. Later still, differential geometry and partial differential equations will take these same surfaces and treat them with tools sharper than anything on offer here — but that, as ever in this series, is a concern for a later chapter.</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jc w:val="both"/>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jc w:val="both"/>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jc w:val="both"/>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jc w:val="both"/>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jc w:val="both"/>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jc w:val="both"/>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jc w:val="both"/>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jc w:val="both"/>
      </w:pPr>
      <w:r>
        <w:rPr>
          <w:b/>
          <w:bCs/>
        </w:rPr>
        <w:t xml:space="preserve">12.  [Think Further]  </w:t>
      </w:r>
      <w:r>
        <w:t>The second-derivative test fails when the discriminant D = 0. Give an example where D = 0 at a point that is a minimum, and one where D = 0 at a saddle, and say what this tells you about the test.</w:t>
      </w:r>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and heavier still than the tidy single integrals of the calculus chapters earlier in the series.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chapter,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jc w:val="both"/>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jc w:val="both"/>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jc w:val="both"/>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∫[0, 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jc w:val="both"/>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∬[D_(xy)] f(x, y) dA = ∬[D_(uv)]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∫[0, ∞] exp(−r²) r dr = (1/2) ∫[0, ∞] e⁻ˢ ds = (1/2)[−e⁻ˢ]₀^(∞)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jc w:val="both"/>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jc w:val="both"/>
      </w:pP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∬[D] F(x, y, z(x,y)) · (r_x × r_y)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jc w:val="both"/>
      </w:pP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disc.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pPr>
      <w:bookmarkStart w:id="54" w:name="sec_14_9"/>
      <w:bookmarkStart w:id="55" w:name="_Toc241598458"/>
      <w:r>
        <w:t xml:space="preserve">Section 14.9: Looking Ahead: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jc w:val="both"/>
      </w:pP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14:paraId="5A745F90" w14:textId="77777777" w:rsidR="0074089E" w:rsidRDefault="007872EC">
      <w:pPr>
        <w:keepLines/>
        <w:spacing w:after="200"/>
        <w:jc w:val="both"/>
      </w:pPr>
      <w:r>
        <w:t xml:space="preserve">The deeper lesson of this chapter,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chapter has now handed to you across nine sections and rather more worked examples than is strictly fashionable.</w:t>
      </w:r>
    </w:p>
    <w:p w14:paraId="3D830D2D" w14:textId="77777777" w:rsidR="0074089E" w:rsidRDefault="007872EC">
      <w:pPr>
        <w:keepLines/>
        <w:spacing w:after="200"/>
        <w:jc w:val="both"/>
      </w:pPr>
      <w:r>
        <w:t xml:space="preserve">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chapter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series continues, and the next chapter is waiting to put all of this to work.</w:t>
      </w:r>
    </w:p>
    <w:p w14:paraId="679D4678" w14:textId="77777777" w:rsidR="0074089E" w:rsidRDefault="007872EC">
      <w:pPr>
        <w:keepLines/>
        <w:spacing w:after="200"/>
        <w:jc w:val="both"/>
      </w:pPr>
      <w:r>
        <w:t xml:space="preserve">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chapter of the series thus far, and if a small, weary part of you is relieved to have reached the far wall of it, that part of you has been paying proper attention.</w:t>
      </w:r>
    </w:p>
    <w:p w14:paraId="17A5629B" w14:textId="77777777" w:rsidR="0074089E" w:rsidRDefault="007872EC">
      <w:pPr>
        <w:keepLines/>
        <w:spacing w:after="200"/>
        <w:jc w:val="both"/>
      </w:pPr>
      <w:r>
        <w:t xml:space="preserve">The next chapter, Vector Calculus, takes everything assembled here — div, curl, flux, the three great theorems — and sends it out to do actual physics: Maxwell’s equations, fluid dynamics, and the classical field theory that these tools were, historically, invented to serve. Nothing in that chapter will require anything beyond what has just been built; it will simply put the machine to work.</w:t>
      </w:r>
    </w:p>
    <w:p w14:paraId="3EC49532" w14:textId="77777777" w:rsidR="0074089E" w:rsidRDefault="007872EC">
      <w:pPr>
        <w:keepLines/>
        <w:spacing w:after="200"/>
        <w:jc w:val="both"/>
      </w:pPr>
      <w:r>
        <w:t>Onward and upward, then, one theorem’s worth of boundary at a time.</w:t>
      </w:r>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r>
        <w:rPr>
          <w:b/>
          <w:bCs/>
        </w:rPr>
        <w:t xml:space="preserve">1.  [Calculate]  </w:t>
      </w:r>
      <w:r>
        <w:t>Evaluate ∫₀¹∫₀² (x + 2y) dy dx.</w:t>
      </w:r>
    </w:p>
    <w:p w14:paraId="2F9CB7A4" w14:textId="77777777" w:rsidR="00F11FA2" w:rsidRDefault="00EF030C">
      <w:pPr>
        <w:spacing w:after="120" w:line="276" w:lineRule="auto"/>
        <w:ind w:left="510" w:hanging="510"/>
        <w:jc w:val="both"/>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jc w:val="both"/>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r>
        <w:rPr>
          <w:b/>
          <w:bCs/>
        </w:rPr>
        <w:t xml:space="preserve">4.  [Calculate]  </w:t>
      </w:r>
      <w:r>
        <w:t>Use polar coordinates to evaluate the double integral of exp(−(x²+y²)) over the disc x² + y² ≤ 1.</w:t>
      </w:r>
    </w:p>
    <w:p w14:paraId="7C561FF5" w14:textId="77777777" w:rsidR="00F11FA2" w:rsidRDefault="00EF030C">
      <w:pPr>
        <w:spacing w:after="120" w:line="276" w:lineRule="auto"/>
        <w:ind w:left="510" w:hanging="510"/>
        <w:jc w:val="both"/>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jc w:val="both"/>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jc w:val="both"/>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r>
        <w:rPr>
          <w:b/>
          <w:bCs/>
        </w:rPr>
        <w:t xml:space="preserve">9.  [Calculate]  </w:t>
      </w:r>
      <w:r>
        <w:t>Use Green’s theorem to evaluate ∮[C] (x²y dx + xy² dy) where C is the unit circle traversed counterclockwise.</w:t>
      </w:r>
    </w:p>
    <w:p w14:paraId="0203CE74" w14:textId="77777777" w:rsidR="00F11FA2" w:rsidRDefault="00EF030C">
      <w:pPr>
        <w:spacing w:after="120" w:line="276" w:lineRule="auto"/>
        <w:ind w:left="510" w:hanging="510"/>
        <w:jc w:val="both"/>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jc w:val="both"/>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jc w:val="both"/>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jc w:val="both"/>
      </w:pPr>
      <w:r>
        <w:t xml:space="preserve">Ahead, once this chapter’s business of arrows, spin, and flux is settled, </w:t>
      </w:r>
      <w:hyperlink w:anchor="ch_16" w:history="1">
        <w:r>
          <w:rPr>
            <w:color w:val="1155CC"/>
            <w:u w:val="single"/>
          </w:rPr>
          <w:t xml:space="preserve">Chapter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disc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jc w:val="both"/>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jc w:val="both"/>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jc w:val="both"/>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jc w:val="both"/>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14:paraId="39B5E56E" w14:textId="77777777" w:rsidR="0074089E" w:rsidRDefault="007872EC">
      <w:pPr>
        <w:keepLines/>
        <w:spacing w:after="200"/>
        <w:jc w:val="both"/>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jc w:val="both"/>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sec_15_2" w:history="1">
        <w:r>
          <w:rPr>
            <w:color w:val="1155CC"/>
            <w:u w:val="single"/>
          </w:rPr>
          <w:t xml:space="preserve">The Gradient, Divergence, and Curl</w:t>
        </w:r>
      </w:hyperlink>
      <w:r>
        <w:t xml:space="preserve">.</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jc w:val="both"/>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jc w:val="both"/>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jc w:val="both"/>
      </w:pP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jc w:val="both"/>
      </w:pP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14:paraId="4DE9741F" w14:textId="77777777" w:rsidR="0074089E" w:rsidRDefault="007872EC">
      <w:pPr>
        <w:pStyle w:val="Heading2"/>
        <w:keepNext/>
        <w:pageBreakBefore/>
      </w:pPr>
      <w:bookmarkStart w:id="80" w:name="sec_15_9"/>
      <w:bookmarkStart w:id="81" w:name="_Toc241598470"/>
      <w:r>
        <w:t xml:space="preserve">Section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jc w:val="both"/>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jc w:val="both"/>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jc w:val="both"/>
      </w:pPr>
      <w:r>
        <w:t xml:space="preserve">Vector calculus, then, is both a culmination and a threshold. It completes the classical calculus sequence that began, many chapters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jc w:val="both"/>
      </w:pPr>
      <w:r>
        <w:t xml:space="preserve">It is also, we now know, a threshold: the classical operators and theorems of this chapter are the low-dimensional shadow of a single, more austere piece of machinery — the exterior derivative and the generalized Stokes theorem — waiting later in the series for the chapters on differential geometry and manifolds.</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w:t>
      </w:r>
      <w:r>
        <w:t>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jc w:val="both"/>
      </w:pPr>
      <w:r>
        <w:rPr>
          <w:b/>
          <w:bCs/>
        </w:rPr>
        <w:t xml:space="preserve">2.  [Calculate]  </w:t>
      </w:r>
      <w:r>
        <w:t>For F = (xy, yz, zx), compute div F and curl F.</w:t>
      </w:r>
    </w:p>
    <w:p w14:paraId="48FCFDC3" w14:textId="77777777" w:rsidR="00F11FA2" w:rsidRDefault="00EF030C">
      <w:pPr>
        <w:spacing w:after="120" w:line="276" w:lineRule="auto"/>
        <w:ind w:left="510" w:hanging="510"/>
        <w:jc w:val="both"/>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jc w:val="both"/>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jc w:val="both"/>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jc w:val="both"/>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jc w:val="both"/>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jc w:val="both"/>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jc w:val="both"/>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chapters from now, once we have had our fill of trigonometric coefficients, we will take the periodic assumption away entirely and let Fourier’s idea loose on the whole real line, where it becomes the Fourier transform. That is a chapter for later. For now: let’s sum to infinity, carefully.</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jc w:val="both"/>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14:paraId="78C49205" w14:textId="77777777" w:rsidR="0074089E" w:rsidRDefault="007872EC">
      <w:pPr>
        <w:keepLines/>
        <w:spacing w:after="200"/>
        <w:jc w:val="both"/>
      </w:pPr>
      <w:r>
        <w:t>The root test asks instead for the limit of |aₙ|^(1/n):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∫[1, ∞]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∫[1, ∞]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jc w:val="both"/>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jc w:val="both"/>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(2/π)∫[0, 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jc w:val="both"/>
      </w:pPr>
      <w:r>
        <w:t>on one period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jc w:val="both"/>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jc w:val="both"/>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14:paraId="1A9F21A6" w14:textId="77777777" w:rsidR="0074089E" w:rsidRDefault="007872EC">
      <w:pPr>
        <w:keepLines/>
        <w:spacing w:after="200"/>
        <w:jc w:val="both"/>
      </w:pPr>
      <w:r>
        <w:t xml:space="preserve">The thread joining every expansion in this section,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pPr>
      <w:bookmarkStart w:id="106" w:name="sec_16_9"/>
      <w:bookmarkStart w:id="107" w:name="_Toc241598482"/>
      <w:r>
        <w:t xml:space="preserve">Section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jc w:val="both"/>
      </w:pP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jc w:val="both"/>
      </w:pPr>
      <w:r>
        <w:t xml:space="preserve">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chapter still to come.</w:t>
      </w:r>
    </w:p>
    <w:p w14:paraId="5DCC0565" w14:textId="77777777" w:rsidR="0074089E" w:rsidRDefault="007872EC">
      <w:pPr>
        <w:keepLines/>
        <w:spacing w:after="200"/>
        <w:jc w:val="both"/>
      </w:pPr>
      <w:r>
        <w:t xml:space="preserve">We have learned to expand — to take a function that refuses to sit still and rewrite it, honestly and with a certified error bound, as an infinite sum of things we already understood perfectly well: powers, or pure tones. That is the whole trick of this chapter, dressed up across nine sections and rather more Greek letters than strictly necessary.</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Looking Ahead: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w:t>
      </w:r>
      <w:r>
        <w:t>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jc w:val="both"/>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jc w:val="both"/>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jc w:val="both"/>
      </w:pPr>
      <w:r>
        <w:rPr>
          <w:b/>
          <w:bCs/>
        </w:rPr>
        <w:t xml:space="preserve">5.  [Calculate]  </w:t>
      </w:r>
      <w:r>
        <w:t>Find the Maclaurin series of eˣ up to the x⁴ term, and use the first four terms to estimate exp(0.1).</w:t>
      </w:r>
    </w:p>
    <w:p w14:paraId="142A152B" w14:textId="77777777" w:rsidR="00F11FA2" w:rsidRDefault="00EF030C">
      <w:pPr>
        <w:spacing w:after="120" w:line="276" w:lineRule="auto"/>
        <w:ind w:left="510" w:hanging="510"/>
        <w:jc w:val="both"/>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jc w:val="both"/>
      </w:pPr>
      <w:r>
        <w:rPr>
          <w:b/>
          <w:bCs/>
        </w:rPr>
        <w:t xml:space="preserve">7.  [Prove]  </w:t>
      </w:r>
      <w:r>
        <w:t>Show that f(x) = exp(−1/x²)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jc w:val="both"/>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jc w:val="both"/>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jc w:val="both"/>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∫[−0.5, 0.5] exp(−2πixξ) dx = [exp(−2πixξ)/(−2πiξ)]_(−0.5)^(0.5)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14:paraId="250384B1" w14:textId="77777777" w:rsidR="0074089E" w:rsidRDefault="007872EC">
      <w:pPr>
        <w:keepLines/>
        <w:shd w:val="clear" w:color="auto" w:fill="F3F6FA"/>
        <w:spacing w:before="120" w:after="240" w:line="280" w:lineRule="auto"/>
        <w:ind w:left="216" w:right="216"/>
        <w:jc w:val="both"/>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jc w:val="both"/>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jc w:val="both"/>
      </w:pP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jc w:val="both"/>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jc w:val="both"/>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pPr>
      <w:bookmarkStart w:id="132" w:name="sec_17_9"/>
      <w:bookmarkStart w:id="133" w:name="_Toc241598494"/>
      <w:r>
        <w:t xml:space="preserve">Section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14:paraId="6A251787" w14:textId="77777777" w:rsidR="0074089E" w:rsidRDefault="007872EC">
      <w:pPr>
        <w:keepLines/>
        <w:shd w:val="clear" w:color="auto" w:fill="F3F6FA"/>
        <w:spacing w:before="120" w:after="240" w:line="280" w:lineRule="auto"/>
        <w:ind w:left="216" w:right="216"/>
        <w:jc w:val="both"/>
      </w:pP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jc w:val="both"/>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jc w:val="both"/>
      </w:pPr>
      <w:r>
        <w:t xml:space="preserve">The series continues. We have learned to hear the frequencies hidden inside a signal; next, we learn to watch a system evolve from the moment it is switched on.</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r>
        <w:rPr>
          <w:b/>
          <w:bCs/>
        </w:rPr>
        <w:t xml:space="preserve">1.  [Calculate]  </w:t>
      </w:r>
      <w:r>
        <w:t>Compute the Fourier transform of the rectangular pulse f(t) = 1 for |t| ≤ a and 0 otherwise, using the convention F(ω) = ∫f(t)exp(−iωt) dt.</w:t>
      </w:r>
    </w:p>
    <w:p w14:paraId="7DD02CE6" w14:textId="77777777" w:rsidR="00F11FA2" w:rsidRDefault="00EF030C">
      <w:pPr>
        <w:spacing w:after="120" w:line="276" w:lineRule="auto"/>
        <w:ind w:left="510" w:hanging="510"/>
        <w:jc w:val="both"/>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jc w:val="both"/>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jc w:val="both"/>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jc w:val="both"/>
      </w:pPr>
      <w:r>
        <w:rPr>
          <w:b/>
          <w:bCs/>
        </w:rPr>
        <w:t xml:space="preserve">6.  [Calculate]  </w:t>
      </w:r>
      <w:r>
        <w:t>Given that the transform of exp(−a|t|) is 2a/(a² + ω²), use Plancherel’s theorem to evaluate ∫[−∞, ∞] dω/(a² + ω²)².</w:t>
      </w:r>
    </w:p>
    <w:p w14:paraId="0E37006B" w14:textId="77777777" w:rsidR="00F11FA2" w:rsidRDefault="00EF030C">
      <w:pPr>
        <w:spacing w:after="120" w:line="276" w:lineRule="auto"/>
        <w:ind w:left="510" w:hanging="510"/>
        <w:jc w:val="both"/>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r>
        <w:rPr>
          <w:b/>
          <w:bCs/>
        </w:rPr>
        <w:t xml:space="preserve">8.  [Calculate]  </w:t>
      </w:r>
      <w:r>
        <w:t>Compute the 4-point DFT of the sequence x = (1, 0, −1, 0).</w:t>
      </w:r>
    </w:p>
    <w:p w14:paraId="7E655137" w14:textId="77777777" w:rsidR="00F11FA2" w:rsidRDefault="00EF030C">
      <w:pPr>
        <w:spacing w:after="120" w:line="276" w:lineRule="auto"/>
        <w:ind w:left="510" w:hanging="510"/>
        <w:jc w:val="both"/>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jc w:val="both"/>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jc w:val="both"/>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jc w:val="both"/>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[−e⁻ˢᵗ/s]₀^∞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[−e⁻⁽ˢ⁻ᵃ⁾ᵗ/(s−a)]₀^∞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2[−e⁻ˢᵗ/s]₁^∞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jc w:val="both"/>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[−t³e⁻ˢᵗ/s]₀^∞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e⁻ᶜˢ/s</w:t>
      </w:r>
    </w:p>
    <w:p w14:paraId="6E56656C" w14:textId="77777777" w:rsidR="0074089E" w:rsidRDefault="007872EC">
      <w:pPr>
        <w:keepLines/>
        <w:spacing w:after="200"/>
        <w:jc w:val="both"/>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jc w:val="both"/>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∫₀ᵗ τe^(τ)dτ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jc w:val="both"/>
      </w:pP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∫[s, ∞] dσ/(σ²+1) = [arctan σ]ₛ^∞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w:t>
            </w:r>
            <w:r>
              <w:t>ᵀ</w:t>
            </w:r>
            <w:r>
              <w:t xml:space="preserve">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pPr>
      <w:bookmarkStart w:id="160" w:name="sec_18_10"/>
      <w:bookmarkStart w:id="161" w:name="_Toc241598507"/>
      <w:r>
        <w:t xml:space="preserve">Section 18.10: Looking Back, and Ahead</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14:paraId="38335BD3" w14:textId="77777777" w:rsidR="0074089E" w:rsidRDefault="007872EC">
      <w:pPr>
        <w:keepLines/>
        <w:shd w:val="clear" w:color="auto" w:fill="F3F6FA"/>
        <w:spacing w:before="120" w:after="240" w:line="280" w:lineRule="auto"/>
        <w:ind w:left="216" w:right="216"/>
        <w:jc w:val="both"/>
      </w:pP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w:t>
      </w:r>
      <w:r>
        <w:t>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w:t>
      </w:r>
      <w:r>
        <w:t>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r>
        <w:rPr>
          <w:b/>
          <w:bCs/>
        </w:rPr>
        <w:t xml:space="preserve">1.  [Calculate]  </w:t>
      </w:r>
      <w:r>
        <w:t>Find L{4 − 3e⁵ᵗ + 2t⁴}.</w:t>
      </w:r>
    </w:p>
    <w:p w14:paraId="190E3E07" w14:textId="77777777" w:rsidR="00F11FA2" w:rsidRDefault="00EF030C">
      <w:pPr>
        <w:spacing w:after="120" w:line="276" w:lineRule="auto"/>
        <w:ind w:left="510" w:hanging="510"/>
      </w:pPr>
      <w:r>
        <w:rPr>
          <w:b/>
          <w:bCs/>
        </w:rPr>
        <w:t xml:space="preserve">2.  [Calculate]  </w:t>
      </w:r>
      <w:r>
        <w:t>Find L{e²ᵗ sin 5t}.</w:t>
      </w:r>
    </w:p>
    <w:p w14:paraId="526E5DB2" w14:textId="77777777" w:rsidR="00F11FA2" w:rsidRDefault="00EF030C">
      <w:pPr>
        <w:spacing w:after="120" w:line="276" w:lineRule="auto"/>
        <w:ind w:left="510" w:hanging="510"/>
      </w:pPr>
      <w:r>
        <w:rPr>
          <w:b/>
          <w:bCs/>
        </w:rPr>
        <w:t xml:space="preserve">3.  [Calculate]  </w:t>
      </w:r>
      <w:r>
        <w:t>Find L{t² e⁻ᵗ}.</w:t>
      </w:r>
    </w:p>
    <w:p w14:paraId="6F0D569E" w14:textId="77777777" w:rsidR="00F11FA2" w:rsidRDefault="00EF030C">
      <w:pPr>
        <w:spacing w:after="120" w:line="276" w:lineRule="auto"/>
        <w:ind w:left="510" w:hanging="510"/>
        <w:jc w:val="both"/>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jc w:val="both"/>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r>
        <w:rPr>
          <w:b/>
          <w:bCs/>
        </w:rPr>
        <w:t xml:space="preserve">6.  [Calculate]  </w:t>
      </w:r>
      <w:r>
        <w:t>Find the inverse transform of F(s) = 7/(s + 4).</w:t>
      </w:r>
    </w:p>
    <w:p w14:paraId="51C853D4" w14:textId="77777777" w:rsidR="00F11FA2" w:rsidRDefault="00EF030C">
      <w:pPr>
        <w:spacing w:after="120" w:line="276" w:lineRule="auto"/>
        <w:ind w:left="510" w:hanging="510"/>
        <w:jc w:val="both"/>
      </w:pPr>
      <w:r>
        <w:rPr>
          <w:b/>
          <w:bCs/>
        </w:rPr>
        <w:t xml:space="preserve">7.  [Calculate]  </w:t>
      </w:r>
      <w:r>
        <w:t>Find the inverse transform of F(s) = (3s − 2)/(s² + 16).</w:t>
      </w:r>
    </w:p>
    <w:p w14:paraId="0D44D9A4" w14:textId="77777777" w:rsidR="00F11FA2" w:rsidRDefault="00EF030C">
      <w:pPr>
        <w:spacing w:after="120" w:line="276" w:lineRule="auto"/>
        <w:ind w:left="510" w:hanging="510"/>
        <w:jc w:val="both"/>
      </w:pPr>
      <w:r>
        <w:rPr>
          <w:b/>
          <w:bCs/>
        </w:rPr>
        <w:t xml:space="preserve">8.  [Calculate]  </w:t>
      </w:r>
      <w:r>
        <w:t>Find the inverse transform of F(s) = 1/((s + 1)(s + 4)).</w:t>
      </w:r>
    </w:p>
    <w:p w14:paraId="255E1217" w14:textId="77777777" w:rsidR="00F11FA2" w:rsidRDefault="00EF030C">
      <w:pPr>
        <w:spacing w:after="120" w:line="276" w:lineRule="auto"/>
        <w:ind w:left="510" w:hanging="510"/>
        <w:jc w:val="both"/>
      </w:pPr>
      <w:r>
        <w:rPr>
          <w:b/>
          <w:bCs/>
        </w:rPr>
        <w:t xml:space="preserve">9.  [Prove]  </w:t>
      </w:r>
      <w:r>
        <w:t>Show that the inverse transform of F(s) = (2s + 5)/(s² + 6s + 13) is 2e⁻³ᵗ cos 2t − ½e⁻³ᵗ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jc w:val="both"/>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jc w:val="both"/>
      </w:pPr>
      <w:r>
        <w:rPr>
          <w:b/>
          <w:bCs/>
        </w:rPr>
        <w:t xml:space="preserve">12.  [Prove]  </w:t>
      </w:r>
      <w:r>
        <w:t>A mass on a spring with a dashpot obeys x″ + 4x′ + 3x = 0, pulled to x(0) = 2 and released from rest. Show that x(t) = 3e⁻ᵗ − e⁻³ᵗ, and determine whether the motion oscillates.</w:t>
      </w:r>
    </w:p>
    <w:p w14:paraId="14797369" w14:textId="77777777" w:rsidR="00F11FA2" w:rsidRDefault="00EF030C">
      <w:pPr>
        <w:spacing w:after="120" w:line="276" w:lineRule="auto"/>
        <w:ind w:left="510" w:hanging="510"/>
        <w:jc w:val="both"/>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The previous chapter left us in the company of the Laplace transform, turning stubborn differential equations into tractable algebra by integrating a function of time against e⁻ˢᵗ and trusting that the result would behave itself on the way back. That was a transform of functions. 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The next chapter turns to matrices, and so, for one last time before the series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jc w:val="both"/>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∫[0, 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jc w:val="both"/>
      </w:pP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∫[0, π] |cos φ| dφ = ∫[0, π/2] cos φ dφ + ∫[π/2, 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jc w:val="both"/>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∫[0, π] ∫[−∞, ∞]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disc of radius R from </w:t>
      </w:r>
      <w:hyperlink w:anchor="sec_19_2" w:history="1">
        <w:r>
          <w:rPr>
            <w:color w:val="1155CC"/>
            <w:u w:val="single"/>
          </w:rPr>
          <w:t xml:space="preserve">Invariant Measures on Spaces of Lines and Planes</w:t>
        </w:r>
      </w:hyperlink>
      <w:r>
        <w:t xml:space="preserve">,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Looking Ahead: From Integral Geometry to Geometric Measure Theory and Advanced Topics</w:t>
        </w:r>
      </w:hyperlink>
      <w:r>
        <w:t xml:space="preserve"> gestures toward.</w:t>
      </w:r>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jc w:val="both"/>
      </w:pP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jc w:val="both"/>
      </w:pP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∫[ℓ_(p,φ)]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disc examples of </w:t>
      </w:r>
      <w:hyperlink w:anchor="sec_19_4" w:history="1">
        <w:r>
          <w:rPr>
            <w:color w:val="1155CC"/>
            <w:u w:val="single"/>
          </w:rPr>
          <w:t xml:space="preserve">Crofton Formulas in the Plane and in Space</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Let f(x,y) = exp(−π(x²+y²)),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jc w:val="both"/>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jc w:val="both"/>
      </w:pP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chapter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pPr>
      <w:bookmarkStart w:id="186" w:name="sec_19_9"/>
      <w:bookmarkStart w:id="187" w:name="_Toc241598519"/>
      <w:r>
        <w:t xml:space="preserve">Section 19.9: Looking Ahead: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14:paraId="362D8E0A" w14:textId="77777777" w:rsidR="0074089E" w:rsidRDefault="007872EC">
      <w:pPr>
        <w:keepLines/>
        <w:shd w:val="clear" w:color="auto" w:fill="F3F6FA"/>
        <w:spacing w:before="120" w:after="240" w:line="280" w:lineRule="auto"/>
        <w:ind w:left="216" w:right="216"/>
        <w:jc w:val="both"/>
      </w:pP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jc w:val="both"/>
      </w:pPr>
      <w:r>
        <w:t xml:space="preserve">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series.</w:t>
      </w:r>
    </w:p>
    <w:p w14:paraId="46E02772" w14:textId="77777777" w:rsidR="0074089E" w:rsidRDefault="007872EC">
      <w:pPr>
        <w:keepLines/>
        <w:spacing w:after="200"/>
        <w:jc w:val="both"/>
      </w:pPr>
      <w:r>
        <w:t xml:space="preserve">We have, in short, learned to integrate over the space of lines — and, with rather less fuss than the phrase might suggest, discovered that a curve’s length, a body’s area, and the entire mathematics of the CT scanner are all just this one idea wearing different hats. It is one of the series’ tidier chapters: a single principle (invariant measure, dictated by symmetry) generating an entire toolkit almost by itself, with barely a stray constant left unexplained.</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w:t>
      </w:r>
      <w:r>
        <w:t>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jc w:val="both"/>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jc w:val="both"/>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r>
        <w:rPr>
          <w:b/>
          <w:bCs/>
        </w:rPr>
        <w:t xml:space="preserve">4.  [Understand]  </w:t>
      </w:r>
      <w:r>
        <w:t xml:space="preserve">Buffon’s needle: a needle of length ℓ is dropped on a chapter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jc w:val="both"/>
      </w:pPr>
      <w:r>
        <w:rPr>
          <w:b/>
          <w:bCs/>
        </w:rPr>
        <w:t xml:space="preserve">5.  [Calculate]  </w:t>
      </w:r>
      <w:r>
        <w:t xml:space="preserve">A needle of length 3 cm is dropped on a chapter ruled at 5 cm spacing. Find the crossing probability, and say how many crossings you would expect in 1000 drops.</w:t>
      </w:r>
    </w:p>
    <w:p w14:paraId="0CE32F94" w14:textId="77777777" w:rsidR="00F11FA2" w:rsidRDefault="00EF030C">
      <w:pPr>
        <w:spacing w:after="120" w:line="276" w:lineRule="auto"/>
        <w:ind w:left="510" w:hanging="510"/>
        <w:jc w:val="both"/>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jc w:val="both"/>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jc w:val="both"/>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jc w:val="both"/>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jc w:val="both"/>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14:paraId="1C36CF5F" w14:textId="38A77C31" w:rsidR="0074089E" w:rsidRDefault="007872EC">
      <w:pPr>
        <w:keepLines/>
        <w:shd w:val="clear" w:color="auto" w:fill="F3F6FA"/>
        <w:spacing w:before="120" w:after="240" w:line="280" w:lineRule="auto"/>
        <w:ind w:left="216" w:right="216"/>
        <w:jc w:val="both"/>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jc w:val="both"/>
      </w:pP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jc w:val="both"/>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pPr>
      <w:bookmarkStart w:id="212" w:name="sec_20_9"/>
      <w:bookmarkStart w:id="213" w:name="_Toc241598531"/>
      <w:r>
        <w:t xml:space="preserve">Section 20.9: Looking Ahead: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14:paraId="44540812" w14:textId="77777777" w:rsidR="0074089E" w:rsidRDefault="007872EC">
      <w:pPr>
        <w:keepLines/>
        <w:shd w:val="clear" w:color="auto" w:fill="F3F6FA"/>
        <w:spacing w:before="120" w:after="240" w:line="280" w:lineRule="auto"/>
        <w:ind w:left="216" w:right="216"/>
        <w:jc w:val="both"/>
      </w:pP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chapter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jc w:val="both"/>
      </w:pPr>
      <w:r>
        <w:t xml:space="preserve">That a grid of numbers can know its own geometry is, when you stop to think about it, rather remarkable, and it is a fact this chapter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jc w:val="both"/>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14:paraId="65A74F4E" w14:textId="77777777" w:rsidR="0074089E" w:rsidRDefault="007872EC">
      <w:pPr>
        <w:keepLines/>
        <w:spacing w:after="200"/>
        <w:jc w:val="both"/>
      </w:pPr>
      <w:r>
        <w:t xml:space="preserve">And so the series gains another chapter,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jc w:val="both"/>
      </w:pPr>
      <w:r>
        <w:t xml:space="preserve">Next comes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chapter is left behind; it stops needing to mention its own scaffolding out loud.</w:t>
      </w:r>
    </w:p>
    <w:p w14:paraId="619F112F" w14:textId="77777777" w:rsidR="0074089E" w:rsidRDefault="007872EC">
      <w:pPr>
        <w:keepLines/>
        <w:spacing w:after="200"/>
        <w:jc w:val="both"/>
      </w:pPr>
      <w:r>
        <w:t xml:space="preserve">For now, though, the scaffolding has done honest work: nine sections,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w:t>
      </w:r>
      <w:r>
        <w:t>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w:t>
      </w:r>
      <w:r>
        <w:t>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jc w:val="both"/>
      </w:pPr>
      <w:r>
        <w:rPr>
          <w:b/>
          <w:bCs/>
        </w:rPr>
        <w:t xml:space="preserve">2.  [Calculate]  </w:t>
      </w:r>
      <w:r>
        <w:t>Find the inverse of A = [4 7; 2 6] and verify it.</w:t>
      </w:r>
    </w:p>
    <w:p w14:paraId="4325D562" w14:textId="77777777" w:rsidR="00F11FA2" w:rsidRDefault="00EF030C">
      <w:pPr>
        <w:spacing w:after="120" w:line="276" w:lineRule="auto"/>
        <w:ind w:left="510" w:hanging="510"/>
        <w:jc w:val="both"/>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jc w:val="both"/>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jc w:val="both"/>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jc w:val="both"/>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jc w:val="both"/>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jc w:val="both"/>
      </w:pPr>
      <w:r>
        <w:rPr>
          <w:b/>
          <w:bCs/>
        </w:rPr>
        <w:t xml:space="preserve">11.  [Calculate]  </w:t>
      </w:r>
      <w:r>
        <w:t>Find the eigenvalues of [4 1; 2 3].</w:t>
      </w:r>
    </w:p>
    <w:p w14:paraId="719E8F78" w14:textId="77777777" w:rsidR="00F11FA2" w:rsidRDefault="00EF030C">
      <w:pPr>
        <w:spacing w:after="120" w:line="276" w:lineRule="auto"/>
        <w:ind w:left="510" w:hanging="510"/>
        <w:jc w:val="both"/>
      </w:pPr>
      <w:r>
        <w:rPr>
          <w:b/>
          <w:bCs/>
        </w:rPr>
        <w:t xml:space="preserve">12.  [Think Further]  </w:t>
      </w:r>
      <w:r>
        <w:t>The determinant is often introduced as a formula to be computed. What does it actually measure, and why does det(A) = 0 mean precisely that A is not invertible?</w:t>
      </w:r>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jc w:val="both"/>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jc w:val="both"/>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jc w:val="both"/>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pPr>
      <w:bookmarkStart w:id="238" w:name="sec_21_9"/>
      <w:bookmarkStart w:id="239" w:name="_Toc241598543"/>
      <w:r>
        <w:t xml:space="preserve">Section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14:paraId="38CA20A5" w14:textId="77777777" w:rsidR="0074089E" w:rsidRDefault="007872EC">
      <w:pPr>
        <w:keepLines/>
        <w:shd w:val="clear" w:color="auto" w:fill="F3F6FA"/>
        <w:spacing w:before="120" w:after="240" w:line="280" w:lineRule="auto"/>
        <w:ind w:left="216" w:right="216"/>
        <w:jc w:val="both"/>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jc w:val="both"/>
      </w:pPr>
      <w:r>
        <w:t xml:space="preserve">We came up this chapter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It is a peculiar shape for a piece of mathematics to take: go up into abstraction for an entire chapter, then come straight back down into the concrete for the next one. But that, it turns out, is rather the honest shape of understanding anything properly — you go up to see the structure, and you come back down to remember what it was structure of. The series continues, and for once, the step back is part of the plan.</w:t>
      </w:r>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w:t>
      </w:r>
      <w:r>
        <w:t>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w:t>
      </w:r>
      <w:r>
        <w:t>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w:t>
      </w:r>
      <w:r>
        <w:t>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jc w:val="both"/>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jc w:val="both"/>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jc w:val="both"/>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jc w:val="both"/>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jc w:val="both"/>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jc w:val="both"/>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jc w:val="both"/>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jc w:val="both"/>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jc w:val="both"/>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 2; 2 8]</w:t>
      </w:r>
    </w:p>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 0; 0 1]</w:t>
      </w:r>
    </w:p>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 [5 2; 2 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 0; 0 −4]</w:t>
      </w:r>
    </w:p>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jc w:val="both"/>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jc w:val="both"/>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14:paraId="6E3C359F" w14:textId="77777777" w:rsidR="0074089E" w:rsidRDefault="007872EC">
      <w:pPr>
        <w:pStyle w:val="Heading2"/>
        <w:keepNext/>
        <w:pageBreakBefore/>
      </w:pPr>
      <w:bookmarkStart w:id="264" w:name="sec_22_9"/>
      <w:bookmarkStart w:id="265" w:name="_Toc241598555"/>
      <w:r>
        <w:t xml:space="preserve">Section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14:paraId="76CD219F" w14:textId="77777777" w:rsidR="0074089E" w:rsidRDefault="007872EC">
      <w:pPr>
        <w:keepLines/>
        <w:shd w:val="clear" w:color="auto" w:fill="F3F6FA"/>
        <w:spacing w:before="120" w:after="240" w:line="280" w:lineRule="auto"/>
        <w:ind w:left="216" w:right="216"/>
        <w:jc w:val="both"/>
      </w:pP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jc w:val="both"/>
      </w:pPr>
      <w:r>
        <w:t xml:space="preserve">Analytic geometry is the classical meeting ground where the two languages were first made to speak fluently to each other, and every subject built on top of it in the chapters still to come — differential geometry, algebraic geometry, and considerably further afield — is, at bottom, still having that same conversation.</w:t>
      </w:r>
    </w:p>
    <w:p w14:paraId="3BC715EC" w14:textId="77777777" w:rsidR="0074089E" w:rsidRDefault="007872EC">
      <w:pPr>
        <w:keepLines/>
        <w:spacing w:after="200"/>
        <w:jc w:val="both"/>
      </w:pPr>
      <w:r>
        <w:t>So much, then, for turning shapes into equations and equations back into shapes. We have lines and planes reduced to linear conditions, circles and spheres reduced to a norm equaling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jc w:val="both"/>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jc w:val="both"/>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jc w:val="both"/>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jc w:val="both"/>
      </w:pPr>
      <w:r>
        <w:rPr>
          <w:b/>
          <w:bCs/>
        </w:rPr>
        <w:t xml:space="preserve">6.  [Calculate]  </w:t>
      </w:r>
      <w:r>
        <w:t>Find where the line (x, y, z) = (1, 1, 1) + t(1, 2, 2) meets the sphere x² + y² + z² = 9.</w:t>
      </w:r>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jc w:val="both"/>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jc w:val="both"/>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jc w:val="both"/>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jc w:val="both"/>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14:paraId="00BF5CD2" w14:textId="77777777" w:rsidR="0074089E" w:rsidRDefault="007872EC">
      <w:pPr>
        <w:keepLines/>
        <w:spacing w:after="200"/>
        <w:jc w:val="both"/>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jc w:val="both"/>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uₓ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−vₓ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At the specific point z = 1 + 2i (so x = 1, y = 2): uₓ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uₓ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uₓ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14:paraId="5E5916F6" w14:textId="77777777" w:rsidR="0074089E" w:rsidRDefault="007872EC">
      <w:pPr>
        <w:keepLines/>
        <w:shd w:val="clear" w:color="auto" w:fill="F3F6FA"/>
        <w:spacing w:before="120" w:after="240" w:line="280" w:lineRule="auto"/>
        <w:ind w:left="216" w:right="216"/>
        <w:jc w:val="both"/>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jc w:val="both"/>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jc w:val="both"/>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Σ[n ≥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t xml:space="preserve">The residue theorem is the payoff for all the bookkeeping in the previous section: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∮ᵧ f(z) dz = 2πi Σⱼ₌₁ᵏ Res[z=a_j]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jc w:val="both"/>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discs,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uₓ = v_y</w:t>
      </w:r>
    </w:p>
    <w:p w14:paraId="029FE4E0" w14:textId="77777777" w:rsidR="0074089E" w:rsidRDefault="007872EC">
      <w:pPr>
        <w:keepLines/>
        <w:spacing w:before="160" w:after="160"/>
        <w:jc w:val="center"/>
      </w:pPr>
      <w:r>
        <w:t>u_y = −vₓ</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To find its harmonic conjugate v, use Cauchy–Riemann. From v_y = uₓ,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uₓ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vₓ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∫[0, 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jc w:val="both"/>
      </w:pPr>
      <w:r>
        <w:t xml:space="preserve">If your domain D can be conformally mapped to the unit disc (and, by the Riemann mapping theorem of the previous section,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pPr>
      <w:bookmarkStart w:id="290" w:name="sec_23_9"/>
      <w:bookmarkStart w:id="291" w:name="_Toc241598567"/>
      <w:r>
        <w:t xml:space="preserve">Section 23.9: Looking Ahead: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14:paraId="54149911" w14:textId="77777777" w:rsidR="0074089E" w:rsidRDefault="007872EC">
      <w:pPr>
        <w:keepLines/>
        <w:shd w:val="clear" w:color="auto" w:fill="F3F6FA"/>
        <w:spacing w:before="120" w:after="240" w:line="280" w:lineRule="auto"/>
        <w:ind w:left="216" w:right="216"/>
        <w:jc w:val="both"/>
      </w:pP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4A5D2E27" w14:textId="77777777" w:rsidR="0074089E" w:rsidRDefault="007872EC">
      <w:pPr>
        <w:keepLines/>
        <w:spacing w:after="200"/>
        <w:jc w:val="both"/>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w:t>
      </w:r>
      <w:r>
        <w:t>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w:t>
      </w:r>
      <w:r>
        <w:t>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jc w:val="both"/>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jc w:val="both"/>
      </w:pPr>
      <w:r>
        <w:rPr>
          <w:b/>
          <w:bCs/>
        </w:rPr>
        <w:t xml:space="preserve">3.  [Understand]  </w:t>
      </w:r>
      <w:r>
        <w:t>Show that |eᶻ| = eᴿᵉᶻ for every complex z, and explain what this says about where the complex exponential is large.</w:t>
      </w:r>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jc w:val="both"/>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jc w:val="both"/>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r>
        <w:rPr>
          <w:b/>
          <w:bCs/>
        </w:rPr>
        <w:t xml:space="preserve">7.  [Calculate]  </w:t>
      </w:r>
      <w:r>
        <w:t>Evaluate ∮[C] dz/z where C is the unit circle traversed once counterclockwise.</w:t>
      </w:r>
    </w:p>
    <w:p w14:paraId="5538B159" w14:textId="77777777" w:rsidR="00F11FA2" w:rsidRDefault="00EF030C">
      <w:pPr>
        <w:spacing w:after="120" w:line="276" w:lineRule="auto"/>
        <w:ind w:left="510" w:hanging="510"/>
        <w:jc w:val="both"/>
      </w:pPr>
      <w:r>
        <w:rPr>
          <w:b/>
          <w:bCs/>
        </w:rPr>
        <w:t xml:space="preserve">8.  [Calculate]  </w:t>
      </w:r>
      <w:r>
        <w:t>Evaluate ∮[C] z² dz where C is any closed contour, and justify the answer in one sentence.</w:t>
      </w:r>
    </w:p>
    <w:p w14:paraId="7AF8845C" w14:textId="77777777" w:rsidR="00F11FA2" w:rsidRDefault="00EF030C">
      <w:pPr>
        <w:spacing w:after="120" w:line="276" w:lineRule="auto"/>
        <w:ind w:left="510" w:hanging="510"/>
        <w:jc w:val="both"/>
      </w:pPr>
      <w:r>
        <w:rPr>
          <w:b/>
          <w:bCs/>
        </w:rPr>
        <w:t xml:space="preserve">9.  [Calculate]  </w:t>
      </w:r>
      <w:r>
        <w:t>Use the Cauchy integral formula to evaluate ∮[C] eᶻ/(z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jc w:val="both"/>
      </w:pPr>
      <w:r>
        <w:rPr>
          <w:b/>
          <w:bCs/>
        </w:rPr>
        <w:lastRenderedPageBreak/>
        <w:t xml:space="preserve">11.  [Calculate]  </w:t>
      </w:r>
      <w:r>
        <w:t>Find the residue of f(z) = 1/((z − 1)(z − 3)) at z = 1, and evaluate ∮[C] f(z) dz for C the circle |z| = 2.</w:t>
      </w:r>
    </w:p>
    <w:p w14:paraId="33ECCAFA" w14:textId="77777777" w:rsidR="00F11FA2" w:rsidRDefault="00EF030C">
      <w:pPr>
        <w:spacing w:after="120" w:line="276" w:lineRule="auto"/>
        <w:ind w:left="510" w:hanging="510"/>
        <w:jc w:val="both"/>
      </w:pPr>
      <w:r>
        <w:rPr>
          <w:b/>
          <w:bCs/>
        </w:rPr>
        <w:t xml:space="preserve">12.  [Prove]  </w:t>
      </w:r>
      <w:r>
        <w:t>Show that the residue of f(z) = z/((z − 2)²) at z = 2 equals 1.</w:t>
      </w:r>
    </w:p>
    <w:p w14:paraId="1E339DE8" w14:textId="77777777" w:rsidR="00F11FA2" w:rsidRDefault="00EF030C">
      <w:pPr>
        <w:spacing w:after="120" w:line="276" w:lineRule="auto"/>
        <w:ind w:left="510" w:hanging="510"/>
        <w:jc w:val="both"/>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jc w:val="both"/>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the layout of this series’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jc w:val="both"/>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jc w:val="both"/>
      </w:pP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jc w:val="both"/>
      </w:pP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jc w:val="both"/>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14:paraId="7B3B9913" w14:textId="77777777" w:rsidR="0074089E" w:rsidRDefault="007872EC">
      <w:pPr>
        <w:pStyle w:val="Heading2"/>
        <w:keepNext/>
        <w:pageBreakBefore/>
      </w:pPr>
      <w:bookmarkStart w:id="316" w:name="sec_24_9"/>
      <w:bookmarkStart w:id="317" w:name="_Toc241598579"/>
      <w:r>
        <w:t xml:space="preserve">Section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14:paraId="32BD5413" w14:textId="77777777" w:rsidR="0074089E" w:rsidRDefault="007872EC">
      <w:pPr>
        <w:keepLines/>
        <w:shd w:val="clear" w:color="auto" w:fill="F3F6FA"/>
        <w:spacing w:before="120" w:after="240" w:line="280" w:lineRule="auto"/>
        <w:ind w:left="216" w:right="216"/>
        <w:jc w:val="both"/>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It is worth pausing here, before the next chapter, because each of these threads keeps unspooling well past the point where this chapter chose to stop,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2E09B783" w14:textId="77777777" w:rsidR="0074089E" w:rsidRDefault="007872EC">
      <w:pPr>
        <w:keepLines/>
        <w:spacing w:after="200"/>
        <w:jc w:val="both"/>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jc w:val="both"/>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jc w:val="both"/>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r>
        <w:rPr>
          <w:b/>
          <w:bCs/>
        </w:rPr>
        <w:t xml:space="preserve">4.  [Calculate]  </w:t>
      </w:r>
      <w:r>
        <w:t>Solve the recurrence aₙ = 3aₙ₋₁ − 2aₙ₋₂ with a₀ = 1, a₁ = 3.</w:t>
      </w:r>
    </w:p>
    <w:p w14:paraId="52D502DD" w14:textId="77777777" w:rsidR="00F11FA2" w:rsidRDefault="00EF030C">
      <w:pPr>
        <w:spacing w:after="120" w:line="276" w:lineRule="auto"/>
        <w:ind w:left="510" w:hanging="510"/>
        <w:jc w:val="both"/>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jc w:val="both"/>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jc w:val="both"/>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jc w:val="both"/>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jc w:val="both"/>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jc w:val="both"/>
      </w:pPr>
      <w:r>
        <w:rPr>
          <w:b/>
          <w:bCs/>
        </w:rPr>
        <w:t xml:space="preserve">12.  [Think Further]  </w:t>
      </w:r>
      <w:r>
        <w:t>Sorting by comparisons cannot beat n log n in the worst case, and this is a theorem rather than a failure of imagination. What is the argument, and why does it not apply to counting sort?</w:t>
      </w:r>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on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jc w:val="both"/>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2^ℵ₀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jc w:val="both"/>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jc w:val="both"/>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jc w:val="both"/>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jc w:val="both"/>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jc w:val="both"/>
      </w:pP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pPr>
      <w:bookmarkStart w:id="342" w:name="sec_25_9"/>
      <w:bookmarkStart w:id="343" w:name="_Toc241598591"/>
      <w:r>
        <w:t xml:space="preserve">Section 25.9: Looking Ahead: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jc w:val="both"/>
      </w:pP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jc w:val="both"/>
      </w:pPr>
      <w:r>
        <w:t xml:space="preserve">The foundations are solid enough to build every chapter of this series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jc w:val="both"/>
      </w:pPr>
      <w:r>
        <w:t xml:space="preserve">Set theory and logic are the reflective core of mathematics — the chapter where the series stops climbing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jc w:val="both"/>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jc w:val="both"/>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jc w:val="both"/>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jc w:val="both"/>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jc w:val="both"/>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jc w:val="both"/>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jc w:val="both"/>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jc w:val="both"/>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Compare Σ1/n to ∫[1, ∞]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Writing z̄ = x − iy gives u = x and v = −y, so uₓ = 1 and v_y = −1. The Cauchy–Riemann equation uₓ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jc w:val="both"/>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Split the result into the eᵃᵗcos ωt and eᵃᵗsin ωt entries, remembering the sine entry needs a numerator of ω = 2. You should arrive at the stated answer, 2e⁻³ᵗ cos 2t − ½e⁻³ᵗ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lastRenderedPageBreak/>
        <w:t>Now factor s² + 4s + 3 over the reals and split (2s + 8)/((s + 1)(s + 3)) by partial fractions. You should reach the stated x(t) = 3e⁻ᵗ − e⁻³ᵗ.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jc w:val="both"/>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jc w:val="both"/>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jc w:val="both"/>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on this chapter. You have learned one theorem three times, in the dimensions where it can be written without differential forms. </w:t>
      </w:r>
      <w:hyperlink w:anchor="sec_15_9" w:history="1">
        <w:r>
          <w:rPr>
            <w:color w:val="1155CC"/>
            <w:u w:val="single"/>
          </w:rPr>
          <w:t xml:space="preserve">Looking Ahead: Differential Forms, Manifolds, and Beyond</w:t>
        </w:r>
      </w:hyperlink>
      <w:r>
        <w:t xml:space="preserve"> and Chapter 34 (Volume 3) supply the language that says it once.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Looking Ahead: Differential Forms, Manifolds, and Beyond</w:t>
        </w:r>
      </w:hyperlink>
      <w:r>
        <w:t xml:space="preserve">,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jc w:val="both"/>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For p = 2: ∫[1, ∞]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For p = 1: ∫[1, ∞]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Carry the induction through. You should conclude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On </w:t>
      </w:r>
      <w:hyperlink w:anchor="ch_23" w:history="1">
        <w:r>
          <w:rPr>
            <w:color w:val="1155CC"/>
            <w:u w:val="single"/>
          </w:rPr>
          <w:t xml:space="preserve">Chapter 23</w:t>
        </w:r>
      </w:hyperlink>
      <w:r>
        <w:t xml:space="preserve">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∫[0, π] x sin(nx) dx = [−x cos(nx)/n]₀^π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jc w:val="both"/>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The pivot is what happens next. Solve (A − 2I)v = 0. The matrix A − 2I is [0 1; 0 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uₓ and v_y: one is +1 and the other is −1, and they are constants. So uₓ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Check the second equation too (u_y = −vₓ);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Finish the argument: show d is a legitimate infinite binary sequence, then derive the contradiction from assuming d = sₖ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⟨f_x, f_y⟩ or ⟨f_x, f_y, f_z⟩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f_xx f_yy − (f_xy)²  —  </w:t>
      </w:r>
      <w:r>
        <w:t xml:space="preserve">The Hessian determinant used in the second-derivative test: its sign (together with the sign of f_xx)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limsup|cₙ|^(1/n)  —  </w:t>
      </w:r>
      <w:r>
        <w:t xml:space="preserve">The limit superior used in the root-test formula for the radius of convergence — a slightly more forgiving cousin of an ordinary limit that always exists even when the plain limit of |cₙ|^(1/n)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⟨f,g⟩ = ∫f(x)g(x)dx  —  </w:t>
      </w:r>
      <w:r>
        <w:t xml:space="preserve">The L² inner product of two functions over one period,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u_c(t)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ℓ_(p,φ)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ℓ_(p,φ)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ℓ_(p,φ),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w:t>
      </w:r>
      <w:hyperlink w:anchor="sec_21_6" w:history="1">
        <w:r>
          <w:rPr>
            <w:color w:val="1155CC"/>
            <w:u w:val="single"/>
          </w:rPr>
          <w:t xml:space="preserve">Section 21.6</w:t>
        </w:r>
      </w:hyperlink>
      <w:r>
        <w:t xml:space="preserve">)</w:t>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ω^ω)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on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Chapter 31 (Volume 3) text,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