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42</w:t>
      </w:r>
    </w:p>
    <w:p>
      <w:pPr>
        <w:pStyle w:val="Heading1"/>
        <w:ind w:left="0" w:right="0" w:firstLine="0"/>
        <w:jc w:val="center"/>
      </w:pPr>
      <w:r>
        <w:t>Could the Forces Be Geometry in Disguise?</w:t>
      </w:r>
    </w:p>
    <w:p>
      <w:pPr>
        <w:pStyle w:val="Heading1"/>
        <w:ind w:left="0" w:right="0" w:firstLine="0"/>
        <w:jc w:val="center"/>
      </w:pPr>
      <w:r>
        <w:t>From Strands to Gauge Symmetry</w:t>
      </w:r>
    </w:p>
    <w:p>
      <w:pPr>
        <w:pStyle w:val="Heading1"/>
        <w:ind w:left="0" w:right="0" w:firstLine="0"/>
        <w:jc w:val="center"/>
      </w:pPr>
      <w:r>
        <w:t>The Forces Are Not Random</w:t>
      </w:r>
    </w:p>
    <w:p>
      <w:pPr>
        <w:ind w:left="0" w:right="0" w:firstLine="0"/>
        <w:jc w:val="center"/>
      </w:pPr>
      <w:r>
        <w:t>Electromagnetism.</w:t>
        <w:br/>
        <w:br/>
        <w:t>The weak interaction.</w:t>
        <w:br/>
        <w:br/>
        <w:t>The strong interaction.</w:t>
        <w:br/>
        <w:br/>
        <w:t>Three very different-looking forces.</w:t>
        <w:br/>
        <w:br/>
        <w:t>Yet modern particle physics describes them using gauge symmetries.</w:t>
        <w:br/>
        <w:br/>
        <w:t>That is one of the deepest organizing ideas in the Standard Model.</w:t>
        <w:br/>
        <w:br/>
        <w:t>But a provocative question remains:</w:t>
        <w:br/>
        <w:br/>
      </w:r>
      <w:r>
        <w:rPr>
          <w:b/>
        </w:rPr>
        <w:t>Why these symmetries?</w:t>
      </w:r>
      <w:r>
        <w:br/>
        <w:br/>
        <w:t>Could gauge structure itself emerge from something deeper?</w:t>
      </w:r>
    </w:p>
    <w:p>
      <w:pPr>
        <w:pStyle w:val="Heading1"/>
        <w:ind w:left="0" w:right="0" w:firstLine="0"/>
        <w:jc w:val="center"/>
      </w:pPr>
      <w:r>
        <w:t>What Gauge Symmetry Gives Us</w:t>
      </w:r>
    </w:p>
    <w:p>
      <w:pPr>
        <w:ind w:left="0" w:right="0" w:firstLine="0"/>
        <w:jc w:val="center"/>
      </w:pPr>
      <w:r>
        <w:t>Gauge symmetry is not merely a decorative mathematical property.</w:t>
        <w:br/>
        <w:br/>
        <w:t>It determines the structure of interactions.</w:t>
        <w:br/>
        <w:br/>
        <w:t>Quantum electrodynamics emerges from U(1) gauge symmetry.</w:t>
        <w:br/>
        <w:br/>
        <w:t>The strong interaction uses SU(3).</w:t>
        <w:br/>
        <w:br/>
        <w:t>The electroweak theory uses SU(2) × U(1).</w:t>
        <w:br/>
        <w:br/>
        <w:t>These mathematical structures are enormously successful.</w:t>
        <w:br/>
        <w:br/>
        <w:t>They predict and organize real physics.</w:t>
      </w:r>
    </w:p>
    <w:p>
      <w:pPr>
        <w:pStyle w:val="Heading1"/>
        <w:ind w:left="0" w:right="0" w:firstLine="0"/>
        <w:jc w:val="center"/>
      </w:pPr>
      <w:r>
        <w:t>The Strand Bet</w:t>
      </w:r>
    </w:p>
    <w:p>
      <w:pPr>
        <w:ind w:left="0" w:right="0" w:firstLine="0"/>
        <w:jc w:val="center"/>
      </w:pPr>
      <w:r>
        <w:t>The strand model proposes that some of this structure might emerge from the properties of tiny strand crossings—orientation, twisting, phase and topology.</w:t>
        <w:br/>
        <w:br/>
        <w:t>If such a mechanism worked, gauge fields would not be fundamental ingredients inserted into the theory.</w:t>
        <w:br/>
        <w:br/>
        <w:t>They would be large-scale consequences of the microscopic structure.</w:t>
        <w:br/>
        <w:br/>
        <w:t>That is a beautiful possibility.</w:t>
        <w:br/>
        <w:br/>
        <w:t>It is also a very high bar.</w:t>
      </w:r>
    </w:p>
    <w:p>
      <w:pPr>
        <w:pStyle w:val="Heading1"/>
        <w:ind w:left="0" w:right="0" w:firstLine="0"/>
        <w:jc w:val="center"/>
      </w:pPr>
      <w:r>
        <w:t>Beautiful Is Not Enough</w:t>
      </w:r>
    </w:p>
    <w:p>
      <w:pPr>
        <w:ind w:left="0" w:right="0" w:firstLine="0"/>
        <w:jc w:val="center"/>
      </w:pPr>
      <w:r>
        <w:t>A theory can reproduce a known equation and still be wrong.</w:t>
        <w:br/>
        <w:br/>
        <w:t>A model can have extraordinary mathematical elegance and still describe no real universe.</w:t>
        <w:br/>
        <w:br/>
        <w:t>To become convincing physics, the proposal must survive consistency checks, reproduce established results correctly, and ideally make predictions that experiments can distinguish from alternatives.</w:t>
        <w:br/>
        <w:br/>
        <w:t>Beauty gets you invited to the party.</w:t>
        <w:br/>
        <w:br/>
        <w:t>Experiment decides whether you get to stay.</w:t>
      </w:r>
    </w:p>
    <w:p>
      <w:pPr>
        <w:pStyle w:val="Heading1"/>
        <w:ind w:left="0" w:right="0" w:firstLine="0"/>
        <w:jc w:val="center"/>
      </w:pPr>
      <w:r>
        <w:t>A Useful Comparison</w:t>
      </w:r>
    </w:p>
    <w:p>
      <w:pPr>
        <w:ind w:left="0" w:right="0" w:firstLine="0"/>
        <w:jc w:val="center"/>
      </w:pPr>
      <w:r>
        <w:t>Think of the Standard Model as a superbly tested map.</w:t>
        <w:br/>
        <w:br/>
        <w:t>The strand model is proposing a possible explanation for why the map has the structure it does.</w:t>
        <w:br/>
        <w:br/>
        <w:t>That is a different job.</w:t>
        <w:br/>
        <w:br/>
        <w:t>Explaining a successful theory is harder than reproducing it.</w:t>
        <w:br/>
        <w:br/>
        <w:t>And replacing it is harder still.</w:t>
      </w:r>
    </w:p>
    <w:p>
      <w:pPr>
        <w:pStyle w:val="Heading1"/>
        <w:ind w:left="0" w:right="0" w:firstLine="0"/>
        <w:jc w:val="center"/>
      </w:pPr>
      <w:r>
        <w:t>The Physics Status Check</w:t>
      </w:r>
    </w:p>
    <w:p>
      <w:pPr>
        <w:ind w:left="0" w:right="0" w:firstLine="0"/>
        <w:jc w:val="center"/>
      </w:pPr>
      <w:r/>
      <w:r>
        <w:rPr>
          <w:b/>
        </w:rPr>
        <w:t>ESTABLISHED:</w:t>
      </w:r>
      <w:r>
        <w:t xml:space="preserve"> Gauge symmetry and the Standard Model's gauge structure.</w:t>
        <w:br/>
        <w:br/>
      </w:r>
      <w:r>
        <w:rPr>
          <w:b/>
        </w:rPr>
        <w:t>SPECULATIVE:</w:t>
      </w:r>
      <w:r>
        <w:t xml:space="preserve"> Deriving those gauge structures from Planck-scale strands.</w:t>
        <w:br/>
        <w:br/>
      </w:r>
      <w:r>
        <w:rPr>
          <w:b/>
        </w:rPr>
        <w:t>THE TEST:</w:t>
      </w:r>
      <w:r>
        <w:t xml:space="preserve"> Can the proposed derivation be made mathematically complete and experimentally distinguishable?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 dream is intoxicating:</w:t>
        <w:br/>
        <w:br/>
        <w:t>Perhaps electromagnetism, the weak force and the strong force are not three unrelated ingredients.</w:t>
        <w:br/>
        <w:br/>
        <w:t>Perhaps they are shadows of one deeper geometry.</w:t>
        <w:br/>
        <w:br/>
        <w:t>That dream has inspired many approaches.</w:t>
        <w:br/>
        <w:br/>
        <w:t>String theory.</w:t>
        <w:br/>
        <w:br/>
        <w:t>Grand unification.</w:t>
        <w:br/>
        <w:br/>
        <w:t>Loop quantum gravity.</w:t>
        <w:br/>
        <w:br/>
        <w:t>And the strand model.</w:t>
        <w:br/>
        <w:br/>
        <w:t>The important word is not “perhaps.”</w:t>
        <w:br/>
        <w:br/>
        <w:t xml:space="preserve">It is </w:t>
      </w:r>
      <w:r>
        <w:rPr>
          <w:b/>
        </w:rPr>
        <w:t>test</w:t>
      </w:r>
      <w:r>
        <w:t>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