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bookmarkStart w:id="103" w:name="_TocAll0003"/>
      <w:bookmarkEnd w:id="103"/>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p>
      <w:pPr>
        <w:spacing w:before="0" w:after="100"/>
      </w:pPr>
      <w:r>
        <w:rPr>
          <w:b/>
        </w:rPr>
        <w:t>Book</w:t>
      </w:r>
      <w:r>
        <w:rPr>
          <w:b/>
        </w:rPr>
        <w:t xml:space="preserve"> — </w:t>
      </w:r>
      <w:r>
        <w:rPr>
          <w:b/>
        </w:rPr>
        <w:t>Covers</w:t>
      </w:r>
    </w:p>
    <w:p>
      <w:pPr>
        <w:spacing w:before="0" w:after="100"/>
      </w:pPr>
      <w:r>
        <w:rPr>
          <w:b/>
        </w:rPr>
        <w:t>1. Foundations (this book)</w:t>
      </w:r>
      <w:r>
        <w:rPr/>
        <w:t xml:space="preserve"> — </w:t>
      </w:r>
      <w:r>
        <w:rPr/>
        <w:t>Physics, mathematics, and circuit theory</w:t>
      </w:r>
    </w:p>
    <w:p>
      <w:pPr>
        <w:spacing w:before="0" w:after="100"/>
      </w:pPr>
      <w:r>
        <w:rPr>
          <w:b/>
        </w:rPr>
        <w:t>2. Circuits, Components, and Control</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29" w:history="1">
        <w:r>
          <w:t xml:space="preserve">Chapter 24 — The Smith Chart, Impedance Matching, and Bias Networks</w:t>
        </w:r>
      </w:hyperlink>
    </w:p>
    <w:p>
      <w:pPr>
        <w:spacing w:after="200" w:line="276"/>
      </w:pPr>
      <w:hyperlink w:anchor="_TocAll0030" w:history="1">
        <w:r>
          <w:t xml:space="preserve">Chapter 25 — Calculus for Electrical Engineering</w:t>
        </w:r>
      </w:hyperlink>
    </w:p>
    <w:p>
      <w:pPr>
        <w:spacing w:after="200" w:line="276"/>
      </w:pPr>
      <w:hyperlink w:anchor="_TocAll0031" w:history="1">
        <w:r>
          <w:t xml:space="preserve">Chapter 26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27 — Circuit Elements and Kirchhoff's Laws</w:t>
        </w:r>
      </w:hyperlink>
    </w:p>
    <w:p>
      <w:pPr>
        <w:spacing w:after="200" w:line="276"/>
      </w:pPr>
      <w:hyperlink w:anchor="_TocAll0034" w:history="1">
        <w:r>
          <w:t xml:space="preserve">Chapter 28 — Equivalent Resistance and Dividers</w:t>
        </w:r>
      </w:hyperlink>
    </w:p>
    <w:p>
      <w:pPr>
        <w:spacing w:after="200" w:line="276"/>
      </w:pPr>
      <w:hyperlink w:anchor="_TocAll0035" w:history="1">
        <w:r>
          <w:t xml:space="preserve">Chapter 29 — Nodal Analysis</w:t>
        </w:r>
      </w:hyperlink>
    </w:p>
    <w:p>
      <w:pPr>
        <w:spacing w:after="200" w:line="276"/>
      </w:pPr>
      <w:hyperlink w:anchor="_TocAll0036" w:history="1">
        <w:r>
          <w:t xml:space="preserve">Chapter 30 — Mesh Analysis</w:t>
        </w:r>
      </w:hyperlink>
    </w:p>
    <w:p>
      <w:pPr>
        <w:spacing w:after="200" w:line="276"/>
      </w:pPr>
      <w:hyperlink w:anchor="_TocAll0037" w:history="1">
        <w:r>
          <w:t xml:space="preserve">Chapter 31 — Thevenin and Norton Equivalents</w:t>
        </w:r>
      </w:hyperlink>
    </w:p>
    <w:p>
      <w:pPr>
        <w:spacing w:after="200" w:line="276"/>
      </w:pPr>
      <w:hyperlink w:anchor="_TocAll0038" w:history="1">
        <w:r>
          <w:t xml:space="preserve">Chapter 32 — Superposition and Linearity</w:t>
        </w:r>
      </w:hyperlink>
    </w:p>
    <w:p>
      <w:pPr>
        <w:spacing w:after="200" w:line="276"/>
      </w:pPr>
      <w:hyperlink w:anchor="_TocAll0039" w:history="1">
        <w:r>
          <w:t xml:space="preserve">Chapter 33 — Capacitors and Inductors as Circuit Elements</w:t>
        </w:r>
      </w:hyperlink>
    </w:p>
    <w:p>
      <w:pPr>
        <w:spacing w:after="200" w:line="276"/>
      </w:pPr>
      <w:hyperlink w:anchor="_TocAll0040" w:history="1">
        <w:r>
          <w:t xml:space="preserve">Chapter 34 — First-Order Transients: RC and RL Circuits</w:t>
        </w:r>
      </w:hyperlink>
    </w:p>
    <w:p>
      <w:pPr>
        <w:spacing w:after="200" w:line="276"/>
      </w:pPr>
      <w:hyperlink w:anchor="_TocAll0041" w:history="1">
        <w:r>
          <w:t xml:space="preserve">Chapter 35 — Sinusoidal Steady-State Analysis</w:t>
        </w:r>
      </w:hyperlink>
    </w:p>
    <w:p>
      <w:pPr>
        <w:spacing w:after="200" w:line="276"/>
      </w:pPr>
      <w:hyperlink w:anchor="_TocAll0042" w:history="1">
        <w:r>
          <w:t xml:space="preserve">Chapter 36 — AC Power and Power Factor</w:t>
        </w:r>
      </w:hyperlink>
    </w:p>
    <w:p>
      <w:pPr>
        <w:spacing w:after="200" w:line="276"/>
      </w:pPr>
      <w:hyperlink w:anchor="_TocAll0043" w:history="1">
        <w:r>
          <w:t xml:space="preserve">Chapter 37 — Resonance, Frequency Response, and Transformers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bookmarkStart w:id="106" w:name="_TocAll0006"/>
      <w:bookmarkEnd w:id="106"/>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bookmarkStart w:id="107" w:name="_TocAll0007"/>
      <w:bookmarkEnd w:id="107"/>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bookmarkStart w:id="108" w:name="_TocAll0008"/>
      <w:bookmarkEnd w:id="108"/>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bookmarkStart w:id="109" w:name="_TocAll0009"/>
      <w:bookmarkEnd w:id="109"/>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bookmarkStart w:id="110" w:name="_TocAll0010"/>
      <w:bookmarkEnd w:id="110"/>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bookmarkStart w:id="111" w:name="_TocAll0011"/>
      <w:bookmarkEnd w:id="111"/>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bookmarkStart w:id="112" w:name="_TocAll0012"/>
      <w:bookmarkEnd w:id="112"/>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bookmarkStart w:id="113" w:name="_TocAll0013"/>
      <w:bookmarkEnd w:id="113"/>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bookmarkStart w:id="114" w:name="_TocAll0014"/>
      <w:bookmarkEnd w:id="114"/>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bookmarkStart w:id="115" w:name="_TocAll0015"/>
      <w:bookmarkEnd w:id="115"/>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bookmarkStart w:id="116" w:name="_TocAll0016"/>
      <w:bookmarkEnd w:id="116"/>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p>
    <w:p>
      <w:pPr>
        <w:spacing w:before="0" w:after="100"/>
      </w:pPr>
      <w:r>
        <w:rPr>
          <w:b/>
        </w:rPr>
        <w:t xml:space="preserve">Length</w:t>
      </w:r>
      <w:r>
        <w:br/>
      </w:r>
      <w:r>
        <w:rPr>
          <w:i/>
        </w:rPr>
        <w:t xml:space="preserve">Unit: </w:t>
      </w:r>
      <w:r>
        <w:rPr/>
        <w:t xml:space="preserve">meter</w:t>
      </w:r>
      <w:r>
        <w:br/>
      </w:r>
      <w:r>
        <w:rPr>
          <w:i/>
        </w:rPr>
        <w:t xml:space="preserve">Symbol: </w:t>
      </w:r>
      <w:r>
        <w:rPr/>
        <w:t xml:space="preserve">m</w:t>
      </w:r>
    </w:p>
    <w:p>
      <w:pPr>
        <w:spacing w:before="0" w:after="100"/>
      </w:pPr>
      <w:r>
        <w:rPr>
          <w:b/>
        </w:rPr>
        <w:t xml:space="preserve">Mass</w:t>
      </w:r>
      <w:r>
        <w:br/>
      </w:r>
      <w:r>
        <w:rPr>
          <w:i/>
        </w:rPr>
        <w:t xml:space="preserve">Unit: </w:t>
      </w:r>
      <w:r>
        <w:rPr/>
        <w:t xml:space="preserve">kilogram</w:t>
      </w:r>
      <w:r>
        <w:br/>
      </w:r>
      <w:r>
        <w:rPr>
          <w:i/>
        </w:rPr>
        <w:t xml:space="preserve">Symbol: </w:t>
      </w:r>
      <w:r>
        <w:rPr/>
        <w:t xml:space="preserve">kg</w:t>
      </w:r>
    </w:p>
    <w:p>
      <w:pPr>
        <w:spacing w:before="0" w:after="100"/>
      </w:pPr>
      <w:r>
        <w:rPr>
          <w:b/>
        </w:rPr>
        <w:t xml:space="preserve">Time</w:t>
      </w:r>
      <w:r>
        <w:br/>
      </w:r>
      <w:r>
        <w:rPr>
          <w:i/>
        </w:rPr>
        <w:t xml:space="preserve">Unit: </w:t>
      </w:r>
      <w:r>
        <w:rPr/>
        <w:t xml:space="preserve">second</w:t>
      </w:r>
      <w:r>
        <w:br/>
      </w:r>
      <w:r>
        <w:rPr>
          <w:i/>
        </w:rPr>
        <w:t xml:space="preserve">Symbol: </w:t>
      </w:r>
      <w:r>
        <w:rPr/>
        <w:t xml:space="preserve">s</w:t>
      </w:r>
    </w:p>
    <w:p>
      <w:pPr>
        <w:spacing w:before="0" w:after="100"/>
      </w:pPr>
      <w:r>
        <w:rPr>
          <w:b/>
        </w:rPr>
        <w:t xml:space="preserve">Electric current</w:t>
      </w:r>
      <w:r>
        <w:br/>
      </w:r>
      <w:r>
        <w:rPr>
          <w:i/>
        </w:rPr>
        <w:t xml:space="preserve">Unit: </w:t>
      </w:r>
      <w:r>
        <w:rPr/>
        <w:t xml:space="preserve">ampere</w:t>
      </w:r>
      <w:r>
        <w:br/>
      </w:r>
      <w:r>
        <w:rPr>
          <w:i/>
        </w:rPr>
        <w:t xml:space="preserve">Symbol: </w:t>
      </w:r>
      <w:r>
        <w:rPr/>
        <w:t xml:space="preserve">A</w:t>
      </w:r>
    </w:p>
    <w:p>
      <w:pPr>
        <w:spacing w:before="0" w:after="100"/>
      </w:pPr>
      <w:r>
        <w:rPr>
          <w:b/>
        </w:rPr>
        <w:t xml:space="preserve">Thermodynamic temperature</w:t>
      </w:r>
      <w:r>
        <w:br/>
      </w:r>
      <w:r>
        <w:rPr>
          <w:i/>
        </w:rPr>
        <w:t xml:space="preserve">Unit: </w:t>
      </w:r>
      <w:r>
        <w:rPr/>
        <w:t xml:space="preserve">kelvin</w:t>
      </w:r>
      <w:r>
        <w:br/>
      </w:r>
      <w:r>
        <w:rPr>
          <w:i/>
        </w:rPr>
        <w:t xml:space="preserve">Symbol: </w:t>
      </w:r>
      <w:r>
        <w:rPr/>
        <w:t xml:space="preserve">K</w:t>
      </w:r>
    </w:p>
    <w:p>
      <w:pPr>
        <w:spacing w:before="0" w:after="100"/>
      </w:pPr>
      <w:r>
        <w:rPr>
          <w:b/>
        </w:rPr>
        <w:t xml:space="preserve">Amount of substance</w:t>
      </w:r>
      <w:r>
        <w:br/>
      </w:r>
      <w:r>
        <w:rPr>
          <w:i/>
        </w:rPr>
        <w:t xml:space="preserve">Unit: </w:t>
      </w:r>
      <w:r>
        <w:rPr/>
        <w:t xml:space="preserve">mole</w:t>
      </w:r>
      <w:r>
        <w:br/>
      </w:r>
      <w:r>
        <w:rPr>
          <w:i/>
        </w:rPr>
        <w:t xml:space="preserve">Symbol: </w:t>
      </w:r>
      <w:r>
        <w:rPr/>
        <w:t xml:space="preserve">mol</w:t>
      </w:r>
    </w:p>
    <w:p>
      <w:pPr>
        <w:spacing w:before="0" w:after="100"/>
      </w:pPr>
      <w:r>
        <w:rPr>
          <w:b/>
        </w:rPr>
        <w:t xml:space="preserve">Luminous intensity</w:t>
      </w:r>
      <w:r>
        <w:br/>
      </w:r>
      <w:r>
        <w:rPr>
          <w:i/>
        </w:rPr>
        <w:t xml:space="preserve">Unit: </w:t>
      </w:r>
      <w:r>
        <w:rPr/>
        <w:t xml:space="preserve">candela</w:t>
      </w:r>
      <w:r>
        <w:br/>
      </w:r>
      <w:r>
        <w:rPr>
          <w:i/>
        </w:rPr>
        <w:t xml:space="preserve">Symbol: </w:t>
      </w:r>
      <w:r>
        <w:rPr/>
        <w:t xml:space="preserve">cd</w:t>
      </w:r>
    </w:p>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r>
        <w:rPr>
          <w:b/>
        </w:rPr>
        <w:t xml:space="preserve"> — </w:t>
      </w:r>
      <w:r>
        <w:rPr>
          <w:b/>
          <w:bCs/>
        </w:rPr>
        <w:t xml:space="preserve">In base units</w:t>
      </w:r>
    </w:p>
    <w:p>
      <w:pPr>
        <w:spacing w:before="0" w:after="100"/>
      </w:pPr>
      <w:r>
        <w:rPr>
          <w:b/>
        </w:rPr>
        <w:t xml:space="preserve">Charge</w:t>
      </w:r>
      <w:r>
        <w:br/>
      </w:r>
      <w:r>
        <w:rPr>
          <w:i/>
        </w:rPr>
        <w:t xml:space="preserve">Unit: </w:t>
      </w:r>
      <w:r>
        <w:rPr/>
        <w:t xml:space="preserve">coulomb</w:t>
      </w:r>
      <w:r>
        <w:br/>
      </w:r>
      <w:r>
        <w:rPr>
          <w:i/>
        </w:rPr>
        <w:t xml:space="preserve">Symbol: </w:t>
      </w:r>
      <w:r>
        <w:rPr/>
        <w:t xml:space="preserve">C</w:t>
      </w:r>
      <w:r>
        <w:br/>
      </w:r>
      <w:r>
        <w:rPr>
          <w:i/>
        </w:rPr>
        <w:t xml:space="preserve">In base units: </w:t>
      </w:r>
      <w:r>
        <w:rPr/>
        <w:t xml:space="preserve">A·s</w:t>
      </w:r>
    </w:p>
    <w:p>
      <w:pPr>
        <w:spacing w:before="0" w:after="100"/>
      </w:pPr>
      <w:r>
        <w:rPr>
          <w:b/>
        </w:rPr>
        <w:t xml:space="preserve">Voltage</w:t>
      </w:r>
      <w:r>
        <w:br/>
      </w:r>
      <w:r>
        <w:rPr>
          <w:i/>
        </w:rPr>
        <w:t xml:space="preserve">Unit: </w:t>
      </w:r>
      <w:r>
        <w:rPr/>
        <w:t xml:space="preserve">volt</w:t>
      </w:r>
      <w:r>
        <w:br/>
      </w:r>
      <w:r>
        <w:rPr>
          <w:i/>
        </w:rPr>
        <w:t xml:space="preserve">Symbol: </w:t>
      </w:r>
      <w:r>
        <w:rPr/>
        <w:t xml:space="preserve">V</w:t>
      </w:r>
      <w:r>
        <w:br/>
      </w:r>
      <w:r>
        <w:rPr>
          <w:i/>
        </w:rPr>
        <w:t xml:space="preserve">In base units: </w:t>
      </w:r>
      <w:r>
        <w:rPr/>
        <w:t xml:space="preserve">W/A = kg·m²/(A·s³)</w:t>
      </w:r>
    </w:p>
    <w:p>
      <w:pPr>
        <w:spacing w:before="0" w:after="100"/>
      </w:pPr>
      <w:r>
        <w:rPr>
          <w:b/>
        </w:rPr>
        <w:t xml:space="preserve">Resistance</w:t>
      </w:r>
      <w:r>
        <w:br/>
      </w:r>
      <w:r>
        <w:rPr>
          <w:i/>
        </w:rPr>
        <w:t xml:space="preserve">Unit: </w:t>
      </w:r>
      <w:r>
        <w:rPr/>
        <w:t xml:space="preserve">ohm</w:t>
      </w:r>
      <w:r>
        <w:br/>
      </w:r>
      <w:r>
        <w:rPr>
          <w:i/>
        </w:rPr>
        <w:t xml:space="preserve">Symbol: </w:t>
      </w:r>
      <w:r>
        <w:rPr/>
        <w:t xml:space="preserve">Ω</w:t>
      </w:r>
      <w:r>
        <w:br/>
      </w:r>
      <w:r>
        <w:rPr>
          <w:i/>
        </w:rPr>
        <w:t xml:space="preserve">In base units: </w:t>
      </w:r>
      <w:r>
        <w:rPr/>
        <w:t xml:space="preserve">V/A</w:t>
      </w:r>
    </w:p>
    <w:p>
      <w:pPr>
        <w:spacing w:before="0" w:after="100"/>
      </w:pPr>
      <w:r>
        <w:rPr>
          <w:b/>
        </w:rPr>
        <w:t xml:space="preserve">Conductance</w:t>
      </w:r>
      <w:r>
        <w:br/>
      </w:r>
      <w:r>
        <w:rPr>
          <w:i/>
        </w:rPr>
        <w:t xml:space="preserve">Unit: </w:t>
      </w:r>
      <w:r>
        <w:rPr/>
        <w:t xml:space="preserve">siemens</w:t>
      </w:r>
      <w:r>
        <w:br/>
      </w:r>
      <w:r>
        <w:rPr>
          <w:i/>
        </w:rPr>
        <w:t xml:space="preserve">Symbol: </w:t>
      </w:r>
      <w:r>
        <w:rPr/>
        <w:t xml:space="preserve">S</w:t>
      </w:r>
      <w:r>
        <w:br/>
      </w:r>
      <w:r>
        <w:rPr>
          <w:i/>
        </w:rPr>
        <w:t xml:space="preserve">In base units: </w:t>
      </w:r>
      <w:r>
        <w:rPr/>
        <w:t xml:space="preserve">A/V</w:t>
      </w:r>
    </w:p>
    <w:p>
      <w:pPr>
        <w:spacing w:before="0" w:after="100"/>
      </w:pPr>
      <w:r>
        <w:rPr>
          <w:b/>
        </w:rPr>
        <w:t xml:space="preserve">Capacitance</w:t>
      </w:r>
      <w:r>
        <w:br/>
      </w:r>
      <w:r>
        <w:rPr>
          <w:i/>
        </w:rPr>
        <w:t xml:space="preserve">Unit: </w:t>
      </w:r>
      <w:r>
        <w:rPr/>
        <w:t xml:space="preserve">farad</w:t>
      </w:r>
      <w:r>
        <w:br/>
      </w:r>
      <w:r>
        <w:rPr>
          <w:i/>
        </w:rPr>
        <w:t xml:space="preserve">Symbol: </w:t>
      </w:r>
      <w:r>
        <w:rPr/>
        <w:t xml:space="preserve">F</w:t>
      </w:r>
      <w:r>
        <w:br/>
      </w:r>
      <w:r>
        <w:rPr>
          <w:i/>
        </w:rPr>
        <w:t xml:space="preserve">In base units: </w:t>
      </w:r>
      <w:r>
        <w:rPr/>
        <w:t xml:space="preserve">C/V</w:t>
      </w:r>
    </w:p>
    <w:p>
      <w:pPr>
        <w:spacing w:before="0" w:after="100"/>
      </w:pPr>
      <w:r>
        <w:rPr>
          <w:b/>
        </w:rPr>
        <w:t xml:space="preserve">Inductance</w:t>
      </w:r>
      <w:r>
        <w:br/>
      </w:r>
      <w:r>
        <w:rPr>
          <w:i/>
        </w:rPr>
        <w:t xml:space="preserve">Unit: </w:t>
      </w:r>
      <w:r>
        <w:rPr/>
        <w:t xml:space="preserve">henry</w:t>
      </w:r>
      <w:r>
        <w:br/>
      </w:r>
      <w:r>
        <w:rPr>
          <w:i/>
        </w:rPr>
        <w:t xml:space="preserve">Symbol: </w:t>
      </w:r>
      <w:r>
        <w:rPr/>
        <w:t xml:space="preserve">H</w:t>
      </w:r>
      <w:r>
        <w:br/>
      </w:r>
      <w:r>
        <w:rPr>
          <w:i/>
        </w:rPr>
        <w:t xml:space="preserve">In base units: </w:t>
      </w:r>
      <w:r>
        <w:rPr/>
        <w:t xml:space="preserve">Wb/A</w:t>
      </w:r>
    </w:p>
    <w:p>
      <w:pPr>
        <w:spacing w:before="0" w:after="100"/>
      </w:pPr>
      <w:r>
        <w:rPr>
          <w:b/>
        </w:rPr>
        <w:t xml:space="preserve">Magnetic flux</w:t>
      </w:r>
      <w:r>
        <w:br/>
      </w:r>
      <w:r>
        <w:rPr>
          <w:i/>
        </w:rPr>
        <w:t xml:space="preserve">Unit: </w:t>
      </w:r>
      <w:r>
        <w:rPr/>
        <w:t xml:space="preserve">weber</w:t>
      </w:r>
      <w:r>
        <w:br/>
      </w:r>
      <w:r>
        <w:rPr>
          <w:i/>
        </w:rPr>
        <w:t xml:space="preserve">Symbol: </w:t>
      </w:r>
      <w:r>
        <w:rPr/>
        <w:t xml:space="preserve">Wb</w:t>
      </w:r>
      <w:r>
        <w:br/>
      </w:r>
      <w:r>
        <w:rPr>
          <w:i/>
        </w:rPr>
        <w:t xml:space="preserve">In base units: </w:t>
      </w:r>
      <w:r>
        <w:rPr/>
        <w:t xml:space="preserve">V·s</w:t>
      </w:r>
    </w:p>
    <w:p>
      <w:pPr>
        <w:spacing w:before="0" w:after="100"/>
      </w:pPr>
      <w:r>
        <w:rPr>
          <w:b/>
        </w:rPr>
        <w:t xml:space="preserve">Frequency</w:t>
      </w:r>
      <w:r>
        <w:br/>
      </w:r>
      <w:r>
        <w:rPr>
          <w:i/>
        </w:rPr>
        <w:t xml:space="preserve">Unit: </w:t>
      </w:r>
      <w:r>
        <w:rPr/>
        <w:t xml:space="preserve">hertz</w:t>
      </w:r>
      <w:r>
        <w:br/>
      </w:r>
      <w:r>
        <w:rPr>
          <w:i/>
        </w:rPr>
        <w:t xml:space="preserve">Symbol: </w:t>
      </w:r>
      <w:r>
        <w:rPr/>
        <w:t xml:space="preserve">Hz</w:t>
      </w:r>
      <w:r>
        <w:br/>
      </w:r>
      <w:r>
        <w:rPr>
          <w:i/>
        </w:rPr>
        <w:t xml:space="preserve">In base units: </w:t>
      </w:r>
      <w:r>
        <w:rPr/>
        <w:t xml:space="preserve">1/s</w:t>
      </w:r>
    </w:p>
    <w:p>
      <w:pPr>
        <w:spacing w:before="0" w:after="100"/>
      </w:pPr>
      <w:r>
        <w:rPr>
          <w:b/>
        </w:rPr>
        <w:t xml:space="preserve">Power</w:t>
      </w:r>
      <w:r>
        <w:br/>
      </w:r>
      <w:r>
        <w:rPr>
          <w:i/>
        </w:rPr>
        <w:t xml:space="preserve">Unit: </w:t>
      </w:r>
      <w:r>
        <w:rPr/>
        <w:t xml:space="preserve">watt</w:t>
      </w:r>
      <w:r>
        <w:br/>
      </w:r>
      <w:r>
        <w:rPr>
          <w:i/>
        </w:rPr>
        <w:t xml:space="preserve">Symbol: </w:t>
      </w:r>
      <w:r>
        <w:rPr/>
        <w:t xml:space="preserve">W</w:t>
      </w:r>
      <w:r>
        <w:br/>
      </w:r>
      <w:r>
        <w:rPr>
          <w:i/>
        </w:rPr>
        <w:t xml:space="preserve">In base units: </w:t>
      </w:r>
      <w:r>
        <w:rPr/>
        <w:t xml:space="preserve">J/s</w:t>
      </w:r>
    </w:p>
    <w:p>
      <w:pPr>
        <w:spacing w:before="0" w:after="100"/>
      </w:pPr>
      <w:r>
        <w:rPr>
          <w:b/>
        </w:rPr>
        <w:t xml:space="preserve">Energy</w:t>
      </w:r>
      <w:r>
        <w:br/>
      </w:r>
      <w:r>
        <w:rPr>
          <w:i/>
        </w:rPr>
        <w:t xml:space="preserve">Unit: </w:t>
      </w:r>
      <w:r>
        <w:rPr/>
        <w:t xml:space="preserve">joule</w:t>
      </w:r>
      <w:r>
        <w:br/>
      </w:r>
      <w:r>
        <w:rPr>
          <w:i/>
        </w:rPr>
        <w:t xml:space="preserve">Symbol: </w:t>
      </w:r>
      <w:r>
        <w:rPr/>
        <w:t xml:space="preserve">J</w:t>
      </w:r>
      <w:r>
        <w:br/>
      </w:r>
      <w:r>
        <w:rPr>
          <w:i/>
        </w:rPr>
        <w:t xml:space="preserve">In base units: </w:t>
      </w:r>
      <w:r>
        <w:rPr/>
        <w:t xml:space="preserve">W·s</w:t>
      </w:r>
    </w:p>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bookmarkStart w:id="119" w:name="_TocAll0019"/>
      <w:bookmarkEnd w:id="119"/>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bookmarkStart w:id="120" w:name="_TocAll0020"/>
      <w:bookmarkEnd w:id="120"/>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bookmarkStart w:id="121" w:name="_TocAll0021"/>
      <w:bookmarkEnd w:id="121"/>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bookmarkStart w:id="122" w:name="_TocAll0022"/>
      <w:bookmarkEnd w:id="122"/>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bookmarkStart w:id="123" w:name="_TocAll0023"/>
      <w:bookmarkEnd w:id="123"/>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bookmarkStart w:id="124" w:name="_TocAll0024"/>
      <w:bookmarkEnd w:id="124"/>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bookmarkStart w:id="125" w:name="_TocAll0025"/>
      <w:bookmarkEnd w:id="125"/>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bookmarkStart w:id="126" w:name="_TocAll0026"/>
      <w:bookmarkEnd w:id="126"/>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bookmarkStart w:id="127" w:name="_TocAll0027"/>
      <w:bookmarkEnd w:id="127"/>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bookmarkStart w:id="128" w:name="_TocAll0028"/>
      <w:bookmarkEnd w:id="128"/>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bookmarkStart w:id="129" w:name="_TocAll0029"/>
      <w:bookmarkEnd w:id="129"/>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bookmarkStart w:id="130" w:name="_TocAll0030"/>
      <w:bookmarkEnd w:id="130"/>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bookmarkStart w:id="131" w:name="_TocAll0031"/>
      <w:bookmarkEnd w:id="131"/>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bookmarkStart w:id="134" w:name="_TocAll0034"/>
      <w:bookmarkEnd w:id="134"/>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bookmarkStart w:id="135" w:name="_TocAll0035"/>
      <w:bookmarkEnd w:id="135"/>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bookmarkStart w:id="136" w:name="_TocAll0036"/>
      <w:bookmarkEnd w:id="136"/>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bookmarkStart w:id="137" w:name="_TocAll0037"/>
      <w:bookmarkEnd w:id="137"/>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bookmarkStart w:id="138" w:name="_TocAll0038"/>
      <w:bookmarkEnd w:id="138"/>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bookmarkStart w:id="139" w:name="_TocAll0039"/>
      <w:bookmarkEnd w:id="139"/>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bookmarkStart w:id="140" w:name="_TocAll0040"/>
      <w:bookmarkEnd w:id="140"/>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bookmarkStart w:id="141" w:name="_TocAll0041"/>
      <w:bookmarkEnd w:id="141"/>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bookmarkStart w:id="142" w:name="_TocAll0042"/>
      <w:bookmarkEnd w:id="142"/>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bookmarkStart w:id="143" w:name="_TocAll0043"/>
      <w:bookmarkEnd w:id="143"/>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bookmarkStart w:id="144" w:name="_TocAll0044"/>
      <w:bookmarkEnd w:id="144"/>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Symbol: </w:t>
      </w:r>
      <w:r>
        <w:rPr/>
        <w:t xml:space="preserv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pStyle w:val="Heading3"/>
        <w:spacing w:after="160" w:before="360"/>
      </w:pPr>
      <w:r>
        <w:t xml:space="preserve">Electrostatics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Coulomb's law</w:t>
      </w:r>
      <w:r>
        <w:rPr/>
        <w:t xml:space="preserve"> — </w:t>
      </w:r>
      <w:r>
        <w:rPr/>
        <w:t xml:space="preserve">F = kq₁q₂/r² , k = 8.99×10⁹ N·m²/C²</w:t>
      </w:r>
    </w:p>
    <w:p>
      <w:pPr>
        <w:spacing w:before="0" w:after="100"/>
      </w:pPr>
      <w:r>
        <w:rPr>
          <w:b/>
        </w:rPr>
        <w:t xml:space="preserve">Electric field (point charge)</w:t>
      </w:r>
      <w:r>
        <w:rPr/>
        <w:t xml:space="preserve"> — </w:t>
      </w:r>
      <w:r>
        <w:rPr/>
        <w:t xml:space="preserve">E = kq/r²</w:t>
      </w:r>
    </w:p>
    <w:p>
      <w:pPr>
        <w:spacing w:before="0" w:after="100"/>
      </w:pPr>
      <w:r>
        <w:rPr>
          <w:b/>
        </w:rPr>
        <w:t xml:space="preserve">Electric field, force</w:t>
      </w:r>
      <w:r>
        <w:rPr/>
        <w:t xml:space="preserve"> — </w:t>
      </w:r>
      <w:r>
        <w:rPr/>
        <w:t xml:space="preserve">E = F/q₀</w:t>
      </w:r>
    </w:p>
    <w:p>
      <w:pPr>
        <w:spacing w:before="0" w:after="100"/>
      </w:pPr>
      <w:r>
        <w:rPr>
          <w:b/>
        </w:rPr>
        <w:t xml:space="preserve">Gauss's law</w:t>
      </w:r>
      <w:r>
        <w:rPr/>
        <w:t xml:space="preserve"> — </w:t>
      </w:r>
      <w:r>
        <w:rPr/>
        <w:t xml:space="preserve">Φᴇ = Qₑₙᴄ/ε₀</w:t>
      </w:r>
    </w:p>
    <w:p>
      <w:pPr>
        <w:spacing w:before="0" w:after="100"/>
      </w:pPr>
      <w:r>
        <w:rPr>
          <w:b/>
        </w:rPr>
        <w:t xml:space="preserve">Field, infinite sheet</w:t>
      </w:r>
      <w:r>
        <w:rPr/>
        <w:t xml:space="preserve"> — </w:t>
      </w:r>
      <w:r>
        <w:rPr/>
        <w:t xml:space="preserve">E = σ/(2ε₀)</w:t>
      </w:r>
    </w:p>
    <w:p>
      <w:pPr>
        <w:spacing w:before="0" w:after="100"/>
      </w:pPr>
      <w:r>
        <w:rPr>
          <w:b/>
        </w:rPr>
        <w:t xml:space="preserve">Field, infinite line</w:t>
      </w:r>
      <w:r>
        <w:rPr/>
        <w:t xml:space="preserve"> — </w:t>
      </w:r>
      <w:r>
        <w:rPr/>
        <w:t xml:space="preserve">E = λ/(2πε₀r)</w:t>
      </w:r>
    </w:p>
    <w:p>
      <w:pPr>
        <w:spacing w:before="0" w:after="100"/>
      </w:pPr>
      <w:r>
        <w:rPr>
          <w:b/>
        </w:rPr>
        <w:t xml:space="preserve">Potential (point charge)</w:t>
      </w:r>
      <w:r>
        <w:rPr/>
        <w:t xml:space="preserve"> — </w:t>
      </w:r>
      <w:r>
        <w:rPr/>
        <w:t xml:space="preserve">V = kq/r</w:t>
      </w:r>
    </w:p>
    <w:p>
      <w:pPr>
        <w:spacing w:before="0" w:after="100"/>
      </w:pPr>
      <w:r>
        <w:rPr>
          <w:b/>
        </w:rPr>
        <w:t xml:space="preserve">Potential energy (pair)</w:t>
      </w:r>
      <w:r>
        <w:rPr/>
        <w:t xml:space="preserve"> — </w:t>
      </w:r>
      <w:r>
        <w:rPr/>
        <w:t xml:space="preserve">U = kqQ/r</w:t>
      </w:r>
    </w:p>
    <w:p>
      <w:pPr>
        <w:spacing w:before="0" w:after="100"/>
      </w:pPr>
      <w:r>
        <w:rPr>
          <w:b/>
        </w:rPr>
        <w:t xml:space="preserve">Field ↔ potential (uniform)</w:t>
      </w:r>
      <w:r>
        <w:rPr/>
        <w:t xml:space="preserve"> — </w:t>
      </w:r>
      <w:r>
        <w:rPr/>
        <w:t xml:space="preserve">E = ΔV/d</w:t>
      </w:r>
    </w:p>
    <w:p>
      <w:pPr>
        <w:pStyle w:val="Heading3"/>
        <w:spacing w:after="160" w:before="360"/>
      </w:pPr>
      <w:r>
        <w:t xml:space="preserve">Capacitance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Capacitance</w:t>
      </w:r>
      <w:r>
        <w:rPr/>
        <w:t xml:space="preserve"> — </w:t>
      </w:r>
      <w:r>
        <w:rPr/>
        <w:t xml:space="preserve">C = Q/V</w:t>
      </w:r>
    </w:p>
    <w:p>
      <w:pPr>
        <w:spacing w:before="0" w:after="100"/>
      </w:pPr>
      <w:r>
        <w:rPr>
          <w:b/>
        </w:rPr>
        <w:t xml:space="preserve">Parallel plate</w:t>
      </w:r>
      <w:r>
        <w:rPr/>
        <w:t xml:space="preserve"> — </w:t>
      </w:r>
      <w:r>
        <w:rPr/>
        <w:t xml:space="preserve">C = ε₀A/d  (with dielectric: κε₀A/d)</w:t>
      </w:r>
    </w:p>
    <w:p>
      <w:pPr>
        <w:spacing w:before="0" w:after="100"/>
      </w:pPr>
      <w:r>
        <w:rPr>
          <w:b/>
        </w:rPr>
        <w:t xml:space="preserve">Energy stored</w:t>
      </w:r>
      <w:r>
        <w:rPr/>
        <w:t xml:space="preserve"> — </w:t>
      </w:r>
      <w:r>
        <w:rPr/>
        <w:t xml:space="preserve">U = ½CV² = ½QV = Q²/(2C)</w:t>
      </w:r>
    </w:p>
    <w:p>
      <w:pPr>
        <w:spacing w:before="0" w:after="100"/>
      </w:pPr>
      <w:r>
        <w:rPr>
          <w:b/>
        </w:rPr>
        <w:t xml:space="preserve">Capacitors in parallel</w:t>
      </w:r>
      <w:r>
        <w:rPr/>
        <w:t xml:space="preserve"> — </w:t>
      </w:r>
      <w:r>
        <w:rPr/>
        <w:t xml:space="preserve">Cₚ = C₁ + C₂ + …</w:t>
      </w:r>
    </w:p>
    <w:p>
      <w:pPr>
        <w:spacing w:before="0" w:after="100"/>
      </w:pPr>
      <w:r>
        <w:rPr>
          <w:b/>
        </w:rPr>
        <w:t xml:space="preserve">Capacitors in series</w:t>
      </w:r>
      <w:r>
        <w:rPr/>
        <w:t xml:space="preserve"> — </w:t>
      </w:r>
      <w:r>
        <w:rPr/>
        <w:t xml:space="preserve">1/Cₛ = 1/C₁ + 1/C₂ + …</w:t>
      </w:r>
    </w:p>
    <w:p>
      <w:pPr>
        <w:pStyle w:val="Heading3"/>
        <w:spacing w:after="160" w:before="360"/>
      </w:pPr>
      <w:r>
        <w:t xml:space="preserve">Current, Resistance, and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Current</w:t>
      </w:r>
      <w:r>
        <w:rPr/>
        <w:t xml:space="preserve"> — </w:t>
      </w:r>
      <w:r>
        <w:rPr/>
        <w:t xml:space="preserve">I = dQ/dt</w:t>
      </w:r>
    </w:p>
    <w:p>
      <w:pPr>
        <w:spacing w:before="0" w:after="100"/>
      </w:pPr>
      <w:r>
        <w:rPr>
          <w:b/>
        </w:rPr>
        <w:t xml:space="preserve">Current density, drift velocity</w:t>
      </w:r>
      <w:r>
        <w:rPr/>
        <w:t xml:space="preserve"> — </w:t>
      </w:r>
      <w:r>
        <w:rPr/>
        <w:t xml:space="preserve">J = I/A = nqv_d</w:t>
      </w:r>
    </w:p>
    <w:p>
      <w:pPr>
        <w:spacing w:before="0" w:after="100"/>
      </w:pPr>
      <w:r>
        <w:rPr>
          <w:b/>
        </w:rPr>
        <w:t xml:space="preserve">Resistance</w:t>
      </w:r>
      <w:r>
        <w:rPr/>
        <w:t xml:space="preserve"> — </w:t>
      </w:r>
      <w:r>
        <w:rPr/>
        <w:t xml:space="preserve">R = ρL/A</w:t>
      </w:r>
    </w:p>
    <w:p>
      <w:pPr>
        <w:spacing w:before="0" w:after="100"/>
      </w:pPr>
      <w:r>
        <w:rPr>
          <w:b/>
        </w:rPr>
        <w:t xml:space="preserve">Ohm's law</w:t>
      </w:r>
      <w:r>
        <w:rPr/>
        <w:t xml:space="preserve"> — </w:t>
      </w:r>
      <w:r>
        <w:rPr/>
        <w:t xml:space="preserve">V = IR</w:t>
      </w:r>
    </w:p>
    <w:p>
      <w:pPr>
        <w:spacing w:before="0" w:after="100"/>
      </w:pPr>
      <w:r>
        <w:rPr>
          <w:b/>
        </w:rPr>
        <w:t xml:space="preserve">Power</w:t>
      </w:r>
      <w:r>
        <w:rPr/>
        <w:t xml:space="preserve"> — </w:t>
      </w:r>
      <w:r>
        <w:rPr/>
        <w:t xml:space="preserve">P = IV = I²R = V²/R</w:t>
      </w:r>
    </w:p>
    <w:p>
      <w:pPr>
        <w:spacing w:before="0" w:after="100"/>
      </w:pPr>
      <w:r>
        <w:rPr>
          <w:b/>
        </w:rPr>
        <w:t xml:space="preserve">Series resistors</w:t>
      </w:r>
      <w:r>
        <w:rPr/>
        <w:t xml:space="preserve"> — </w:t>
      </w:r>
      <w:r>
        <w:rPr/>
        <w:t xml:space="preserve">Rₛ = R₁ + R₂ + …</w:t>
      </w:r>
    </w:p>
    <w:p>
      <w:pPr>
        <w:spacing w:before="0" w:after="100"/>
      </w:pPr>
      <w:r>
        <w:rPr>
          <w:b/>
        </w:rPr>
        <w:t xml:space="preserve">Parallel resistors</w:t>
      </w:r>
      <w:r>
        <w:rPr/>
        <w:t xml:space="preserve"> — </w:t>
      </w:r>
      <w:r>
        <w:rPr/>
        <w:t xml:space="preserve">1/Rₚ = 1/R₁ + 1/R₂ + …</w:t>
      </w:r>
    </w:p>
    <w:p>
      <w:pPr>
        <w:pStyle w:val="Heading3"/>
        <w:spacing w:after="160" w:before="360"/>
      </w:pPr>
      <w:r>
        <w:t xml:space="preserve">Magnetism</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force on charge</w:t>
      </w:r>
      <w:r>
        <w:rPr/>
        <w:t xml:space="preserve"> — </w:t>
      </w:r>
      <w:r>
        <w:rPr/>
        <w:t xml:space="preserve">F = qv×B , F = qvB sinθ</w:t>
      </w:r>
    </w:p>
    <w:p>
      <w:pPr>
        <w:spacing w:before="0" w:after="100"/>
      </w:pPr>
      <w:r>
        <w:rPr>
          <w:b/>
        </w:rPr>
        <w:t xml:space="preserve">Force on current-carrying wire</w:t>
      </w:r>
      <w:r>
        <w:rPr/>
        <w:t xml:space="preserve"> — </w:t>
      </w:r>
      <w:r>
        <w:rPr/>
        <w:t xml:space="preserve">F = IL×B , F = BIL sinθ</w:t>
      </w:r>
    </w:p>
    <w:p>
      <w:pPr>
        <w:spacing w:before="0" w:after="100"/>
      </w:pPr>
      <w:r>
        <w:rPr>
          <w:b/>
        </w:rPr>
        <w:t xml:space="preserve">Radius of circular motion</w:t>
      </w:r>
      <w:r>
        <w:rPr/>
        <w:t xml:space="preserve"> — </w:t>
      </w:r>
      <w:r>
        <w:rPr/>
        <w:t xml:space="preserve">r = mv/(qB)</w:t>
      </w:r>
    </w:p>
    <w:p>
      <w:pPr>
        <w:spacing w:before="0" w:after="100"/>
      </w:pPr>
      <w:r>
        <w:rPr>
          <w:b/>
        </w:rPr>
        <w:t xml:space="preserve">Field of a long straight wire</w:t>
      </w:r>
      <w:r>
        <w:rPr/>
        <w:t xml:space="preserve"> — </w:t>
      </w:r>
      <w:r>
        <w:rPr/>
        <w:t xml:space="preserve">B = μ₀I/(2πr) , μ₀ = 4π×10⁻⁷ T·m/A</w:t>
      </w:r>
    </w:p>
    <w:p>
      <w:pPr>
        <w:spacing w:before="0" w:after="100"/>
      </w:pPr>
      <w:r>
        <w:rPr>
          <w:b/>
        </w:rPr>
        <w:t xml:space="preserve">Field inside a solenoid</w:t>
      </w:r>
      <w:r>
        <w:rPr/>
        <w:t xml:space="preserve"> — </w:t>
      </w:r>
      <w:r>
        <w:rPr/>
        <w:t xml:space="preserve">B = μ₀nI  (with core: μᵣμ₀nI)</w:t>
      </w:r>
    </w:p>
    <w:p>
      <w:pPr>
        <w:spacing w:before="0" w:after="100"/>
      </w:pPr>
      <w:r>
        <w:rPr>
          <w:b/>
        </w:rPr>
        <w:t xml:space="preserve">Ampere's law</w:t>
      </w:r>
      <w:r>
        <w:rPr/>
        <w:t xml:space="preserve"> — </w:t>
      </w:r>
      <w:r>
        <w:rPr/>
        <w:t xml:space="preserve">∮ B·dl = μ₀Iₑₙᴄ</w:t>
      </w:r>
    </w:p>
    <w:p>
      <w:pPr>
        <w:pStyle w:val="Heading3"/>
        <w:spacing w:after="160" w:before="360"/>
      </w:pPr>
      <w:r>
        <w:t xml:space="preserve">Induction</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flux</w:t>
      </w:r>
      <w:r>
        <w:rPr/>
        <w:t xml:space="preserve"> — </w:t>
      </w:r>
      <w:r>
        <w:rPr/>
        <w:t xml:space="preserve">Φʙ = BA cosθ</w:t>
      </w:r>
    </w:p>
    <w:p>
      <w:pPr>
        <w:spacing w:before="0" w:after="100"/>
      </w:pPr>
      <w:r>
        <w:rPr>
          <w:b/>
        </w:rPr>
        <w:t xml:space="preserve">Faraday's law</w:t>
      </w:r>
      <w:r>
        <w:rPr/>
        <w:t xml:space="preserve"> — </w:t>
      </w:r>
      <w:r>
        <w:rPr/>
        <w:t xml:space="preserve">ε = −N dΦʙ/dt</w:t>
      </w:r>
    </w:p>
    <w:p>
      <w:pPr>
        <w:spacing w:before="0" w:after="100"/>
      </w:pPr>
      <w:r>
        <w:rPr>
          <w:b/>
        </w:rPr>
        <w:t xml:space="preserve">Motional EMF</w:t>
      </w:r>
      <w:r>
        <w:rPr/>
        <w:t xml:space="preserve"> — </w:t>
      </w:r>
      <w:r>
        <w:rPr/>
        <w:t xml:space="preserve">ε = BLv</w:t>
      </w:r>
    </w:p>
    <w:p>
      <w:pPr>
        <w:spacing w:before="0" w:after="100"/>
      </w:pPr>
      <w:r>
        <w:rPr>
          <w:b/>
        </w:rPr>
        <w:t xml:space="preserve">Self-inductance</w:t>
      </w:r>
      <w:r>
        <w:rPr/>
        <w:t xml:space="preserve"> — </w:t>
      </w:r>
      <w:r>
        <w:rPr/>
        <w:t xml:space="preserve">ε = −L dI/dt</w:t>
      </w:r>
    </w:p>
    <w:p>
      <w:pPr>
        <w:spacing w:before="0" w:after="100"/>
      </w:pPr>
      <w:r>
        <w:rPr>
          <w:b/>
        </w:rPr>
        <w:t xml:space="preserve">Speed of light</w:t>
      </w:r>
      <w:r>
        <w:rPr/>
        <w:t xml:space="preserve"> — </w:t>
      </w:r>
      <w:r>
        <w:rPr/>
        <w:t xml:space="preserve">c = 1/√(ε₀μ₀) ≈ 3.00×10⁸ m/s</w:t>
      </w:r>
    </w:p>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Reflection coefficient</w:t>
      </w:r>
      <w:r>
        <w:rPr/>
        <w:t xml:space="preserve"> — </w:t>
      </w:r>
      <w:r>
        <w:rPr/>
        <w:t xml:space="preserve">Γ = (Z − Z₀)/(Z + Z₀) = (z − 1)/(z + 1)</w:t>
      </w:r>
    </w:p>
    <w:p>
      <w:pPr>
        <w:spacing w:before="0" w:after="100"/>
      </w:pPr>
      <w:r>
        <w:rPr>
          <w:b/>
        </w:rPr>
        <w:t xml:space="preserve">VSWR</w:t>
      </w:r>
      <w:r>
        <w:rPr/>
        <w:t xml:space="preserve"> — </w:t>
      </w:r>
      <w:r>
        <w:rPr/>
        <w:t xml:space="preserve">VSWR = (1 + |Γ|)/(1 − |Γ|)</w:t>
      </w:r>
    </w:p>
    <w:p>
      <w:pPr>
        <w:spacing w:before="0" w:after="100"/>
      </w:pPr>
      <w:r>
        <w:rPr>
          <w:b/>
        </w:rPr>
        <w:t xml:space="preserve">Return loss</w:t>
      </w:r>
      <w:r>
        <w:rPr/>
        <w:t xml:space="preserve"> — </w:t>
      </w:r>
      <w:r>
        <w:rPr/>
        <w:t xml:space="preserve">RL (dB) = −20log₁₀|Γ|</w:t>
      </w:r>
    </w:p>
    <w:p>
      <w:pPr>
        <w:spacing w:before="0" w:after="100"/>
      </w:pPr>
      <w:r>
        <w:rPr>
          <w:b/>
        </w:rPr>
        <w:t xml:space="preserve">L-network series reactance (R_L &lt; Z₀)</w:t>
      </w:r>
      <w:r>
        <w:rPr/>
        <w:t xml:space="preserve"> — </w:t>
      </w:r>
      <w:r>
        <w:rPr/>
        <w:t xml:space="preserve">X_s = √[R_L(Z₀ − R_L)]</w:t>
      </w:r>
    </w:p>
    <w:p>
      <w:pPr>
        <w:spacing w:before="0" w:after="100"/>
      </w:pPr>
      <w:r>
        <w:rPr>
          <w:b/>
        </w:rPr>
        <w:t xml:space="preserve">L-network shunt susceptance</w:t>
      </w:r>
      <w:r>
        <w:rPr/>
        <w:t xml:space="preserve"> — </w:t>
      </w:r>
      <w:r>
        <w:rPr/>
        <w:t xml:space="preserve">B_p = X_s/(R_L² + X_s²)</w:t>
      </w:r>
    </w:p>
    <w:p>
      <w:pPr>
        <w:spacing w:before="0" w:after="100"/>
      </w:pPr>
      <w:r>
        <w:rPr>
          <w:b/>
        </w:rPr>
        <w:t xml:space="preserve">Short-circuited stub susceptance</w:t>
      </w:r>
      <w:r>
        <w:rPr/>
        <w:t xml:space="preserve"> — </w:t>
      </w:r>
      <w:r>
        <w:rPr/>
        <w:t xml:space="preserve">B = −Y₀cot(βl)</w:t>
      </w:r>
    </w:p>
    <w:p>
      <w:pPr>
        <w:spacing w:before="0" w:after="100"/>
      </w:pPr>
      <w:r>
        <w:rPr>
          <w:b/>
        </w:rPr>
        <w:t xml:space="preserve">Open-circuited stub susceptance</w:t>
      </w:r>
      <w:r>
        <w:rPr/>
        <w:t xml:space="preserve"> — </w:t>
      </w:r>
      <w:r>
        <w:rPr/>
        <w:t xml:space="preserve">B = +Y₀tan(βl)</w:t>
      </w:r>
    </w:p>
    <w:p>
      <w:pPr>
        <w:spacing w:before="0" w:after="100"/>
      </w:pPr>
      <w:r>
        <w:rPr>
          <w:b/>
        </w:rPr>
        <w:t xml:space="preserve">RF choke sizing (rule of thumb)</w:t>
      </w:r>
      <w:r>
        <w:rPr/>
        <w:t xml:space="preserve"> — </w:t>
      </w:r>
      <w:r>
        <w:rPr/>
        <w:t xml:space="preserve">X_L ≥ (5 to 10)×Z₀</w:t>
      </w:r>
    </w:p>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Kirchhoff's Current Law</w:t>
      </w:r>
      <w:r>
        <w:rPr/>
        <w:t xml:space="preserve"> — </w:t>
      </w:r>
      <w:r>
        <w:rPr/>
        <w:t xml:space="preserve">Σ Iin = Σ Iout at any node</w:t>
      </w:r>
    </w:p>
    <w:p>
      <w:pPr>
        <w:spacing w:before="0" w:after="100"/>
      </w:pPr>
      <w:r>
        <w:rPr>
          <w:b/>
        </w:rPr>
        <w:t xml:space="preserve">Kirchhoff's Voltage Law</w:t>
      </w:r>
      <w:r>
        <w:rPr/>
        <w:t xml:space="preserve"> — </w:t>
      </w:r>
      <w:r>
        <w:rPr/>
        <w:t xml:space="preserve">Σ V = 0 around any closed loop</w:t>
      </w:r>
    </w:p>
    <w:p>
      <w:pPr>
        <w:spacing w:before="0" w:after="100"/>
      </w:pPr>
      <w:r>
        <w:rPr>
          <w:b/>
        </w:rPr>
        <w:t xml:space="preserve">Voltage divider</w:t>
      </w:r>
      <w:r>
        <w:rPr/>
        <w:t xml:space="preserve"> — </w:t>
      </w:r>
      <w:r>
        <w:rPr/>
        <w:t xml:space="preserve">V₁ = V·R₁/(R₁+R₂)</w:t>
      </w:r>
    </w:p>
    <w:p>
      <w:pPr>
        <w:spacing w:before="0" w:after="100"/>
      </w:pPr>
      <w:r>
        <w:rPr>
          <w:b/>
        </w:rPr>
        <w:t xml:space="preserve">Current divider</w:t>
      </w:r>
      <w:r>
        <w:rPr/>
        <w:t xml:space="preserve"> — </w:t>
      </w:r>
      <w:r>
        <w:rPr/>
        <w:t xml:space="preserve">I₁ = I·R₂/(R₁+R₂)</w:t>
      </w:r>
    </w:p>
    <w:p>
      <w:pPr>
        <w:pStyle w:val="Heading3"/>
        <w:spacing w:after="160" w:before="360"/>
      </w:pPr>
      <w:r>
        <w:t xml:space="preserve">Equivalent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Thevenin resistance</w:t>
      </w:r>
      <w:r>
        <w:rPr/>
        <w:t xml:space="preserve"> — </w:t>
      </w:r>
      <w:r>
        <w:rPr/>
        <w:t xml:space="preserve">R_Th: sources deactivated, look into terminals</w:t>
      </w:r>
    </w:p>
    <w:p>
      <w:pPr>
        <w:spacing w:before="0" w:after="100"/>
      </w:pPr>
      <w:r>
        <w:rPr>
          <w:b/>
        </w:rPr>
        <w:t xml:space="preserve">Thevenin voltage</w:t>
      </w:r>
      <w:r>
        <w:rPr/>
        <w:t xml:space="preserve"> — </w:t>
      </w:r>
      <w:r>
        <w:rPr/>
        <w:t xml:space="preserve">V_Th = open-circuit voltage</w:t>
      </w:r>
    </w:p>
    <w:p>
      <w:pPr>
        <w:spacing w:before="0" w:after="100"/>
      </w:pPr>
      <w:r>
        <w:rPr>
          <w:b/>
        </w:rPr>
        <w:t xml:space="preserve">Norton current</w:t>
      </w:r>
      <w:r>
        <w:rPr/>
        <w:t xml:space="preserve"> — </w:t>
      </w:r>
      <w:r>
        <w:rPr/>
        <w:t xml:space="preserve">I_N = short-circuit current = V_Th/R_Th</w:t>
      </w:r>
    </w:p>
    <w:p>
      <w:pPr>
        <w:spacing w:before="0" w:after="100"/>
      </w:pPr>
      <w:r>
        <w:rPr>
          <w:b/>
        </w:rPr>
        <w:t xml:space="preserve">Maximum power transfer</w:t>
      </w:r>
      <w:r>
        <w:rPr/>
        <w:t xml:space="preserve"> — </w:t>
      </w:r>
      <w:r>
        <w:rPr/>
        <w:t xml:space="preserve">R_L = R_Th ; P_max = V_Th²/(4R_Th)</w:t>
      </w:r>
    </w:p>
    <w:p>
      <w:pPr>
        <w:pStyle w:val="Heading3"/>
        <w:spacing w:after="160" w:before="360"/>
      </w:pPr>
      <w:r>
        <w:t xml:space="preserve">Dynamic Elements and Transients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Capacitor v-i relation</w:t>
      </w:r>
      <w:r>
        <w:rPr/>
        <w:t xml:space="preserve"> — </w:t>
      </w:r>
      <w:r>
        <w:rPr/>
        <w:t xml:space="preserve">i = C dv/dt</w:t>
      </w:r>
    </w:p>
    <w:p>
      <w:pPr>
        <w:spacing w:before="0" w:after="100"/>
      </w:pPr>
      <w:r>
        <w:rPr>
          <w:b/>
        </w:rPr>
        <w:t xml:space="preserve">Inductor v-i relation</w:t>
      </w:r>
      <w:r>
        <w:rPr/>
        <w:t xml:space="preserve"> — </w:t>
      </w:r>
      <w:r>
        <w:rPr/>
        <w:t xml:space="preserve">v = L di/dt</w:t>
      </w:r>
    </w:p>
    <w:p>
      <w:pPr>
        <w:spacing w:before="0" w:after="100"/>
      </w:pPr>
      <w:r>
        <w:rPr>
          <w:b/>
        </w:rPr>
        <w:t xml:space="preserve">Inductors in series/parallel</w:t>
      </w:r>
      <w:r>
        <w:rPr/>
        <w:t xml:space="preserve"> — </w:t>
      </w:r>
      <w:r>
        <w:rPr/>
        <w:t xml:space="preserve">Ls = L1+L2+… ; 1/Lp = 1/L1+1/L2+…</w:t>
      </w:r>
    </w:p>
    <w:p>
      <w:pPr>
        <w:spacing w:before="0" w:after="100"/>
      </w:pPr>
      <w:r>
        <w:rPr>
          <w:b/>
        </w:rPr>
        <w:t xml:space="preserve">RC time constant</w:t>
      </w:r>
      <w:r>
        <w:rPr/>
        <w:t xml:space="preserve"> — </w:t>
      </w:r>
      <w:r>
        <w:rPr/>
        <w:t xml:space="preserve">τ = RC</w:t>
      </w:r>
    </w:p>
    <w:p>
      <w:pPr>
        <w:spacing w:before="0" w:after="100"/>
      </w:pPr>
      <w:r>
        <w:rPr>
          <w:b/>
        </w:rPr>
        <w:t xml:space="preserve">RL time constant</w:t>
      </w:r>
      <w:r>
        <w:rPr/>
        <w:t xml:space="preserve"> — </w:t>
      </w:r>
      <w:r>
        <w:rPr/>
        <w:t xml:space="preserve">τ = L/R</w:t>
      </w:r>
    </w:p>
    <w:p>
      <w:pPr>
        <w:spacing w:before="0" w:after="100"/>
      </w:pPr>
      <w:r>
        <w:rPr>
          <w:b/>
        </w:rPr>
        <w:t xml:space="preserve">General transient form</w:t>
      </w:r>
      <w:r>
        <w:rPr/>
        <w:t xml:space="preserve"> — </w:t>
      </w:r>
      <w:r>
        <w:rPr/>
        <w:t xml:space="preserve">x(t) = x_final + (x_initial − x_final)e^(−t/τ)</w:t>
      </w:r>
    </w:p>
    <w:p>
      <w:pPr>
        <w:pStyle w:val="Heading3"/>
        <w:spacing w:after="160" w:before="360"/>
      </w:pPr>
      <w:r>
        <w:t xml:space="preserve">Phasors and Impedance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Impedance, resistor</w:t>
      </w:r>
      <w:r>
        <w:rPr/>
        <w:t xml:space="preserve"> — </w:t>
      </w:r>
      <w:r>
        <w:rPr/>
        <w:t xml:space="preserve">Z_R = R</w:t>
      </w:r>
    </w:p>
    <w:p>
      <w:pPr>
        <w:spacing w:before="0" w:after="100"/>
      </w:pPr>
      <w:r>
        <w:rPr>
          <w:b/>
        </w:rPr>
        <w:t xml:space="preserve">Impedance, inductor</w:t>
      </w:r>
      <w:r>
        <w:rPr/>
        <w:t xml:space="preserve"> — </w:t>
      </w:r>
      <w:r>
        <w:rPr/>
        <w:t xml:space="preserve">Z_L = jωL</w:t>
      </w:r>
    </w:p>
    <w:p>
      <w:pPr>
        <w:spacing w:before="0" w:after="100"/>
      </w:pPr>
      <w:r>
        <w:rPr>
          <w:b/>
        </w:rPr>
        <w:t xml:space="preserve">Impedance, capacitor</w:t>
      </w:r>
      <w:r>
        <w:rPr/>
        <w:t xml:space="preserve"> — </w:t>
      </w:r>
      <w:r>
        <w:rPr/>
        <w:t xml:space="preserve">Z_C = 1/(jωC) = −j/(ωC)</w:t>
      </w:r>
    </w:p>
    <w:p>
      <w:pPr>
        <w:spacing w:before="0" w:after="100"/>
      </w:pPr>
      <w:r>
        <w:rPr>
          <w:b/>
        </w:rPr>
        <w:t xml:space="preserve">RMS from peak</w:t>
      </w:r>
      <w:r>
        <w:rPr/>
        <w:t xml:space="preserve"> — </w:t>
      </w:r>
      <w:r>
        <w:rPr/>
        <w:t xml:space="preserve">V_rms = V_m/√2</w:t>
      </w:r>
    </w:p>
    <w:p>
      <w:pPr>
        <w:pStyle w:val="Heading3"/>
        <w:spacing w:after="160" w:before="360"/>
      </w:pPr>
      <w:r>
        <w:t xml:space="preserve">AC Power</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Real power</w:t>
      </w:r>
      <w:r>
        <w:rPr/>
        <w:t xml:space="preserve"> — </w:t>
      </w:r>
      <w:r>
        <w:rPr/>
        <w:t xml:space="preserve">P = V_rms I_rms cosθ  (W)</w:t>
      </w:r>
    </w:p>
    <w:p>
      <w:pPr>
        <w:spacing w:before="0" w:after="100"/>
      </w:pPr>
      <w:r>
        <w:rPr>
          <w:b/>
        </w:rPr>
        <w:t xml:space="preserve">Reactive power</w:t>
      </w:r>
      <w:r>
        <w:rPr/>
        <w:t xml:space="preserve"> — </w:t>
      </w:r>
      <w:r>
        <w:rPr/>
        <w:t xml:space="preserve">Q = V_rms I_rms sinθ  (VAR)</w:t>
      </w:r>
    </w:p>
    <w:p>
      <w:pPr>
        <w:spacing w:before="0" w:after="100"/>
      </w:pPr>
      <w:r>
        <w:rPr>
          <w:b/>
        </w:rPr>
        <w:t xml:space="preserve">Apparent power</w:t>
      </w:r>
      <w:r>
        <w:rPr/>
        <w:t xml:space="preserve"> — </w:t>
      </w:r>
      <w:r>
        <w:rPr/>
        <w:t xml:space="preserve">S = V_rms I_rms  (VA) ; S = √(P²+Q²)</w:t>
      </w:r>
    </w:p>
    <w:p>
      <w:pPr>
        <w:spacing w:before="0" w:after="100"/>
      </w:pPr>
      <w:r>
        <w:rPr>
          <w:b/>
        </w:rPr>
        <w:t xml:space="preserve">Power factor</w:t>
      </w:r>
      <w:r>
        <w:rPr/>
        <w:t xml:space="preserve"> — </w:t>
      </w:r>
      <w:r>
        <w:rPr/>
        <w:t xml:space="preserve">cosθ = P/S</w:t>
      </w:r>
    </w:p>
    <w:p>
      <w:pPr>
        <w:pStyle w:val="Heading3"/>
        <w:spacing w:after="160" w:before="360"/>
      </w:pPr>
      <w:r>
        <w:t xml:space="preserve">Resonance and Transformers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Resonant angular frequency</w:t>
      </w:r>
      <w:r>
        <w:rPr/>
        <w:t xml:space="preserve"> — </w:t>
      </w:r>
      <w:r>
        <w:rPr/>
        <w:t xml:space="preserve">ω₀ = 1/√(LC)</w:t>
      </w:r>
    </w:p>
    <w:p>
      <w:pPr>
        <w:spacing w:before="0" w:after="100"/>
      </w:pPr>
      <w:r>
        <w:rPr>
          <w:b/>
        </w:rPr>
        <w:t xml:space="preserve">Quality factor (series RLC)</w:t>
      </w:r>
      <w:r>
        <w:rPr/>
        <w:t xml:space="preserve"> — </w:t>
      </w:r>
      <w:r>
        <w:rPr/>
        <w:t xml:space="preserve">Q = ω₀L/R</w:t>
      </w:r>
    </w:p>
    <w:p>
      <w:pPr>
        <w:spacing w:before="0" w:after="100"/>
      </w:pPr>
      <w:r>
        <w:rPr>
          <w:b/>
        </w:rPr>
        <w:t xml:space="preserve">Bandwidth</w:t>
      </w:r>
      <w:r>
        <w:rPr/>
        <w:t xml:space="preserve"> — </w:t>
      </w:r>
      <w:r>
        <w:rPr/>
        <w:t xml:space="preserve">= ω₀/Q</w:t>
      </w:r>
    </w:p>
    <w:p>
      <w:pPr>
        <w:spacing w:before="0" w:after="100"/>
      </w:pPr>
      <w:r>
        <w:rPr>
          <w:b/>
        </w:rPr>
        <w:t xml:space="preserve">Ideal transformer</w:t>
      </w:r>
      <w:r>
        <w:rPr/>
        <w:t xml:space="preserve"> — </w:t>
      </w:r>
      <w:r>
        <w:rPr/>
        <w:t xml:space="preserve">V₂/V₁ = N₂/N₁ ; I₂/I₁ = N₁/N₂</w:t>
      </w:r>
    </w:p>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More Actually Books</w:t>
      </w:r>
    </w:p>
    <w:p>
      <w:pPr>
        <w:spacing w:after="20" w:line="276" w:before="0"/>
        <w:ind w:left="360" w:firstLine="0" w:right="0"/>
        <w:jc w:val="left"/>
      </w:pPr>
      <w:r>
        <w:t xml:space="preserve">Gravity, Actually: Einstein’s Relativity in Plain Words: Falling, Time, Black Holes, and the Waves We Finally Heard</w:t>
      </w:r>
    </w:p>
    <w:p>
      <w:pPr>
        <w:spacing w:after="20" w:line="276" w:before="0"/>
        <w:ind w:left="360" w:firstLine="0" w:right="0"/>
        <w:jc w:val="left"/>
      </w:pPr>
      <w:r>
        <w:t xml:space="preserve">The Universe, Actually: What Humanity Currently Understands About Reality</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spacing w:after="20" w:line="276" w:before="0"/>
        <w:ind w:left="360" w:firstLine="0" w:right="0"/>
        <w:jc w:val="left"/>
      </w:pPr>
      <w:r>
        <w:t xml:space="preserve">Firmware and Software for Electronics (Book 8)</w:t>
      </w:r>
    </w:p>
    <w:p>
      <w:pPr>
        <w:spacing w:after="20" w:line="276" w:before="0"/>
        <w:ind w:left="360" w:firstLine="0" w:right="0"/>
        <w:jc w:val="left"/>
      </w:pPr>
      <w:r>
        <w:t xml:space="preserve">Test and Measurement Instruments (Book 9)</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 Lothar J. Musiol writing as Spezala Genara Relavi (S.G.R.)</w:t>
      </w:r>
    </w:p>
    <w:p>
      <w:pPr>
        <w:spacing w:after="20" w:line="276" w:before="0"/>
        <w:ind w:left="360" w:firstLine="0" w:right="0"/>
        <w:jc w:val="left"/>
      </w:pPr>
      <w:r>
        <w:t xml:space="preserve">The Warning That Was Sent Too Late (The Relativistic Investigation Bureau, Book 2), Lothar J. Musiol writing as Spezala Genara Relavi (S.G.R.)</w:t>
      </w:r>
    </w:p>
    <w:p>
      <w:pPr>
        <w:spacing w:after="20" w:line="276" w:before="0"/>
        <w:ind w:left="360" w:firstLine="0" w:right="0"/>
        <w:jc w:val="left"/>
      </w:pPr>
      <w:r>
        <w:t xml:space="preserve">Schrödinger’s Paperwork (Lolly Wren’s Curious Science Adventures, Book 1), Lothar J. Musiol writing as Quentin Edmund Darling (Q.E.D.)</w:t>
      </w:r>
    </w:p>
    <w:p>
      <w:pPr>
        <w:spacing w:after="20" w:line="276" w:before="0"/>
        <w:ind w:left="360" w:firstLine="0" w:right="0"/>
        <w:jc w:val="left"/>
      </w:pPr>
      <w:r>
        <w:t xml:space="preserve">The Permitted Options (Lolly Wren’s Curious Science Adventures, Book 2), Lothar J. Musiol writing as Quentin Edmund Darling (Q.E.D.)</w:t>
      </w:r>
    </w:p>
    <w:p>
      <w:pPr>
        <w:spacing w:after="20" w:line="276" w:before="0"/>
        <w:ind w:left="360" w:firstLine="0" w:right="0"/>
        <w:jc w:val="left"/>
      </w:pPr>
      <w:r>
        <w:t xml:space="preserve">Protocol Flamingo (The Invasion Storybooks, Book 1), Lothar J. Musiol writing as George Herbert Fontaine</w:t>
      </w:r>
    </w:p>
    <w:p>
      <w:pPr>
        <w:spacing w:after="20" w:line="276" w:before="0"/>
        <w:ind w:left="360" w:firstLine="0" w:right="0"/>
        <w:jc w:val="left"/>
      </w:pPr>
      <w:r>
        <w:t xml:space="preserve">In Love with Murder, Actually: A Derailed Mystery in Provence,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r>
        <w:t xml:space="preserve">Auswandern – Ab in die USA, Kanada, Australien oder Neuseeland?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