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400"/>
      </w:pPr>
      <w:r>
        <w:rPr>
          <w:rFonts w:ascii="Calibri" w:cs="Calibri" w:eastAsia="Calibri" w:hAnsi="Calibri"/>
          <w:b/>
          <w:bCs/>
          <w:color w:val="8B7355"/>
          <w:spacing w:val="80"/>
          <w:sz w:val="15"/>
          <w:szCs w:val="15"/>
        </w:rPr>
        <w:t xml:space="preserve">A WORKING BOOK FOR AUTHORS WHO WANT A CATALOG, NOT A HOBBY</w:t>
      </w:r>
    </w:p>
    <w:p>
      <w:pPr>
        <w:spacing w:after="160"/>
      </w:pPr>
      <w:r>
        <w:rPr>
          <w:rFonts w:ascii="Calibri" w:cs="Calibri" w:eastAsia="Calibri" w:hAnsi="Calibri"/>
          <w:b/>
          <w:bCs/>
          <w:color w:val="1A2744"/>
          <w:sz w:val="46"/>
          <w:szCs w:val="46"/>
        </w:rPr>
        <w:t xml:space="preserve">The First-Review Problem</w:t>
      </w:r>
    </w:p>
    <w:p>
      <w:pPr>
        <w:spacing w:after="196" w:before="0" w:line="312"/>
      </w:pPr>
      <w:r>
        <w:rPr>
          <w:rFonts w:ascii="Georgia" w:cs="Georgia" w:eastAsia="Georgia" w:hAnsi="Georgia"/>
          <w:i/>
          <w:iCs/>
          <w:color w:val="5E584F"/>
          <w:sz w:val="24"/>
          <w:szCs w:val="24"/>
        </w:rPr>
        <w:t xml:space="preserve">How a new Kindle book stops being a one-week curiosity and starts paying for the next one — social proof, price, series math, and the only legal way to seed reviews.</w:t>
      </w:r>
    </w:p>
    <w:p>
      <w:pPr>
        <w:spacing w:after="196" w:before="0" w:line="312"/>
      </w:pPr>
      <w:r>
        <w:rPr>
          <w:rFonts w:ascii="Georgia" w:cs="Georgia" w:eastAsia="Georgia" w:hAnsi="Georgia"/>
          <w:color w:val="2C2925"/>
          <w:sz w:val="22"/>
          <w:szCs w:val="22"/>
        </w:rPr>
        <w:t xml:space="preserve">The target is not “a few sales so the page looks alive.” The target is unit economics that survive after your friends have already bought the book. Reviews and price are the two levers you control before you have a list large enough to matter.</w:t>
      </w:r>
    </w:p>
    <w:p>
      <w:pPr>
        <w:spacing w:after="196" w:before="0" w:line="312"/>
      </w:pPr>
      <w:r>
        <w:rPr>
          <w:rFonts w:ascii="Georgia" w:cs="Georgia" w:eastAsia="Georgia" w:hAnsi="Georgia"/>
          <w:i/>
          <w:iCs/>
          <w:color w:val="5E584F"/>
          <w:sz w:val="20"/>
          <w:szCs w:val="20"/>
        </w:rPr>
        <w:t xml:space="preserve">Amazon’s written rules are treated as constraints. Ranking talk is labeled as inference. Pricing bands below reflect KDP’s 70 percent ebook option as expanded in July 2026 ($2.99–$12.99 on Amazon.com). Confirm the live help page before you lock a price.</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 Selling a few copies is not a business</w:t>
      </w:r>
    </w:p>
    <w:p>
      <w:pPr>
        <w:spacing w:after="196" w:before="0" w:line="312"/>
      </w:pPr>
      <w:r>
        <w:rPr>
          <w:rFonts w:ascii="Georgia" w:cs="Georgia" w:eastAsia="Georgia" w:hAnsi="Georgia"/>
          <w:color w:val="2C2925"/>
          <w:sz w:val="22"/>
          <w:szCs w:val="22"/>
        </w:rPr>
        <w:t xml:space="preserve">Most debut Kindle books do sell. They sell to the author, a handful of acquaintances, and whoever stumbles in during the week the title is new. Then the week ends. Best Sellers Rank slides. Ads, if they ran at all, start costing more than they return. The author concludes that “self-publishing doesn’t pay” after sampling a market that never saw a trustworthy product page.</w:t>
      </w:r>
    </w:p>
    <w:p>
      <w:pPr>
        <w:spacing w:after="196" w:before="0" w:line="312"/>
      </w:pPr>
      <w:r>
        <w:rPr>
          <w:rFonts w:ascii="Georgia" w:cs="Georgia" w:eastAsia="Georgia" w:hAnsi="Georgia"/>
          <w:color w:val="2C2925"/>
          <w:sz w:val="22"/>
          <w:szCs w:val="22"/>
        </w:rPr>
        <w:t xml:space="preserve">A book that makes money does three things a hobby listing does not. It converts strangers. It remains findable after the launch spike. It leads somewhere — another title, a list, a borrow that pays by the page. None of those three begins with hoping. They begin with a page a cold reader will finish saying yes to, at a price that leaves enough royalty to fund the next unit of attention.</w:t>
      </w:r>
    </w:p>
    <w:p>
      <w:pPr>
        <w:pBdr>
          <w:left w:val="single" w:color="8B7355" w:sz="20" w:space="12"/>
        </w:pBdr>
        <w:spacing w:after="220" w:before="60" w:line="312"/>
        <w:ind w:left="260" w:right="200"/>
      </w:pPr>
      <w:r>
        <w:rPr>
          <w:rFonts w:ascii="Georgia" w:cs="Georgia" w:eastAsia="Georgia" w:hAnsi="Georgia"/>
          <w:i/>
          <w:iCs/>
          <w:color w:val="3A3530"/>
          <w:sz w:val="22"/>
          <w:szCs w:val="22"/>
        </w:rPr>
        <w:t xml:space="preserve">Reviews are not decoration. They are how a stranger agrees to pay. Price is not a personality trait. It is how much of that yes you keep, and whether the store will even show you in the band where serious shoppers live.</w:t>
      </w:r>
    </w:p>
    <w:p>
      <w:pPr>
        <w:spacing w:after="196" w:before="0" w:line="312"/>
      </w:pPr>
      <w:r>
        <w:rPr>
          <w:rFonts w:ascii="Georgia" w:cs="Georgia" w:eastAsia="Georgia" w:hAnsi="Georgia"/>
          <w:color w:val="2C2925"/>
          <w:sz w:val="22"/>
          <w:szCs w:val="22"/>
        </w:rPr>
        <w:t xml:space="preserve">The rest of this book is the sequence that makes those two sentences operational: seed honest reviews before you buy traffic; price for the royalty band and for the life of the catalog; treat book one as an acquisition cost only when book two exists to collect the debt.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II. Where the money actually comes from</w:t>
      </w:r>
    </w:p>
    <w:p>
      <w:pPr>
        <w:pStyle w:val="Heading2"/>
        <w:spacing w:after="130" w:before="300"/>
      </w:pPr>
      <w:r>
        <w:rPr>
          <w:rFonts w:ascii="Calibri" w:cs="Calibri" w:eastAsia="Calibri" w:hAnsi="Calibri"/>
          <w:b/>
          <w:bCs/>
          <w:color w:val="1A2744"/>
          <w:sz w:val="26"/>
          <w:szCs w:val="26"/>
        </w:rPr>
        <w:t xml:space="preserve">Not from the first ten cousins</w:t>
      </w:r>
    </w:p>
    <w:p>
      <w:pPr>
        <w:spacing w:after="196" w:before="0" w:line="312"/>
      </w:pPr>
      <w:r>
        <w:rPr>
          <w:rFonts w:ascii="Georgia" w:cs="Georgia" w:eastAsia="Georgia" w:hAnsi="Georgia"/>
          <w:color w:val="2C2925"/>
          <w:sz w:val="22"/>
          <w:szCs w:val="22"/>
        </w:rPr>
        <w:t xml:space="preserve">Friends and family can put a number on a dashboard. They cannot put you in “Customers who bought this also bought.” They cannot teach Amazon who the book is for. They often cannot review without violating Community Guidelines. Count them as a rounding error. If the business plan requires them, there is no business plan.</w:t>
      </w:r>
    </w:p>
    <w:p>
      <w:pPr>
        <w:pStyle w:val="Heading2"/>
        <w:spacing w:after="130" w:before="300"/>
      </w:pPr>
      <w:r>
        <w:rPr>
          <w:rFonts w:ascii="Calibri" w:cs="Calibri" w:eastAsia="Calibri" w:hAnsi="Calibri"/>
          <w:b/>
          <w:bCs/>
          <w:color w:val="1A2744"/>
          <w:sz w:val="26"/>
          <w:szCs w:val="26"/>
        </w:rPr>
        <w:t xml:space="preserve">From conversion on paid and organic traffic</w:t>
      </w:r>
    </w:p>
    <w:p>
      <w:pPr>
        <w:spacing w:after="196" w:before="0" w:line="312"/>
      </w:pPr>
      <w:r>
        <w:rPr>
          <w:rFonts w:ascii="Georgia" w:cs="Georgia" w:eastAsia="Georgia" w:hAnsi="Georgia"/>
          <w:color w:val="2C2925"/>
          <w:sz w:val="22"/>
          <w:szCs w:val="22"/>
        </w:rPr>
        <w:t xml:space="preserve">Amazon is paid when someone buys or, in Kindle Unlimited, when someone borrows. Rank, as authors observe it, follows recent commercial events. Reviews do not appear in a published formula as a direct rank weight. They change whether a click becomes one of those events. A listing that converts at twice the rate of its neighbor can buy the same ads for half the effective cost per sale. That is why a zero-review page makes advertising look like a scam and a reviewed page makes the same bid look rational.</w:t>
      </w:r>
    </w:p>
    <w:p>
      <w:pPr>
        <w:spacing w:after="196" w:before="0" w:line="312"/>
      </w:pPr>
      <w:r>
        <w:rPr>
          <w:rFonts w:ascii="Georgia" w:cs="Georgia" w:eastAsia="Georgia" w:hAnsi="Georgia"/>
          <w:color w:val="2C2925"/>
          <w:sz w:val="22"/>
          <w:szCs w:val="22"/>
        </w:rPr>
        <w:t xml:space="preserve">Promotional newsletters that move the needle — the ones worth paying after you have proof — routinely refuse books with empty or near-empty modules. They are not being precious. They are protecting their own conversion. Your free days and your $0.99 blast are mute without them if you have no other list.</w:t>
      </w:r>
    </w:p>
    <w:p>
      <w:pPr>
        <w:pStyle w:val="Heading2"/>
        <w:spacing w:after="130" w:before="300"/>
      </w:pPr>
      <w:r>
        <w:rPr>
          <w:rFonts w:ascii="Calibri" w:cs="Calibri" w:eastAsia="Calibri" w:hAnsi="Calibri"/>
          <w:b/>
          <w:bCs/>
          <w:color w:val="1A2744"/>
          <w:sz w:val="26"/>
          <w:szCs w:val="26"/>
        </w:rPr>
        <w:t xml:space="preserve">From read-through, not from a single SKU</w:t>
      </w:r>
    </w:p>
    <w:p>
      <w:pPr>
        <w:spacing w:after="196" w:before="0" w:line="312"/>
      </w:pPr>
      <w:r>
        <w:rPr>
          <w:rFonts w:ascii="Georgia" w:cs="Georgia" w:eastAsia="Georgia" w:hAnsi="Georgia"/>
          <w:color w:val="2C2925"/>
          <w:sz w:val="22"/>
          <w:szCs w:val="22"/>
        </w:rPr>
        <w:t xml:space="preserve">A standalone debut has one chance to collect money: that purchase or those pages. A series collects again. If half the people who finish book one buy book two at full royalty, book one can be priced as bait. If there is no book two, bait is just a cheap book. The authors who report real income are disproportionately people with several related titles, not people with one beloved object and a perfect blurb.</w:t>
      </w:r>
    </w:p>
    <w:p>
      <w:pPr>
        <w:spacing w:after="196" w:before="0" w:line="312"/>
      </w:pPr>
      <w:r>
        <w:rPr>
          <w:rFonts w:ascii="Georgia" w:cs="Georgia" w:eastAsia="Georgia" w:hAnsi="Georgia"/>
          <w:color w:val="2C2925"/>
          <w:sz w:val="22"/>
          <w:szCs w:val="22"/>
        </w:rPr>
        <w:t xml:space="preserve">Unlimited complicates the picture in a useful way. A borrow counts commercially at the door. Pages after that pay from a pool. A book that converts borrows but loses readers at chapter two is a leak. Advance readers who finish — or who stop and say why — are cheaper than learning that leak from a month of ads.</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III. The first-review problem, restated as cash flow</w:t>
      </w:r>
    </w:p>
    <w:p>
      <w:pPr>
        <w:spacing w:after="196" w:before="0" w:line="312"/>
      </w:pPr>
      <w:r>
        <w:rPr>
          <w:rFonts w:ascii="Georgia" w:cs="Georgia" w:eastAsia="Georgia" w:hAnsi="Georgia"/>
          <w:color w:val="2C2925"/>
          <w:sz w:val="22"/>
          <w:szCs w:val="22"/>
        </w:rPr>
        <w:t xml:space="preserve">Launch week is the only cheap moment in which your own list, incoming advance-copy posts, and any small test of ads can occupy the same window. Amazon weights what happened recently. Spend that window on a page with no testimony and you convert poorly. Spend it on a page that already contains a few independent paragraphs and more of the same visitors become units. Units are what the store knows how to extend.</w:t>
      </w:r>
    </w:p>
    <w:p>
      <w:pPr>
        <w:spacing w:after="196" w:before="0" w:line="312"/>
      </w:pPr>
      <w:r>
        <w:rPr>
          <w:rFonts w:ascii="Georgia" w:cs="Georgia" w:eastAsia="Georgia" w:hAnsi="Georgia"/>
          <w:color w:val="2C2925"/>
          <w:sz w:val="22"/>
          <w:szCs w:val="22"/>
        </w:rPr>
        <w:t xml:space="preserve">That is why you recruit readers while the KDP file is still a draft. They cannot post until the ASIN exists. They cannot read a novel overnight. The calendar is a reading calendar first. Reverse it and launch week is an apology.</w:t>
      </w:r>
    </w:p>
    <w:p>
      <w:pPr>
        <w:spacing w:after="196" w:before="0" w:line="312"/>
      </w:pPr>
      <w:r>
        <w:rPr>
          <w:rFonts w:ascii="Georgia" w:cs="Georgia" w:eastAsia="Georgia" w:hAnsi="Georgia"/>
          <w:color w:val="2C2925"/>
          <w:sz w:val="22"/>
          <w:szCs w:val="22"/>
        </w:rPr>
        <w:t xml:space="preserve">A Select free day is not a substitute. Free downloads do not count as paid sales. They produce files, not reliably reviews. Organic review rates after a cold free grab are often described in fractions of a percent. An advance-reader group that asked for the book in-genre is a different population; posting rates of a quarter to two-fifths are commonly logged by authors who bother to count. Use the crowd after the page can convert. Use the small group to make conversion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7355" w:sz="6"/>
              <w:left w:val="single" w:color="1A2744" w:sz="20"/>
              <w:bottom w:val="single" w:color="8B7355" w:sz="6"/>
              <w:right w:val="single" w:color="8B7355" w:sz="6"/>
            </w:tcBorders>
            <w:shd w:fill="F7F4EE" w:val="clear"/>
            <w:tcMar>
              <w:top w:type="dxa" w:w="110"/>
              <w:left w:type="dxa" w:w="150"/>
              <w:bottom w:type="dxa" w:w="110"/>
              <w:right w:type="dxa" w:w="150"/>
            </w:tcMar>
          </w:tcPr>
          <w:p>
            <w:pPr>
              <w:spacing w:after="50"/>
            </w:pPr>
            <w:r>
              <w:rPr>
                <w:rFonts w:ascii="Calibri" w:cs="Calibri" w:eastAsia="Calibri" w:hAnsi="Calibri"/>
                <w:b/>
                <w:bCs/>
                <w:color w:val="1A2744"/>
                <w:sz w:val="18"/>
                <w:szCs w:val="18"/>
              </w:rPr>
              <w:t xml:space="preserve">Certainty, labeled</w:t>
            </w:r>
          </w:p>
          <w:p>
            <w:r>
              <w:rPr>
                <w:rFonts w:ascii="Georgia" w:cs="Georgia" w:eastAsia="Georgia" w:hAnsi="Georgia"/>
                <w:color w:val="2C2925"/>
                <w:sz w:val="20"/>
                <w:szCs w:val="20"/>
              </w:rPr>
              <w:t xml:space="preserve">If Amazon never uses review count internally, shoppers still see the empty module, newsletter editors still use it as a gate, and ads still die on untrusted pages. The cash-flow case does not require an occult coefficient.</w:t>
            </w:r>
          </w:p>
        </w:tc>
      </w:tr>
    </w:tbl>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IV. Price: what KDP will pay you</w:t>
      </w:r>
    </w:p>
    <w:p>
      <w:pPr>
        <w:spacing w:after="196" w:before="0" w:line="312"/>
      </w:pPr>
      <w:r>
        <w:rPr>
          <w:rFonts w:ascii="Georgia" w:cs="Georgia" w:eastAsia="Georgia" w:hAnsi="Georgia"/>
          <w:color w:val="2C2925"/>
          <w:sz w:val="22"/>
          <w:szCs w:val="22"/>
        </w:rPr>
        <w:t xml:space="preserve">On Amazon.com, the 70 percent ebook option applies when the list price sits in the published band — $2.99 to $12.99 after the July 2026 expansion — and you have actually selected that option. Outside the band you earn 35 percent. Delivery cost (on the order of $0.15 per megabyte of the file) is deducted under 70 percent and not under 35 percent. A lean novel file makes 70 percent unambiguously better inside the band. An illustrated file can nibble the advantage; check the size.</w:t>
      </w:r>
    </w:p>
    <w:p>
      <w:pPr>
        <w:spacing w:after="196" w:before="0" w:line="312"/>
      </w:pPr>
      <w:r>
        <w:rPr>
          <w:rFonts w:ascii="Georgia" w:cs="Georgia" w:eastAsia="Georgia" w:hAnsi="Georgia"/>
          <w:color w:val="2C2925"/>
          <w:sz w:val="22"/>
          <w:szCs w:val="22"/>
        </w:rPr>
        <w:t xml:space="preserve">Worked picture, approximate, 2 MB file, 70 percent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800"/>
        <w:gridCol w:w="4260"/>
      </w:tblGrid>
      <w:tr>
        <w:tc>
          <w:tcPr>
            <w:tcW w:type="dxa" w:w="16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List price</w:t>
            </w:r>
          </w:p>
        </w:tc>
        <w:tc>
          <w:tcPr>
            <w:tcW w:type="dxa" w:w="17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Typical royalty band</w:t>
            </w:r>
          </w:p>
        </w:tc>
        <w:tc>
          <w:tcPr>
            <w:tcW w:type="dxa" w:w="18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Rough net / sale</w:t>
            </w:r>
          </w:p>
        </w:tc>
        <w:tc>
          <w:tcPr>
            <w:tcW w:type="dxa" w:w="426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Job of this price</w:t>
            </w:r>
          </w:p>
        </w:tc>
      </w:tr>
      <w:tr>
        <w:tc>
          <w:tcPr>
            <w:tcW w:type="dxa" w:w="16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$0.99</w:t>
            </w:r>
          </w:p>
        </w:tc>
        <w:tc>
          <w:tcPr>
            <w:tcW w:type="dxa" w:w="17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35%</w:t>
            </w:r>
          </w:p>
        </w:tc>
        <w:tc>
          <w:tcPr>
            <w:tcW w:type="dxa" w:w="18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~$0.35</w:t>
            </w:r>
          </w:p>
        </w:tc>
        <w:tc>
          <w:tcPr>
            <w:tcW w:type="dxa" w:w="42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Launch spike or loss-leader. Never the forever price of a lone book.</w:t>
            </w:r>
          </w:p>
        </w:tc>
      </w:tr>
      <w:tr>
        <w:tc>
          <w:tcPr>
            <w:tcW w:type="dxa" w:w="16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$2.99</w:t>
            </w:r>
          </w:p>
        </w:tc>
        <w:tc>
          <w:tcPr>
            <w:tcW w:type="dxa" w:w="17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w:t>
            </w:r>
          </w:p>
        </w:tc>
        <w:tc>
          <w:tcPr>
            <w:tcW w:type="dxa" w:w="18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~$2.00</w:t>
            </w:r>
          </w:p>
        </w:tc>
        <w:tc>
          <w:tcPr>
            <w:tcW w:type="dxa" w:w="42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Floor of serious money. Default if unsure.</w:t>
            </w:r>
          </w:p>
        </w:tc>
      </w:tr>
      <w:tr>
        <w:tc>
          <w:tcPr>
            <w:tcW w:type="dxa" w:w="16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$3.99–$4.99</w:t>
            </w:r>
          </w:p>
        </w:tc>
        <w:tc>
          <w:tcPr>
            <w:tcW w:type="dxa" w:w="17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w:t>
            </w:r>
          </w:p>
        </w:tc>
        <w:tc>
          <w:tcPr>
            <w:tcW w:type="dxa" w:w="18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~$2.70–$3.40</w:t>
            </w:r>
          </w:p>
        </w:tc>
        <w:tc>
          <w:tcPr>
            <w:tcW w:type="dxa" w:w="42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Genre fiction’s long-term home for many series mid-books.</w:t>
            </w:r>
          </w:p>
        </w:tc>
      </w:tr>
      <w:tr>
        <w:tc>
          <w:tcPr>
            <w:tcW w:type="dxa" w:w="16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$5.99–$7.99</w:t>
            </w:r>
          </w:p>
        </w:tc>
        <w:tc>
          <w:tcPr>
            <w:tcW w:type="dxa" w:w="17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w:t>
            </w:r>
          </w:p>
        </w:tc>
        <w:tc>
          <w:tcPr>
            <w:tcW w:type="dxa" w:w="18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higher</w:t>
            </w:r>
          </w:p>
        </w:tc>
        <w:tc>
          <w:tcPr>
            <w:tcW w:type="dxa" w:w="42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Longer work, established name, or dense nonfiction.</w:t>
            </w:r>
          </w:p>
        </w:tc>
      </w:tr>
      <w:tr>
        <w:tc>
          <w:tcPr>
            <w:tcW w:type="dxa" w:w="16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$9.99–$12.99</w:t>
            </w:r>
          </w:p>
        </w:tc>
        <w:tc>
          <w:tcPr>
            <w:tcW w:type="dxa" w:w="17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 if option on</w:t>
            </w:r>
          </w:p>
        </w:tc>
        <w:tc>
          <w:tcPr>
            <w:tcW w:type="dxa" w:w="18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highest unit</w:t>
            </w:r>
          </w:p>
        </w:tc>
        <w:tc>
          <w:tcPr>
            <w:tcW w:type="dxa" w:w="42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Only if comps and proof support it. Debut novels rarely.</w:t>
            </w:r>
          </w:p>
        </w:tc>
      </w:tr>
      <w:tr>
        <w:tc>
          <w:tcPr>
            <w:tcW w:type="dxa" w:w="16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$1.99 or $13+</w:t>
            </w:r>
          </w:p>
        </w:tc>
        <w:tc>
          <w:tcPr>
            <w:tcW w:type="dxa" w:w="17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35%</w:t>
            </w:r>
          </w:p>
        </w:tc>
        <w:tc>
          <w:tcPr>
            <w:tcW w:type="dxa" w:w="18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often worse than $2.99</w:t>
            </w:r>
          </w:p>
        </w:tc>
        <w:tc>
          <w:tcPr>
            <w:tcW w:type="dxa" w:w="42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Usually a mistake unless you have a specific reason.</w:t>
            </w:r>
          </w:p>
        </w:tc>
      </w:tr>
    </w:tbl>
    <w:p>
      <w:pPr>
        <w:spacing w:after="200"/>
      </w:pPr>
    </w:p>
    <w:p>
      <w:pPr>
        <w:spacing w:after="196" w:before="0" w:line="312"/>
      </w:pPr>
      <w:r>
        <w:rPr>
          <w:rFonts w:ascii="Georgia" w:cs="Georgia" w:eastAsia="Georgia" w:hAnsi="Georgia"/>
          <w:color w:val="2C2925"/>
          <w:sz w:val="22"/>
          <w:szCs w:val="22"/>
        </w:rPr>
        <w:t xml:space="preserve">The important inequality: $2.99 at 70 percent usually earns more per copy than $1.99 at 35 percent, and often more than a higher price that fell out of the band before July 2026. Do not price at $1.99 to “meet people halfway.” You have left most of the copy on the table.</w:t>
      </w:r>
    </w:p>
    <w:p>
      <w:pPr>
        <w:spacing w:after="196" w:before="0" w:line="312"/>
      </w:pPr>
      <w:r>
        <w:rPr>
          <w:rFonts w:ascii="Georgia" w:cs="Georgia" w:eastAsia="Georgia" w:hAnsi="Georgia"/>
          <w:color w:val="2C2925"/>
          <w:sz w:val="22"/>
          <w:szCs w:val="22"/>
        </w:rPr>
        <w:t xml:space="preserve">Print is a separate ledger. Paperback royalties are list minus print cost times the print rate, which Amazon has tightened in recent years on lower-priced paperbacks. Do not set ebook price by paperback vanity. Do not set paperback price so low the print cost eats it.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 Initial price versus later price</w:t>
      </w:r>
    </w:p>
    <w:p>
      <w:pPr>
        <w:pStyle w:val="Heading2"/>
        <w:spacing w:after="130" w:before="300"/>
      </w:pPr>
      <w:r>
        <w:rPr>
          <w:rFonts w:ascii="Calibri" w:cs="Calibri" w:eastAsia="Calibri" w:hAnsi="Calibri"/>
          <w:b/>
          <w:bCs/>
          <w:color w:val="1A2744"/>
          <w:sz w:val="26"/>
          <w:szCs w:val="26"/>
        </w:rPr>
        <w:t xml:space="preserve">The principle</w:t>
      </w:r>
    </w:p>
    <w:p>
      <w:pPr>
        <w:spacing w:after="196" w:before="0" w:line="312"/>
      </w:pPr>
      <w:r>
        <w:rPr>
          <w:rFonts w:ascii="Georgia" w:cs="Georgia" w:eastAsia="Georgia" w:hAnsi="Georgia"/>
          <w:color w:val="2C2925"/>
          <w:sz w:val="22"/>
          <w:szCs w:val="22"/>
        </w:rPr>
        <w:t xml:space="preserve">Early price buys information and motion. Later price harvests trust. A debut with no reviews cannot support the top of the genre band; shoppers have no reason to pay a premium for an untested object. After the page has proof, raising the price is not greed. It is refusing to subsidize strangers forever.</w:t>
      </w:r>
    </w:p>
    <w:p>
      <w:pPr>
        <w:pStyle w:val="Heading2"/>
        <w:spacing w:after="130" w:before="300"/>
      </w:pPr>
      <w:r>
        <w:rPr>
          <w:rFonts w:ascii="Calibri" w:cs="Calibri" w:eastAsia="Calibri" w:hAnsi="Calibri"/>
          <w:b/>
          <w:bCs/>
          <w:color w:val="1A2744"/>
          <w:sz w:val="26"/>
          <w:szCs w:val="26"/>
        </w:rPr>
        <w:t xml:space="preserve">A debut standalone (or book one with nothing behind it)</w:t>
      </w:r>
    </w:p>
    <w:p>
      <w:pPr>
        <w:pStyle w:val="ListParagraph"/>
        <w:numPr>
          <w:ilvl w:val="0"/>
          <w:numId w:val="2"/>
        </w:numPr>
        <w:spacing w:after="88" w:line="300"/>
      </w:pPr>
      <w:r>
        <w:rPr>
          <w:rFonts w:ascii="Georgia" w:cs="Georgia" w:eastAsia="Georgia" w:hAnsi="Georgia"/>
          <w:color w:val="2C2925"/>
          <w:sz w:val="22"/>
          <w:szCs w:val="22"/>
        </w:rPr>
        <w:t xml:space="preserve">Do not launch at $0.99 unless you have a list or a paid blast lined up. You will earn almost nothing per copy and you will train the first public readers that the book is a bargain bin item. You also have no sequel to recover the subsidy.</w:t>
      </w:r>
    </w:p>
    <w:p>
      <w:pPr>
        <w:pStyle w:val="ListParagraph"/>
        <w:numPr>
          <w:ilvl w:val="0"/>
          <w:numId w:val="2"/>
        </w:numPr>
        <w:spacing w:after="88" w:line="300"/>
      </w:pPr>
      <w:r>
        <w:rPr>
          <w:rFonts w:ascii="Georgia" w:cs="Georgia" w:eastAsia="Georgia" w:hAnsi="Georgia"/>
          <w:color w:val="2C2925"/>
          <w:sz w:val="22"/>
          <w:szCs w:val="22"/>
        </w:rPr>
        <w:t xml:space="preserve">Launch in the 70 percent band. $2.99 is the default. $3.99 if your category’s visible comps cluster there and the book is long enough that $2.99 looks oddly cheap.</w:t>
      </w:r>
    </w:p>
    <w:p>
      <w:pPr>
        <w:pStyle w:val="ListParagraph"/>
        <w:numPr>
          <w:ilvl w:val="0"/>
          <w:numId w:val="2"/>
        </w:numPr>
        <w:spacing w:after="88" w:line="300"/>
      </w:pPr>
      <w:r>
        <w:rPr>
          <w:rFonts w:ascii="Georgia" w:cs="Georgia" w:eastAsia="Georgia" w:hAnsi="Georgia"/>
          <w:color w:val="2C2925"/>
          <w:sz w:val="22"/>
          <w:szCs w:val="22"/>
        </w:rPr>
        <w:t xml:space="preserve">Hold that price through the advance-copy window and the first two to four weeks live. You are collecting reviews and a first also-bought neighborhood, not maximizing theoretical margin.</w:t>
      </w:r>
    </w:p>
    <w:p>
      <w:pPr>
        <w:pStyle w:val="ListParagraph"/>
        <w:numPr>
          <w:ilvl w:val="0"/>
          <w:numId w:val="2"/>
        </w:numPr>
        <w:spacing w:after="88" w:line="300"/>
      </w:pPr>
      <w:r>
        <w:rPr>
          <w:rFonts w:ascii="Georgia" w:cs="Georgia" w:eastAsia="Georgia" w:hAnsi="Georgia"/>
          <w:color w:val="2C2925"/>
          <w:sz w:val="22"/>
          <w:szCs w:val="22"/>
        </w:rPr>
        <w:t xml:space="preserve">Raise toward $3.99 or $4.99 when two things are true: a handful of specific reviews exist, and daily units did not depend on the lower price alone. If units collapse when you raise by a dollar, you learned the ceiling. Put it back. That is data, not failure.</w:t>
      </w:r>
    </w:p>
    <w:p>
      <w:pPr>
        <w:pStyle w:val="ListParagraph"/>
        <w:numPr>
          <w:ilvl w:val="0"/>
          <w:numId w:val="2"/>
        </w:numPr>
        <w:spacing w:after="88" w:line="300"/>
      </w:pPr>
      <w:r>
        <w:rPr>
          <w:rFonts w:ascii="Georgia" w:cs="Georgia" w:eastAsia="Georgia" w:hAnsi="Georgia"/>
          <w:color w:val="2C2925"/>
          <w:sz w:val="22"/>
          <w:szCs w:val="22"/>
        </w:rPr>
        <w:t xml:space="preserve">Do not open at $7.99–$12.99 on a first novel with no name. Literary exceptions exist; they are not the mean. Look at the first page of your category, not at your feelings about the manuscript’s worth.</w:t>
      </w:r>
    </w:p>
    <w:p>
      <w:pPr>
        <w:pStyle w:val="Heading2"/>
        <w:spacing w:after="130" w:before="300"/>
      </w:pPr>
      <w:r>
        <w:rPr>
          <w:rFonts w:ascii="Calibri" w:cs="Calibri" w:eastAsia="Calibri" w:hAnsi="Calibri"/>
          <w:b/>
          <w:bCs/>
          <w:color w:val="1A2744"/>
          <w:sz w:val="26"/>
          <w:szCs w:val="26"/>
        </w:rPr>
        <w:t xml:space="preserve">A series, once two or more books exist</w:t>
      </w:r>
    </w:p>
    <w:p>
      <w:pPr>
        <w:spacing w:after="196" w:before="0" w:line="312"/>
      </w:pPr>
      <w:r>
        <w:rPr>
          <w:rFonts w:ascii="Georgia" w:cs="Georgia" w:eastAsia="Georgia" w:hAnsi="Georgia"/>
          <w:color w:val="2C2925"/>
          <w:sz w:val="22"/>
          <w:szCs w:val="22"/>
        </w:rPr>
        <w:t xml:space="preserve">Book one becomes an acquisition cost. Books two and after become the margin. The usual pattern that survives contact with royalty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00"/>
        <w:gridCol w:w="2460"/>
      </w:tblGrid>
      <w:tr>
        <w:tc>
          <w:tcPr>
            <w:tcW w:type="dxa" w:w="21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Title</w:t>
            </w:r>
          </w:p>
        </w:tc>
        <w:tc>
          <w:tcPr>
            <w:tcW w:type="dxa" w:w="25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Early life</w:t>
            </w:r>
          </w:p>
        </w:tc>
        <w:tc>
          <w:tcPr>
            <w:tcW w:type="dxa" w:w="23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Settled life</w:t>
            </w:r>
          </w:p>
        </w:tc>
        <w:tc>
          <w:tcPr>
            <w:tcW w:type="dxa" w:w="246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Why</w:t>
            </w:r>
          </w:p>
        </w:tc>
      </w:tr>
      <w:tr>
        <w:tc>
          <w:tcPr>
            <w:tcW w:type="dxa" w:w="21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 1, only child</w:t>
            </w:r>
          </w:p>
        </w:tc>
        <w:tc>
          <w:tcPr>
            <w:tcW w:type="dxa" w:w="25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$2.99–$3.99</w:t>
            </w:r>
          </w:p>
        </w:tc>
        <w:tc>
          <w:tcPr>
            <w:tcW w:type="dxa" w:w="23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Same until a sequel exists</w:t>
            </w:r>
          </w:p>
        </w:tc>
        <w:tc>
          <w:tcPr>
            <w:tcW w:type="dxa" w:w="24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No funnel. This book must earn.</w:t>
            </w:r>
          </w:p>
        </w:tc>
      </w:tr>
      <w:tr>
        <w:tc>
          <w:tcPr>
            <w:tcW w:type="dxa" w:w="21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 1, sequel live</w:t>
            </w:r>
          </w:p>
        </w:tc>
        <w:tc>
          <w:tcPr>
            <w:tcW w:type="dxa" w:w="25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$0.99 for a launch window, or stay $2.99</w:t>
            </w:r>
          </w:p>
        </w:tc>
        <w:tc>
          <w:tcPr>
            <w:tcW w:type="dxa" w:w="23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$0.99, $2.99, or permafree</w:t>
            </w:r>
          </w:p>
        </w:tc>
        <w:tc>
          <w:tcPr>
            <w:tcW w:type="dxa" w:w="24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You can now afford to give the first yes away.</w:t>
            </w:r>
          </w:p>
        </w:tc>
      </w:tr>
      <w:tr>
        <w:tc>
          <w:tcPr>
            <w:tcW w:type="dxa" w:w="21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Books 2–n</w:t>
            </w:r>
          </w:p>
        </w:tc>
        <w:tc>
          <w:tcPr>
            <w:tcW w:type="dxa" w:w="25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$3.99–$5.99</w:t>
            </w:r>
          </w:p>
        </w:tc>
        <w:tc>
          <w:tcPr>
            <w:tcW w:type="dxa" w:w="23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Hold or step up on later volumes</w:t>
            </w:r>
          </w:p>
        </w:tc>
        <w:tc>
          <w:tcPr>
            <w:tcW w:type="dxa" w:w="24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This is the catalog’s wage.</w:t>
            </w:r>
          </w:p>
        </w:tc>
      </w:tr>
      <w:tr>
        <w:tc>
          <w:tcPr>
            <w:tcW w:type="dxa" w:w="21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Box set</w:t>
            </w:r>
          </w:p>
        </w:tc>
        <w:tc>
          <w:tcPr>
            <w:tcW w:type="dxa" w:w="25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Inside 70% band</w:t>
            </w:r>
          </w:p>
        </w:tc>
        <w:tc>
          <w:tcPr>
            <w:tcW w:type="dxa" w:w="23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A little under the sum of parts</w:t>
            </w:r>
          </w:p>
        </w:tc>
        <w:tc>
          <w:tcPr>
            <w:tcW w:type="dxa" w:w="24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Catches binge readers; still pick 70%.</w:t>
            </w:r>
          </w:p>
        </w:tc>
      </w:tr>
    </w:tbl>
    <w:p>
      <w:pPr>
        <w:spacing w:after="200"/>
      </w:pPr>
    </w:p>
    <w:p>
      <w:pPr>
        <w:spacing w:after="196" w:before="0" w:line="312"/>
      </w:pPr>
      <w:r>
        <w:rPr>
          <w:rFonts w:ascii="Georgia" w:cs="Georgia" w:eastAsia="Georgia" w:hAnsi="Georgia"/>
          <w:color w:val="2C2925"/>
          <w:sz w:val="22"/>
          <w:szCs w:val="22"/>
        </w:rPr>
        <w:t xml:space="preserve">Permafree book one — free everywhere, Amazon price-matched — conflicts with KDP Select on that title. It is a wide-store tactic. It only pays if read-through to paid sequels is real. A free book one with a single thin sequel is a gift to the internet.</w:t>
      </w:r>
    </w:p>
    <w:p>
      <w:pPr>
        <w:spacing w:after="196" w:before="0" w:line="312"/>
      </w:pPr>
      <w:r>
        <w:rPr>
          <w:rFonts w:ascii="Georgia" w:cs="Georgia" w:eastAsia="Georgia" w:hAnsi="Georgia"/>
          <w:color w:val="2C2925"/>
          <w:sz w:val="22"/>
          <w:szCs w:val="22"/>
        </w:rPr>
        <w:t xml:space="preserve">$0.99 on book one during a new-release window in the series is the Select-compatible version of the same idea. You earn 35 percent on those copies and, if enrolled, page reads from Unlimited. The point is traffic into book two at 70 percent.</w:t>
      </w:r>
    </w:p>
    <w:p>
      <w:pPr>
        <w:pStyle w:val="Heading2"/>
        <w:spacing w:after="130" w:before="300"/>
      </w:pPr>
      <w:r>
        <w:rPr>
          <w:rFonts w:ascii="Calibri" w:cs="Calibri" w:eastAsia="Calibri" w:hAnsi="Calibri"/>
          <w:b/>
          <w:bCs/>
          <w:color w:val="1A2744"/>
          <w:sz w:val="26"/>
          <w:szCs w:val="26"/>
        </w:rPr>
        <w:t xml:space="preserve">When to raise, when to cut</w:t>
      </w:r>
    </w:p>
    <w:p>
      <w:pPr>
        <w:pStyle w:val="ListParagraph"/>
        <w:numPr>
          <w:ilvl w:val="0"/>
          <w:numId w:val="2"/>
        </w:numPr>
        <w:spacing w:after="88" w:line="300"/>
      </w:pPr>
      <w:r>
        <w:rPr>
          <w:rFonts w:ascii="Georgia" w:cs="Georgia" w:eastAsia="Georgia" w:hAnsi="Georgia"/>
          <w:color w:val="2C2925"/>
          <w:sz w:val="22"/>
          <w:szCs w:val="22"/>
        </w:rPr>
        <w:t xml:space="preserve">Raise after proof exists, after a sequel exists, after a promo window ends, or when comps in the same shelf have moved. Raise by a dollar and watch a week. Do not yo-yo daily.</w:t>
      </w:r>
    </w:p>
    <w:p>
      <w:pPr>
        <w:pStyle w:val="ListParagraph"/>
        <w:numPr>
          <w:ilvl w:val="0"/>
          <w:numId w:val="2"/>
        </w:numPr>
        <w:spacing w:after="88" w:line="300"/>
      </w:pPr>
      <w:r>
        <w:rPr>
          <w:rFonts w:ascii="Georgia" w:cs="Georgia" w:eastAsia="Georgia" w:hAnsi="Georgia"/>
          <w:color w:val="2C2925"/>
          <w:sz w:val="22"/>
          <w:szCs w:val="22"/>
        </w:rPr>
        <w:t xml:space="preserve">Cut for a scheduled promotion you can announce, not because you are lonely on a Tuesday. Permanent cuts train your list to wait.</w:t>
      </w:r>
    </w:p>
    <w:p>
      <w:pPr>
        <w:pStyle w:val="ListParagraph"/>
        <w:numPr>
          <w:ilvl w:val="0"/>
          <w:numId w:val="2"/>
        </w:numPr>
        <w:spacing w:after="88" w:line="300"/>
      </w:pPr>
      <w:r>
        <w:rPr>
          <w:rFonts w:ascii="Georgia" w:cs="Georgia" w:eastAsia="Georgia" w:hAnsi="Georgia"/>
          <w:color w:val="2C2925"/>
          <w:sz w:val="22"/>
          <w:szCs w:val="22"/>
        </w:rPr>
        <w:t xml:space="preserve">Never pair a price cut with a required review. The copy is the only legal concession.</w:t>
      </w:r>
    </w:p>
    <w:p>
      <w:pPr>
        <w:pStyle w:val="Heading2"/>
        <w:spacing w:after="130" w:before="300"/>
      </w:pPr>
      <w:r>
        <w:rPr>
          <w:rFonts w:ascii="Calibri" w:cs="Calibri" w:eastAsia="Calibri" w:hAnsi="Calibri"/>
          <w:b/>
          <w:bCs/>
          <w:color w:val="1A2744"/>
          <w:sz w:val="26"/>
          <w:szCs w:val="26"/>
        </w:rPr>
        <w:t xml:space="preserve">Kindle Unlimited changes the launch discount</w:t>
      </w:r>
    </w:p>
    <w:p>
      <w:pPr>
        <w:spacing w:after="196" w:before="0" w:line="312"/>
      </w:pPr>
      <w:r>
        <w:rPr>
          <w:rFonts w:ascii="Georgia" w:cs="Georgia" w:eastAsia="Georgia" w:hAnsi="Georgia"/>
          <w:color w:val="2C2925"/>
          <w:sz w:val="22"/>
          <w:szCs w:val="22"/>
        </w:rPr>
        <w:t xml:space="preserve">If the title is in Select, a $0.99 or free window still pays you when KU readers actually read. That makes a launch discount less suicidal than it is outside Select — provided people finish. If they do not finish, you have paid for sampling that produced neither royalty nor a review. Advance copies exist partly to find that out privately.</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VI. The constraint that keeps the money</w:t>
      </w:r>
    </w:p>
    <w:p>
      <w:pPr>
        <w:spacing w:after="196" w:before="0" w:line="312"/>
      </w:pPr>
      <w:r>
        <w:rPr>
          <w:rFonts w:ascii="Georgia" w:cs="Georgia" w:eastAsia="Georgia" w:hAnsi="Georgia"/>
          <w:color w:val="2C2925"/>
          <w:sz w:val="22"/>
          <w:szCs w:val="22"/>
        </w:rPr>
        <w:t xml:space="preserve">Amazon's help text: you may give a free or discounted copy; you may not require a review, steer it, or add a gift. Friends, employees, and author-for-author swaps sit outside the fence. Unverified advance-copy reviews still display. They simply lack the purchase badge. Chasing the badge with refunds is how listings get cleaned.</w:t>
      </w:r>
    </w:p>
    <w:p>
      <w:pPr>
        <w:pStyle w:val="Heading2"/>
        <w:spacing w:after="130" w:before="300"/>
      </w:pPr>
      <w:r>
        <w:rPr>
          <w:rFonts w:ascii="Calibri" w:cs="Calibri" w:eastAsia="Calibri" w:hAnsi="Calibri"/>
          <w:b/>
          <w:bCs/>
          <w:color w:val="1A2744"/>
          <w:sz w:val="26"/>
          <w:szCs w:val="26"/>
        </w:rPr>
        <w:t xml:space="preserve">Who is allowed to post on Amazon</w:t>
      </w:r>
    </w:p>
    <w:p>
      <w:pPr>
        <w:spacing w:after="196" w:before="0" w:line="312"/>
      </w:pPr>
      <w:r>
        <w:rPr>
          <w:rFonts w:ascii="Georgia" w:cs="Georgia" w:eastAsia="Georgia" w:hAnsi="Georgia"/>
          <w:color w:val="2C2925"/>
          <w:sz w:val="22"/>
          <w:szCs w:val="22"/>
        </w:rPr>
        <w:t xml:space="preserve">A free copy is not enough. On Amazon.com, Community Guidelines require the reviewer to have spent at least $50 on that marketplace with a credit or debit card in the past twelve months before they can leave a rating or written review. Promotional discounts do not count. Gift-card-only spend is widely treated as not counting. Spend on Amazon.co.uk or .ca does not qualify an account on .com.</w:t>
      </w:r>
    </w:p>
    <w:p>
      <w:pPr>
        <w:spacing w:after="196" w:before="0" w:line="312"/>
      </w:pPr>
      <w:r>
        <w:rPr>
          <w:rFonts w:ascii="Georgia" w:cs="Georgia" w:eastAsia="Georgia" w:hAnsi="Georgia"/>
          <w:color w:val="2C2925"/>
          <w:sz w:val="22"/>
          <w:szCs w:val="22"/>
        </w:rPr>
        <w:t xml:space="preserve">That is why a brand-new login can read your EPUB and still hit a wall at the review button. Prefer ARC readers who already have Amazon reviews of other books. Do not tell anyone to spend fifty dollars so they can review you; that starts to look like a condition. Meeting the spend bar still does not create a Verified Purchase badge. Verification is a separate check that they bought this title on Amazon at a normal price.</w:t>
      </w:r>
    </w:p>
    <w:p>
      <w:pPr>
        <w:pStyle w:val="Heading2"/>
        <w:spacing w:after="130" w:before="300"/>
      </w:pPr>
      <w:r>
        <w:rPr>
          <w:rFonts w:ascii="Calibri" w:cs="Calibri" w:eastAsia="Calibri" w:hAnsi="Calibri"/>
          <w:b/>
          <w:bCs/>
          <w:color w:val="1A2744"/>
          <w:sz w:val="26"/>
          <w:szCs w:val="26"/>
        </w:rPr>
        <w:t xml:space="preserve">Goodreads is a different door</w:t>
      </w:r>
    </w:p>
    <w:p>
      <w:pPr>
        <w:spacing w:after="196" w:before="0" w:line="312"/>
      </w:pPr>
      <w:r>
        <w:rPr>
          <w:rFonts w:ascii="Georgia" w:cs="Georgia" w:eastAsia="Georgia" w:hAnsi="Georgia"/>
          <w:color w:val="2C2925"/>
          <w:sz w:val="22"/>
          <w:szCs w:val="22"/>
        </w:rPr>
        <w:t xml:space="preserve">Goodreads has no spend minimum. A normal member account can rate a book as soon as the edition exists, including before publication. Amazon cannot. Treat the two posts as two jobs: Goodreads while they read; Amazon the morning the KDP page is live. A Goodreads rating does not count as an Amazon review.</w:t>
      </w:r>
    </w:p>
    <w:p>
      <w:pPr>
        <w:spacing w:after="196" w:before="0" w:line="312"/>
      </w:pPr>
      <w:r>
        <w:rPr>
          <w:rFonts w:ascii="Georgia" w:cs="Georgia" w:eastAsia="Georgia" w:hAnsi="Georgia"/>
          <w:color w:val="2C2925"/>
          <w:sz w:val="22"/>
          <w:szCs w:val="22"/>
        </w:rPr>
        <w:t xml:space="preserve">For advance copies Goodreads now asks the reader to confirm they read the book (DNF is allowed) and to pick a source — author or publisher, Giveaway, NetGalley, other. That source can display with the review. Want to Read is not enough to leave stars; the book must sit on Read, Currently Reading, or Did Not Finish. Do not tell readers to hide the free copy on Goodreads. The source picker is the disclosure.</w:t>
      </w:r>
    </w:p>
    <w:p>
      <w:pPr>
        <w:spacing w:after="196" w:before="0" w:line="312"/>
      </w:pPr>
      <w:r>
        <w:rPr>
          <w:rFonts w:ascii="Georgia" w:cs="Georgia" w:eastAsia="Georgia" w:hAnsi="Georgia"/>
          <w:color w:val="2C2925"/>
          <w:sz w:val="22"/>
          <w:szCs w:val="22"/>
        </w:rPr>
        <w:t xml:space="preserve">The operational translation is unromantic. A form that admits the review is optional. A roster that prefers genre readers with a public history of writing sentences — and, on Amazon, an account that can actually post. Three emails: you are on the list; here is the file; here is the live URL. One later note to downloaders. No "book two only if you posted four stars." That sentence is a gift card.</w:t>
      </w:r>
    </w:p>
    <w:p>
      <w:pPr>
        <w:spacing w:after="196" w:before="0" w:line="312"/>
      </w:pPr>
      <w:r>
        <w:rPr>
          <w:rFonts w:ascii="Georgia" w:cs="Georgia" w:eastAsia="Georgia" w:hAnsi="Georgia"/>
          <w:color w:val="2C2925"/>
          <w:sz w:val="22"/>
          <w:szCs w:val="22"/>
        </w:rPr>
        <w:t xml:space="preserve">Convert the Word file to EPUB for humans. KDP can eat .docx. Readers should not have to. Lock the text before anyone reviews it. A public review of a draft is a review of a draft.</w:t>
      </w:r>
    </w:p>
    <w:p>
      <w:pPr>
        <w:spacing w:after="196" w:before="0" w:line="312"/>
      </w:pPr>
      <w:r>
        <w:rPr>
          <w:rFonts w:ascii="Georgia" w:cs="Georgia" w:eastAsia="Georgia" w:hAnsi="Georgia"/>
          <w:color w:val="2C2925"/>
          <w:sz w:val="22"/>
          <w:szCs w:val="22"/>
        </w:rPr>
        <w:t xml:space="preserve">If you email the EPUB: the attachment is the book. They save it. They do not send it back to you. A Kindle does not open a Gmail attachment by itself. They send that saved file to their own address ending in @kindle.com (Amazon then Content and Devices then Preferences then Personal Document Settings), from an email Amazon has approved on that page — or they open the .epub in the Kindle app, Apple Books, or Google Play Books. BookFunnel and StoryOrigin exist so you do not teach this one reader at a time.</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VII. The free pipeline, now as a profit tool</w:t>
      </w:r>
    </w:p>
    <w:p>
      <w:pPr>
        <w:spacing w:after="196" w:before="0" w:line="312"/>
      </w:pPr>
      <w:r>
        <w:rPr>
          <w:rFonts w:ascii="Georgia" w:cs="Georgia" w:eastAsia="Georgia" w:hAnsi="Georgia"/>
          <w:color w:val="2C2925"/>
          <w:sz w:val="22"/>
          <w:szCs w:val="22"/>
        </w:rPr>
        <w:t xml:space="preserve">Open the form the week the draft hits KDP. Aim for thirty to fifty people if you want something near ten posts. Send two to three weeks before live. Ask for Amazon reviews only when the form exists. Paid matching services, if you use one, prefer a runway of about forty days and a title that is not already stale.</w:t>
      </w:r>
    </w:p>
    <w:p>
      <w:pPr>
        <w:pStyle w:val="Heading2"/>
        <w:spacing w:after="130" w:before="300"/>
      </w:pPr>
      <w:r>
        <w:rPr>
          <w:rFonts w:ascii="Calibri" w:cs="Calibri" w:eastAsia="Calibri" w:hAnsi="Calibri"/>
          <w:b/>
          <w:bCs/>
          <w:color w:val="1A2744"/>
          <w:sz w:val="26"/>
          <w:szCs w:val="26"/>
        </w:rPr>
        <w:t xml:space="preserve">Who the form is for, and where it goes when you have no list</w:t>
      </w:r>
    </w:p>
    <w:p>
      <w:pPr>
        <w:spacing w:after="196" w:before="0" w:line="312"/>
      </w:pPr>
      <w:r>
        <w:rPr>
          <w:rFonts w:ascii="Georgia" w:cs="Georgia" w:eastAsia="Georgia" w:hAnsi="Georgia"/>
          <w:color w:val="2C2925"/>
          <w:sz w:val="22"/>
          <w:szCs w:val="22"/>
        </w:rPr>
        <w:t xml:space="preserve">The Google Form is an application. Who fills it: strangers who already read this genre. Not family. If you have no list and no followers, skip those sources. You never had them. Build the form at forms.google.com: name, email, three in-genre titles from the last year, Amazon or Goodreads profile, device, finish-by date, optional tropes or hard nos, required checkbox that any review is optional and honest. Copy the link. Never put the EPUB on the form. The spreadsheet behind the form is the roster. You approve; then you send the file.</w:t>
      </w:r>
    </w:p>
    <w:p>
      <w:pPr>
        <w:spacing w:after="196" w:before="0" w:line="312"/>
      </w:pPr>
      <w:r>
        <w:rPr>
          <w:rFonts w:ascii="Georgia" w:cs="Georgia" w:eastAsia="Georgia" w:hAnsi="Georgia"/>
          <w:color w:val="2C2925"/>
          <w:sz w:val="22"/>
          <w:szCs w:val="22"/>
        </w:rPr>
        <w:t xml:space="preserve">Where the link goes: Facebook group search for Indie Fantasy Addicts ARC and Beta Readers; ARC Group-for Readers &amp; Authors; ARC Readers and Authors; plus a science-fiction ARC group if the book is SF. Join, read the pin, post once. No buy link. No required review. On Reddit use only r/ARCReaders and r/AdvanceReaderCopy. Not r/scifi. Not r/selfpublish. One pen-name public post and five DMs to small reviewers who already post in-genre are optional. Zero signups after a week is a reason to run the quiet water test or to pay BookSirens later — not a reason to recruit cousins.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When</w:t>
            </w:r>
          </w:p>
        </w:tc>
        <w:tc>
          <w:tcPr>
            <w:tcW w:type="dxa" w:w="30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Action</w:t>
            </w:r>
          </w:p>
        </w:tc>
        <w:tc>
          <w:tcPr>
            <w:tcW w:type="dxa" w:w="436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Money reason</w:t>
            </w:r>
          </w:p>
        </w:tc>
      </w:tr>
      <w:tr>
        <w:tc>
          <w:tcPr>
            <w:tcW w:type="dxa" w:w="2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Upload week</w:t>
            </w:r>
          </w:p>
        </w:tc>
        <w:tc>
          <w:tcPr>
            <w:tcW w:type="dxa" w:w="3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EPUB, form, recruit</w:t>
            </w:r>
          </w:p>
        </w:tc>
        <w:tc>
          <w:tcPr>
            <w:tcW w:type="dxa" w:w="43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Reading time is the bottleneck on launch conversion.</w:t>
            </w:r>
          </w:p>
        </w:tc>
      </w:tr>
      <w:tr>
        <w:tc>
          <w:tcPr>
            <w:tcW w:type="dxa" w:w="2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2–3 weeks out</w:t>
            </w:r>
          </w:p>
        </w:tc>
        <w:tc>
          <w:tcPr>
            <w:tcW w:type="dxa" w:w="3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Deliver files</w:t>
            </w:r>
          </w:p>
        </w:tc>
        <w:tc>
          <w:tcPr>
            <w:tcW w:type="dxa" w:w="43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Posts need to exist the week units are cheap to get.</w:t>
            </w:r>
          </w:p>
        </w:tc>
      </w:tr>
      <w:tr>
        <w:tc>
          <w:tcPr>
            <w:tcW w:type="dxa" w:w="2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Live week</w:t>
            </w:r>
          </w:p>
        </w:tc>
        <w:tc>
          <w:tcPr>
            <w:tcW w:type="dxa" w:w="3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Review URL; hold sensible price</w:t>
            </w:r>
          </w:p>
        </w:tc>
        <w:tc>
          <w:tcPr>
            <w:tcW w:type="dxa" w:w="43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Convert the spike. Do not discount into 35% without a sequel.</w:t>
            </w:r>
          </w:p>
        </w:tc>
      </w:tr>
      <w:tr>
        <w:tc>
          <w:tcPr>
            <w:tcW w:type="dxa" w:w="2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Weeks 3–6</w:t>
            </w:r>
          </w:p>
        </w:tc>
        <w:tc>
          <w:tcPr>
            <w:tcW w:type="dxa" w:w="3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Consider a $1 raise if proof exists</w:t>
            </w:r>
          </w:p>
        </w:tc>
        <w:tc>
          <w:tcPr>
            <w:tcW w:type="dxa" w:w="43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Stop subsidizing once trust is visible.</w:t>
            </w:r>
          </w:p>
        </w:tc>
      </w:tr>
      <w:tr>
        <w:tc>
          <w:tcPr>
            <w:tcW w:type="dxa" w:w="2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 2 in hand</w:t>
            </w:r>
          </w:p>
        </w:tc>
        <w:tc>
          <w:tcPr>
            <w:tcW w:type="dxa" w:w="3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Reprice book 1 as bait if you wish</w:t>
            </w:r>
          </w:p>
        </w:tc>
        <w:tc>
          <w:tcPr>
            <w:tcW w:type="dxa" w:w="43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Move margin to the titles that collect it.</w:t>
            </w:r>
          </w:p>
        </w:tc>
      </w:tr>
    </w:tbl>
    <w:p>
      <w:pPr>
        <w:spacing w:after="200"/>
      </w:pPr>
    </w:p>
    <w:p>
      <w:pPr>
        <w:spacing w:after="196" w:before="0" w:line="312"/>
      </w:pPr>
      <w:r>
        <w:rPr>
          <w:rFonts w:ascii="Georgia" w:cs="Georgia" w:eastAsia="Georgia" w:hAnsi="Georgia"/>
          <w:color w:val="2C2925"/>
          <w:sz w:val="22"/>
          <w:szCs w:val="22"/>
        </w:rPr>
        <w:t xml:space="preserve">Recruit from a list first, then your own channels, then groups that exist for advance copies. Screen for genre and a real profile. Tag Core / Soft / Out after the campaign. Core is invited next time because they posted, not because they awarded fireworks. Measure downloads over sends, posts over sends, and Core next time over Core this time. Vanity retention of people who never opened the file is how catalogs stay hobbies.</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VIII. What to pay for — only if it raises expected value</w:t>
      </w:r>
    </w:p>
    <w:p>
      <w:pPr>
        <w:spacing w:after="196" w:before="0" w:line="312"/>
      </w:pPr>
      <w:r>
        <w:rPr>
          <w:rFonts w:ascii="Georgia" w:cs="Georgia" w:eastAsia="Georgia" w:hAnsi="Georgia"/>
          <w:color w:val="2C2925"/>
          <w:sz w:val="22"/>
          <w:szCs w:val="22"/>
        </w:rPr>
        <w:t xml:space="preserve">Pay to fill a hole in the funnel, not to soothe anxiety. No names: a capped matching service (BookSirens Promote or Booksprout). Kindle tickets eating the week: BookFunnel’s mail tool. Desire to trade newsletters later: StoryOrigin. Librarians: NetGalley, which will not print ten Amazon reviews on a budget. Two finder networks on one title is waste.</w:t>
      </w:r>
    </w:p>
    <w:p>
      <w:pPr>
        <w:spacing w:after="196" w:before="0" w:line="312"/>
      </w:pPr>
      <w:r>
        <w:rPr>
          <w:rFonts w:ascii="Georgia" w:cs="Georgia" w:eastAsia="Georgia" w:hAnsi="Georgia"/>
          <w:color w:val="2C2925"/>
          <w:sz w:val="22"/>
          <w:szCs w:val="22"/>
        </w:rPr>
        <w:t xml:space="preserve">A bounded BookSirens experiment — listing fee plus a few dollars per reader they find who downloads, capped at twenty-five — is cheaper than a month of ads onto an empty page. You are buying downloads from people who asked to read, not guaranteed sentences. The review remains optional. That is the point.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IX. After the listing can bear traffic</w:t>
      </w:r>
    </w:p>
    <w:p>
      <w:pPr>
        <w:spacing w:after="196" w:before="0" w:line="312"/>
      </w:pPr>
      <w:r>
        <w:rPr>
          <w:rFonts w:ascii="Georgia" w:cs="Georgia" w:eastAsia="Georgia" w:hAnsi="Georgia"/>
          <w:color w:val="2C2925"/>
          <w:sz w:val="22"/>
          <w:szCs w:val="22"/>
        </w:rPr>
        <w:t xml:space="preserve">Select is a ninety-day exclusive that pays Unlimited pages and offers either five free days or a Countdown. Free days after proof, announced to someone, can be acquisition. Free days before proof, announced to no one, are a tree in an empty forest. A Countdown keeps a price and a 70 percent royalty if you remain in band; it is for books that already sell.</w:t>
      </w:r>
    </w:p>
    <w:p>
      <w:pPr>
        <w:spacing w:after="196" w:before="0" w:line="312"/>
      </w:pPr>
      <w:r>
        <w:rPr>
          <w:rFonts w:ascii="Georgia" w:cs="Georgia" w:eastAsia="Georgia" w:hAnsi="Georgia"/>
          <w:color w:val="2C2925"/>
          <w:sz w:val="22"/>
          <w:szCs w:val="22"/>
        </w:rPr>
        <w:t xml:space="preserve">Wide, if you decline Select: Draft2Digital to other stores and library vendors. Uncheck Amazon there. Library licenses are a slow second market, not launch week. Permafree book one lives in the wide world, not inside Select.</w:t>
      </w:r>
    </w:p>
    <w:p>
      <w:pPr>
        <w:spacing w:after="196" w:before="0" w:line="312"/>
      </w:pPr>
      <w:r>
        <w:rPr>
          <w:rFonts w:ascii="Georgia" w:cs="Georgia" w:eastAsia="Georgia" w:hAnsi="Georgia"/>
          <w:color w:val="2C2925"/>
          <w:sz w:val="22"/>
          <w:szCs w:val="22"/>
        </w:rPr>
        <w:t xml:space="preserve">Ads belong after the module is no longer empty and after price sits where you intend to live. Otherwise you are paying to demonstrate that untrusted pages do not convert — a lesson this book was meant to spare you.</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X. A sequence that is allowed to mention money</w:t>
      </w:r>
    </w:p>
    <w:p>
      <w:pPr>
        <w:pStyle w:val="ListParagraph"/>
        <w:numPr>
          <w:ilvl w:val="0"/>
          <w:numId w:val="3"/>
        </w:numPr>
        <w:spacing w:after="88" w:line="300"/>
      </w:pPr>
      <w:r>
        <w:rPr>
          <w:rFonts w:ascii="Georgia" w:cs="Georgia" w:eastAsia="Georgia" w:hAnsi="Georgia"/>
          <w:color w:val="2C2925"/>
          <w:sz w:val="22"/>
          <w:szCs w:val="22"/>
        </w:rPr>
        <w:t xml:space="preserve">Lock the manuscript. Make an EPUB. Price the ebook in the 70 percent band unless you already have a sequel to justify bait.</w:t>
      </w:r>
    </w:p>
    <w:p>
      <w:pPr>
        <w:pStyle w:val="ListParagraph"/>
        <w:numPr>
          <w:ilvl w:val="0"/>
          <w:numId w:val="3"/>
        </w:numPr>
        <w:spacing w:after="88" w:line="300"/>
      </w:pPr>
      <w:r>
        <w:rPr>
          <w:rFonts w:ascii="Georgia" w:cs="Georgia" w:eastAsia="Georgia" w:hAnsi="Georgia"/>
          <w:color w:val="2C2925"/>
          <w:sz w:val="22"/>
          <w:szCs w:val="22"/>
        </w:rPr>
        <w:t xml:space="preserve">Recruit advance readers now. Send files two to three weeks before the page exists.</w:t>
      </w:r>
    </w:p>
    <w:p>
      <w:pPr>
        <w:pStyle w:val="ListParagraph"/>
        <w:numPr>
          <w:ilvl w:val="0"/>
          <w:numId w:val="3"/>
        </w:numPr>
        <w:spacing w:after="88" w:line="300"/>
      </w:pPr>
      <w:r>
        <w:rPr>
          <w:rFonts w:ascii="Georgia" w:cs="Georgia" w:eastAsia="Georgia" w:hAnsi="Georgia"/>
          <w:color w:val="2C2925"/>
          <w:sz w:val="22"/>
          <w:szCs w:val="22"/>
        </w:rPr>
        <w:t xml:space="preserve">Go live. Send the review URL. Do not spend serious ad money until a few honest posts exist.</w:t>
      </w:r>
    </w:p>
    <w:p>
      <w:pPr>
        <w:pStyle w:val="ListParagraph"/>
        <w:numPr>
          <w:ilvl w:val="0"/>
          <w:numId w:val="3"/>
        </w:numPr>
        <w:spacing w:after="88" w:line="300"/>
      </w:pPr>
      <w:r>
        <w:rPr>
          <w:rFonts w:ascii="Georgia" w:cs="Georgia" w:eastAsia="Georgia" w:hAnsi="Georgia"/>
          <w:color w:val="2C2925"/>
          <w:sz w:val="22"/>
          <w:szCs w:val="22"/>
        </w:rPr>
        <w:t xml:space="preserve">If the roster is thin, one capped matching campaign.</w:t>
      </w:r>
    </w:p>
    <w:p>
      <w:pPr>
        <w:pStyle w:val="ListParagraph"/>
        <w:numPr>
          <w:ilvl w:val="0"/>
          <w:numId w:val="3"/>
        </w:numPr>
        <w:spacing w:after="88" w:line="300"/>
      </w:pPr>
      <w:r>
        <w:rPr>
          <w:rFonts w:ascii="Georgia" w:cs="Georgia" w:eastAsia="Georgia" w:hAnsi="Georgia"/>
          <w:color w:val="2C2925"/>
          <w:sz w:val="22"/>
          <w:szCs w:val="22"/>
        </w:rPr>
        <w:t xml:space="preserve">After proof: raise a dollar if units hold, or keep the floor and write book two.</w:t>
      </w:r>
    </w:p>
    <w:p>
      <w:pPr>
        <w:pStyle w:val="ListParagraph"/>
        <w:numPr>
          <w:ilvl w:val="0"/>
          <w:numId w:val="3"/>
        </w:numPr>
        <w:spacing w:after="88" w:line="300"/>
      </w:pPr>
      <w:r>
        <w:rPr>
          <w:rFonts w:ascii="Georgia" w:cs="Georgia" w:eastAsia="Georgia" w:hAnsi="Georgia"/>
          <w:color w:val="2C2925"/>
          <w:sz w:val="22"/>
          <w:szCs w:val="22"/>
        </w:rPr>
        <w:t xml:space="preserve">When book two exists, decide whether book one becomes bait. Put the margin on the titles that can collect it.</w:t>
      </w:r>
    </w:p>
    <w:p>
      <w:pPr>
        <w:pStyle w:val="ListParagraph"/>
        <w:numPr>
          <w:ilvl w:val="0"/>
          <w:numId w:val="3"/>
        </w:numPr>
        <w:spacing w:after="88" w:line="300"/>
      </w:pPr>
      <w:r>
        <w:rPr>
          <w:rFonts w:ascii="Georgia" w:cs="Georgia" w:eastAsia="Georgia" w:hAnsi="Georgia"/>
          <w:color w:val="2C2925"/>
          <w:sz w:val="22"/>
          <w:szCs w:val="22"/>
        </w:rPr>
        <w:t xml:space="preserve">Only then spend on free windows, newsletters, or ads as if the page were a product instead of a plea.</w:t>
      </w:r>
    </w:p>
    <w:p>
      <w:pPr>
        <w:pStyle w:val="Heading3"/>
        <w:spacing w:after="90" w:before="220"/>
      </w:pPr>
      <w:r>
        <w:rPr>
          <w:rFonts w:ascii="Calibri" w:cs="Calibri" w:eastAsia="Calibri" w:hAnsi="Calibri"/>
          <w:b/>
          <w:bCs/>
          <w:i/>
          <w:iCs/>
          <w:color w:val="3D4A5C"/>
          <w:sz w:val="22"/>
          <w:szCs w:val="22"/>
        </w:rPr>
        <w:t xml:space="preserve">Letters</w:t>
      </w:r>
    </w:p>
    <w:p>
      <w:pPr>
        <w:spacing w:after="196" w:before="0" w:line="312"/>
      </w:pPr>
      <w:r>
        <w:rPr>
          <w:rFonts w:ascii="Georgia" w:cs="Georgia" w:eastAsia="Georgia" w:hAnsi="Georgia"/>
          <w:color w:val="2C2925"/>
          <w:sz w:val="22"/>
          <w:szCs w:val="22"/>
        </w:rPr>
        <w:t xml:space="preserve">You are confirmed for an advance copy of [Title]. File on [date]. Live [date]. An honest review after publication would help the book find strangers. It is not required. No rating is requested. If the date fails, reply and you are removed.</w:t>
      </w:r>
    </w:p>
    <w:p>
      <w:pPr>
        <w:spacing w:after="196" w:before="0" w:line="312"/>
      </w:pPr>
      <w:r>
        <w:rPr>
          <w:rFonts w:ascii="Georgia" w:cs="Georgia" w:eastAsia="Georgia" w:hAnsi="Georgia"/>
          <w:color w:val="2C2925"/>
          <w:sz w:val="22"/>
          <w:szCs w:val="22"/>
        </w:rPr>
        <w:t xml:space="preserve">The file is ready. I will send the Amazon address on publication morning. Write what you think, or write nothing.</w:t>
      </w:r>
    </w:p>
    <w:p>
      <w:pPr>
        <w:spacing w:after="196" w:before="0" w:line="312"/>
      </w:pPr>
      <w:r>
        <w:rPr>
          <w:rFonts w:ascii="Georgia" w:cs="Georgia" w:eastAsia="Georgia" w:hAnsi="Georgia"/>
          <w:color w:val="2C2925"/>
          <w:sz w:val="22"/>
          <w:szCs w:val="22"/>
        </w:rPr>
        <w:t xml:space="preserve">The book is live. Optional honest review: https://www.amazon.com/review/create-review?asin=YOURASIN</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XI. Field reports — what published accounts actually show</w:t>
      </w:r>
    </w:p>
    <w:p>
      <w:pPr>
        <w:spacing w:after="196" w:before="0" w:line="312"/>
      </w:pPr>
      <w:r>
        <w:rPr>
          <w:rFonts w:ascii="Georgia" w:cs="Georgia" w:eastAsia="Georgia" w:hAnsi="Georgia"/>
          <w:color w:val="2C2925"/>
          <w:sz w:val="22"/>
          <w:szCs w:val="22"/>
        </w:rPr>
        <w:t xml:space="preserve">Blogs are not laboratories. They are still better than folklore, provided you notice who already had a list. The pattern that repeats is not magic. It is proof on the page, a price that can move, and something to sell after book one.</w:t>
      </w:r>
    </w:p>
    <w:p>
      <w:pPr>
        <w:pStyle w:val="Heading2"/>
        <w:spacing w:after="130" w:before="300"/>
      </w:pPr>
      <w:r>
        <w:rPr>
          <w:rFonts w:ascii="Calibri" w:cs="Calibri" w:eastAsia="Calibri" w:hAnsi="Calibri"/>
          <w:b/>
          <w:bCs/>
          <w:color w:val="1A2744"/>
          <w:sz w:val="26"/>
          <w:szCs w:val="26"/>
        </w:rPr>
        <w:t xml:space="preserve">This book’s approach, in the wild</w:t>
      </w:r>
    </w:p>
    <w:p>
      <w:pPr>
        <w:pStyle w:val="Heading3"/>
        <w:spacing w:after="90" w:before="220"/>
      </w:pPr>
      <w:r>
        <w:rPr>
          <w:rFonts w:ascii="Calibri" w:cs="Calibri" w:eastAsia="Calibri" w:hAnsi="Calibri"/>
          <w:b/>
          <w:bCs/>
          <w:i/>
          <w:iCs/>
          <w:color w:val="3D4A5C"/>
          <w:sz w:val="22"/>
          <w:szCs w:val="22"/>
        </w:rPr>
        <w:t xml:space="preserve">Daniel Arenson, Earth Alone (BookBub Partners, 2016)</w:t>
      </w:r>
    </w:p>
    <w:p>
      <w:pPr>
        <w:spacing w:after="196" w:before="0" w:line="312"/>
      </w:pPr>
      <w:r>
        <w:rPr>
          <w:rFonts w:ascii="Georgia" w:cs="Georgia" w:eastAsia="Georgia" w:hAnsi="Georgia"/>
          <w:color w:val="2C2925"/>
          <w:sz w:val="22"/>
          <w:szCs w:val="22"/>
        </w:rPr>
        <w:t xml:space="preserve">Arenson was not a first-time author. That is part of the lesson. Two weeks before live he sent digital advance copies to forty readers through BookFunnel. About half posted on launch day. He also placed short quotes in the editorial-review field, which is not the customer-review module. He launched at $0.99, then raised to $2.99 within a week. First seven weeks: more than 20,000 copies plus a large Unlimited read. He is explicit that the mailing list did more than any single tactic.</w:t>
      </w:r>
    </w:p>
    <w:p>
      <w:pPr>
        <w:spacing w:after="196" w:before="0" w:line="312"/>
      </w:pPr>
      <w:r>
        <w:rPr>
          <w:rFonts w:ascii="Georgia" w:cs="Georgia" w:eastAsia="Georgia" w:hAnsi="Georgia"/>
          <w:color w:val="2C2925"/>
          <w:sz w:val="22"/>
          <w:szCs w:val="22"/>
        </w:rPr>
        <w:t xml:space="preserve">What to copy: the two-week ARC window, BookFunnel as plumbing, a planned raise. What not to copy blindly: opening at $0.99 with no list and no sequel. He was buying rank with a crowd he already owned.</w:t>
      </w:r>
    </w:p>
    <w:p>
      <w:pPr>
        <w:pStyle w:val="Heading3"/>
        <w:spacing w:after="90" w:before="220"/>
      </w:pPr>
      <w:r>
        <w:rPr>
          <w:rFonts w:ascii="Calibri" w:cs="Calibri" w:eastAsia="Calibri" w:hAnsi="Calibri"/>
          <w:b/>
          <w:bCs/>
          <w:i/>
          <w:iCs/>
          <w:color w:val="3D4A5C"/>
          <w:sz w:val="22"/>
          <w:szCs w:val="22"/>
        </w:rPr>
        <w:t xml:space="preserve">Cindy L. Sell, Remnants (BookBub Partners interview, 2024)</w:t>
      </w:r>
    </w:p>
    <w:p>
      <w:pPr>
        <w:spacing w:after="196" w:before="0" w:line="312"/>
      </w:pPr>
      <w:r>
        <w:rPr>
          <w:rFonts w:ascii="Georgia" w:cs="Georgia" w:eastAsia="Georgia" w:hAnsi="Georgia"/>
          <w:color w:val="2C2925"/>
          <w:sz w:val="22"/>
          <w:szCs w:val="22"/>
        </w:rPr>
        <w:t xml:space="preserve">A closer debut. She built the roster with a Google Form, social posts, BookFunnel delivery, and BookSirens (nine of their readers, seven reviews, some of them usefully long). Goodreads filled first — about 120 ratings before Amazon was dense. She priced the ebook at $3.99 and did not discount it immediately. A week after launch she reported more than 200 copies. The features that moved units were BookBub New Releases for Less and an ABA advance-access blast, not the ARC team alone.</w:t>
      </w:r>
    </w:p>
    <w:p>
      <w:pPr>
        <w:spacing w:after="196" w:before="0" w:line="312"/>
      </w:pPr>
      <w:r>
        <w:rPr>
          <w:rFonts w:ascii="Georgia" w:cs="Georgia" w:eastAsia="Georgia" w:hAnsi="Georgia"/>
          <w:color w:val="2C2925"/>
          <w:sz w:val="22"/>
          <w:szCs w:val="22"/>
        </w:rPr>
        <w:t xml:space="preserve">What to copy: form plus a capped matcher; hold $3.99 when you have no sequel to recover a $0.99 week; treat BookSirens as a quality supplement. Treat extra physical gifts as off-limits if they are tied to an Amazon review. Amazon’s rule remains the book only.</w:t>
      </w:r>
    </w:p>
    <w:p>
      <w:pPr>
        <w:pStyle w:val="Heading3"/>
        <w:spacing w:after="90" w:before="220"/>
      </w:pPr>
      <w:r>
        <w:rPr>
          <w:rFonts w:ascii="Calibri" w:cs="Calibri" w:eastAsia="Calibri" w:hAnsi="Calibri"/>
          <w:b/>
          <w:bCs/>
          <w:i/>
          <w:iCs/>
          <w:color w:val="3D4A5C"/>
          <w:sz w:val="22"/>
          <w:szCs w:val="22"/>
        </w:rPr>
        <w:t xml:space="preserve">Urban fantasy quartet (HMD Publishing, 2026)</w:t>
      </w:r>
    </w:p>
    <w:p>
      <w:pPr>
        <w:spacing w:after="196" w:before="0" w:line="312"/>
      </w:pPr>
      <w:r>
        <w:rPr>
          <w:rFonts w:ascii="Georgia" w:cs="Georgia" w:eastAsia="Georgia" w:hAnsi="Georgia"/>
          <w:color w:val="2C2925"/>
          <w:sz w:val="22"/>
          <w:szCs w:val="22"/>
        </w:rPr>
        <w:t xml:space="preserve">A formatter reported KDP exports from a four-book series that sat at a flat $4.99 for six months. Book-one to book-two read-through ran about 11 percent. The author then cut book one to $0.99 for thirty days with the rest of the series already live. Read-through to book two rose to about 19 percent in that window. One series, one month, not a trial. It is still the series-bait pattern: do not light book one on fire until there is a paid book two.</w:t>
      </w:r>
    </w:p>
    <w:p>
      <w:pPr>
        <w:pStyle w:val="Heading3"/>
        <w:spacing w:after="90" w:before="220"/>
      </w:pPr>
      <w:r>
        <w:rPr>
          <w:rFonts w:ascii="Calibri" w:cs="Calibri" w:eastAsia="Calibri" w:hAnsi="Calibri"/>
          <w:b/>
          <w:bCs/>
          <w:i/>
          <w:iCs/>
          <w:color w:val="3D4A5C"/>
          <w:sz w:val="22"/>
          <w:szCs w:val="22"/>
        </w:rPr>
        <w:t xml:space="preserve">Kboards thread on full price versus 99 cents (2017)</w:t>
      </w:r>
    </w:p>
    <w:p>
      <w:pPr>
        <w:spacing w:after="196" w:before="0" w:line="312"/>
      </w:pPr>
      <w:r>
        <w:rPr>
          <w:rFonts w:ascii="Georgia" w:cs="Georgia" w:eastAsia="Georgia" w:hAnsi="Georgia"/>
          <w:color w:val="2C2925"/>
          <w:sz w:val="22"/>
          <w:szCs w:val="22"/>
        </w:rPr>
        <w:t xml:space="preserve">Working authors compared notes in public. One launched at $2.99 and raised to $4.99 after three or four weeks; unit rank worsened and revenue improved. Another launched a sequel at $0.99 while book one ran free days. The store has changed. The residue is the tradeoff: $0.99 buys motion; $2.99–$4.99 buys margin. Pick which problem you have.</w:t>
      </w:r>
    </w:p>
    <w:p>
      <w:pPr>
        <w:pStyle w:val="Heading2"/>
        <w:spacing w:after="130" w:before="300"/>
      </w:pPr>
      <w:r>
        <w:rPr>
          <w:rFonts w:ascii="Calibri" w:cs="Calibri" w:eastAsia="Calibri" w:hAnsi="Calibri"/>
          <w:b/>
          <w:bCs/>
          <w:color w:val="1A2744"/>
          <w:sz w:val="26"/>
          <w:szCs w:val="26"/>
        </w:rPr>
        <w:t xml:space="preserve">Alternatives that are not the same book</w:t>
      </w:r>
    </w:p>
    <w:p>
      <w:pPr>
        <w:pStyle w:val="Heading3"/>
        <w:spacing w:after="90" w:before="220"/>
      </w:pPr>
      <w:r>
        <w:rPr>
          <w:rFonts w:ascii="Calibri" w:cs="Calibri" w:eastAsia="Calibri" w:hAnsi="Calibri"/>
          <w:b/>
          <w:bCs/>
          <w:i/>
          <w:iCs/>
          <w:color w:val="3D4A5C"/>
          <w:sz w:val="22"/>
          <w:szCs w:val="22"/>
        </w:rPr>
        <w:t xml:space="preserve">List first, book second</w:t>
      </w:r>
    </w:p>
    <w:p>
      <w:pPr>
        <w:spacing w:after="196" w:before="0" w:line="312"/>
      </w:pPr>
      <w:r>
        <w:rPr>
          <w:rFonts w:ascii="Georgia" w:cs="Georgia" w:eastAsia="Georgia" w:hAnsi="Georgia"/>
          <w:color w:val="2C2925"/>
          <w:sz w:val="22"/>
          <w:szCs w:val="22"/>
        </w:rPr>
        <w:t xml:space="preserve">Arenson’s result is partly a list result. Some authors refuse to launch until a few hundred addresses exist. The first-review problem shrinks because launch week is no longer cold. The cost is time. If the novel is already finished, waiting a year to start the ARC clock is usually the wrong trade. Build the list in parallel.</w:t>
      </w:r>
    </w:p>
    <w:p>
      <w:pPr>
        <w:pStyle w:val="Heading3"/>
        <w:spacing w:after="90" w:before="220"/>
      </w:pPr>
      <w:r>
        <w:rPr>
          <w:rFonts w:ascii="Calibri" w:cs="Calibri" w:eastAsia="Calibri" w:hAnsi="Calibri"/>
          <w:b/>
          <w:bCs/>
          <w:i/>
          <w:iCs/>
          <w:color w:val="3D4A5C"/>
          <w:sz w:val="22"/>
          <w:szCs w:val="22"/>
        </w:rPr>
        <w:t xml:space="preserve">Full-price launch, no 99-cent week</w:t>
      </w:r>
    </w:p>
    <w:p>
      <w:pPr>
        <w:spacing w:after="196" w:before="0" w:line="312"/>
      </w:pPr>
      <w:r>
        <w:rPr>
          <w:rFonts w:ascii="Georgia" w:cs="Georgia" w:eastAsia="Georgia" w:hAnsi="Georgia"/>
          <w:color w:val="2C2925"/>
          <w:sz w:val="22"/>
          <w:szCs w:val="22"/>
        </w:rPr>
        <w:t xml:space="preserve">Sell’s $3.99 hold is this alternative. So is the Kboards report of raising to $4.99 and taking home more money on fewer copies. It fits a standalone, a slow writer, or anyone who will not have a sequel this year.</w:t>
      </w:r>
    </w:p>
    <w:p>
      <w:pPr>
        <w:pStyle w:val="Heading3"/>
        <w:spacing w:after="90" w:before="220"/>
      </w:pPr>
      <w:r>
        <w:rPr>
          <w:rFonts w:ascii="Calibri" w:cs="Calibri" w:eastAsia="Calibri" w:hAnsi="Calibri"/>
          <w:b/>
          <w:bCs/>
          <w:i/>
          <w:iCs/>
          <w:color w:val="3D4A5C"/>
          <w:sz w:val="22"/>
          <w:szCs w:val="22"/>
        </w:rPr>
        <w:t xml:space="preserve">Promo stacking after proof</w:t>
      </w:r>
    </w:p>
    <w:p>
      <w:pPr>
        <w:spacing w:after="196" w:before="0" w:line="312"/>
      </w:pPr>
      <w:r>
        <w:rPr>
          <w:rFonts w:ascii="Georgia" w:cs="Georgia" w:eastAsia="Georgia" w:hAnsi="Georgia"/>
          <w:color w:val="2C2925"/>
          <w:sz w:val="22"/>
          <w:szCs w:val="22"/>
        </w:rPr>
        <w:t xml:space="preserve">Freebooksy, Bargain Booksy, Fussy Librarian, and stacked partners are how many midlist fiction authors create a second spike. Ricci Wolman of Written Word Media has described stacking several lists on a planned price cut rather than lighting a silent free day. Those sites often want a review floor. That is the hinge: ARCs first, stack later.</w:t>
      </w:r>
    </w:p>
    <w:p>
      <w:pPr>
        <w:pStyle w:val="Heading3"/>
        <w:spacing w:after="90" w:before="220"/>
      </w:pPr>
      <w:r>
        <w:rPr>
          <w:rFonts w:ascii="Calibri" w:cs="Calibri" w:eastAsia="Calibri" w:hAnsi="Calibri"/>
          <w:b/>
          <w:bCs/>
          <w:i/>
          <w:iCs/>
          <w:color w:val="3D4A5C"/>
          <w:sz w:val="22"/>
          <w:szCs w:val="22"/>
        </w:rPr>
        <w:t xml:space="preserve">Wide and slow</w:t>
      </w:r>
    </w:p>
    <w:p>
      <w:pPr>
        <w:spacing w:after="196" w:before="0" w:line="312"/>
      </w:pPr>
      <w:r>
        <w:rPr>
          <w:rFonts w:ascii="Georgia" w:cs="Georgia" w:eastAsia="Georgia" w:hAnsi="Georgia"/>
          <w:color w:val="2C2925"/>
          <w:sz w:val="22"/>
          <w:szCs w:val="22"/>
        </w:rPr>
        <w:t xml:space="preserve">Plans published via Jane Friedman’s site, including first-year notes from authors building across several stores, treat success as steady doubling rather than an Amazon spike. Libraries and Apple promotions via Draft2Digital become part of the engine. Reviews still matter on every storefront. Select free days and permafree book one cannot share a title. Different calendar, real business.</w:t>
      </w:r>
    </w:p>
    <w:p>
      <w:pPr>
        <w:pStyle w:val="Heading3"/>
        <w:spacing w:after="90" w:before="220"/>
      </w:pPr>
      <w:r>
        <w:rPr>
          <w:rFonts w:ascii="Calibri" w:cs="Calibri" w:eastAsia="Calibri" w:hAnsi="Calibri"/>
          <w:b/>
          <w:bCs/>
          <w:i/>
          <w:iCs/>
          <w:color w:val="3D4A5C"/>
          <w:sz w:val="22"/>
          <w:szCs w:val="22"/>
        </w:rPr>
        <w:t xml:space="preserve">What the blogs get wrong</w:t>
      </w:r>
    </w:p>
    <w:p>
      <w:pPr>
        <w:spacing w:after="196" w:before="0" w:line="312"/>
      </w:pPr>
      <w:r>
        <w:rPr>
          <w:rFonts w:ascii="Georgia" w:cs="Georgia" w:eastAsia="Georgia" w:hAnsi="Georgia"/>
          <w:color w:val="2C2925"/>
          <w:sz w:val="22"/>
          <w:szCs w:val="22"/>
        </w:rPr>
        <w:t xml:space="preserve">Some street-team posts tell you to make advance readers buy the live book so the review is verified. Amazon does not require that. Pressuring it reconstructs a condition. Some relaunch write-ups spend thousands on ads to a page that still cannot convert, then blame the ads. Some promise a hundred reviews in forty-eight hours. That is not a method this book will house.</w:t>
      </w:r>
    </w:p>
    <w:p>
      <w:pPr>
        <w:spacing w:after="196" w:before="0" w:line="312"/>
      </w:pPr>
      <w:r>
        <w:rPr>
          <w:rFonts w:ascii="Georgia" w:cs="Georgia" w:eastAsia="Georgia" w:hAnsi="Georgia"/>
          <w:color w:val="2C2925"/>
          <w:sz w:val="22"/>
          <w:szCs w:val="22"/>
        </w:rPr>
        <w:t xml:space="preserve">The accounts that hold together share three facts. Someone read the book before the crowd arrived. The price either sat in the 70 percent band or was a temporary tax paid to move people into a sequel. There was a next title, a list, or both. Missing all three is how a book sells to cousins and then stops.</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XII. Claims that do not survive a spreadsheet</w:t>
      </w:r>
    </w:p>
    <w:p>
      <w:pPr>
        <w:pStyle w:val="ListParagraph"/>
        <w:numPr>
          <w:ilvl w:val="0"/>
          <w:numId w:val="2"/>
        </w:numPr>
        <w:spacing w:after="88" w:line="300"/>
      </w:pPr>
      <w:r>
        <w:rPr>
          <w:rFonts w:ascii="Georgia" w:cs="Georgia" w:eastAsia="Georgia" w:hAnsi="Georgia"/>
          <w:color w:val="2C2925"/>
          <w:sz w:val="22"/>
          <w:szCs w:val="22"/>
        </w:rPr>
        <w:t xml:space="preserve">That a debut should open at $0.99 to get reviews. Reviews come from people who agreed to read, not from a royalty you set on fire.</w:t>
      </w:r>
    </w:p>
    <w:p>
      <w:pPr>
        <w:pStyle w:val="ListParagraph"/>
        <w:numPr>
          <w:ilvl w:val="0"/>
          <w:numId w:val="2"/>
        </w:numPr>
        <w:spacing w:after="88" w:line="300"/>
      </w:pPr>
      <w:r>
        <w:rPr>
          <w:rFonts w:ascii="Georgia" w:cs="Georgia" w:eastAsia="Georgia" w:hAnsi="Georgia"/>
          <w:color w:val="2C2925"/>
          <w:sz w:val="22"/>
          <w:szCs w:val="22"/>
        </w:rPr>
        <w:t xml:space="preserve">That $1.99 is a friendly compromise. It is often a 35 percent trap that earns less than $2.99.</w:t>
      </w:r>
    </w:p>
    <w:p>
      <w:pPr>
        <w:pStyle w:val="ListParagraph"/>
        <w:numPr>
          <w:ilvl w:val="0"/>
          <w:numId w:val="2"/>
        </w:numPr>
        <w:spacing w:after="88" w:line="300"/>
      </w:pPr>
      <w:r>
        <w:rPr>
          <w:rFonts w:ascii="Georgia" w:cs="Georgia" w:eastAsia="Georgia" w:hAnsi="Georgia"/>
          <w:color w:val="2C2925"/>
          <w:sz w:val="22"/>
          <w:szCs w:val="22"/>
        </w:rPr>
        <w:t xml:space="preserve">That you should keep a first novel at $0.99 forever. Forever bait with no sequel is charity.</w:t>
      </w:r>
    </w:p>
    <w:p>
      <w:pPr>
        <w:pStyle w:val="ListParagraph"/>
        <w:numPr>
          <w:ilvl w:val="0"/>
          <w:numId w:val="2"/>
        </w:numPr>
        <w:spacing w:after="88" w:line="300"/>
      </w:pPr>
      <w:r>
        <w:rPr>
          <w:rFonts w:ascii="Georgia" w:cs="Georgia" w:eastAsia="Georgia" w:hAnsi="Georgia"/>
          <w:color w:val="2C2925"/>
          <w:sz w:val="22"/>
          <w:szCs w:val="22"/>
        </w:rPr>
        <w:t xml:space="preserve">That raising the price after reviews is a betrayal. Early price rented attention. Later price collects it.</w:t>
      </w:r>
    </w:p>
    <w:p>
      <w:pPr>
        <w:pStyle w:val="ListParagraph"/>
        <w:numPr>
          <w:ilvl w:val="0"/>
          <w:numId w:val="2"/>
        </w:numPr>
        <w:spacing w:after="88" w:line="300"/>
      </w:pPr>
      <w:r>
        <w:rPr>
          <w:rFonts w:ascii="Georgia" w:cs="Georgia" w:eastAsia="Georgia" w:hAnsi="Georgia"/>
          <w:color w:val="2C2925"/>
          <w:sz w:val="22"/>
          <w:szCs w:val="22"/>
        </w:rPr>
        <w:t xml:space="preserve">That one hundred reviews are required before anyone pays. The costly gap is zero testimony.</w:t>
      </w:r>
    </w:p>
    <w:p>
      <w:pPr>
        <w:pStyle w:val="ListParagraph"/>
        <w:numPr>
          <w:ilvl w:val="0"/>
          <w:numId w:val="2"/>
        </w:numPr>
        <w:spacing w:after="88" w:line="300"/>
      </w:pPr>
      <w:r>
        <w:rPr>
          <w:rFonts w:ascii="Georgia" w:cs="Georgia" w:eastAsia="Georgia" w:hAnsi="Georgia"/>
          <w:color w:val="2C2925"/>
          <w:sz w:val="22"/>
          <w:szCs w:val="22"/>
        </w:rPr>
        <w:t xml:space="preserve">That free days print reviews. They print files.</w:t>
      </w:r>
    </w:p>
    <w:p>
      <w:pPr>
        <w:pStyle w:val="ListParagraph"/>
        <w:numPr>
          <w:ilvl w:val="0"/>
          <w:numId w:val="2"/>
        </w:numPr>
        <w:spacing w:after="88" w:line="300"/>
      </w:pPr>
      <w:r>
        <w:rPr>
          <w:rFonts w:ascii="Georgia" w:cs="Georgia" w:eastAsia="Georgia" w:hAnsi="Georgia"/>
          <w:color w:val="2C2925"/>
          <w:sz w:val="22"/>
          <w:szCs w:val="22"/>
        </w:rPr>
        <w:t xml:space="preserve">That family reviews, properly disclosed, are a business plan. They are a policy problem.</w:t>
      </w:r>
    </w:p>
    <w:p>
      <w:pPr>
        <w:spacing w:after="196" w:before="0" w:line="312"/>
      </w:pPr>
      <w:r>
        <w:rPr>
          <w:rFonts w:ascii="Georgia" w:cs="Georgia" w:eastAsia="Georgia" w:hAnsi="Georgia"/>
          <w:color w:val="2C2925"/>
          <w:sz w:val="22"/>
          <w:szCs w:val="22"/>
        </w:rPr>
        <w:t xml:space="preserve">A last limit. This book will not choose your tropes or make a bad cover convert. It will not freeze KDP’s band or BookSirens’ fees. Look both up in the month you publish. What it will do is refuse the hobbyist story in which a few courtesy sales count as a launch. Strangers pay after they see that other strangers finished the book, at a price the royalty table does not punish, into a catalog that has somewhere else to send them. That is the whole commercial problem. The rest is typing.</w:t>
      </w:r>
    </w:p>
    <w:p>
      <w:pPr>
        <w:spacing w:after="196" w:before="0" w:line="312"/>
      </w:pPr>
      <w:r>
        <w:rPr>
          <w:rFonts w:ascii="Georgia" w:cs="Georgia" w:eastAsia="Georgia" w:hAnsi="Georgia"/>
          <w:color w:val="5E584F"/>
          <w:sz w:val="20"/>
          <w:szCs w:val="20"/>
        </w:rPr>
        <w:t xml:space="preserve">KDP Help: Customer Reviews (G202101910); ebook list price and 70 percent option; Free Book Promotions; Select terms. Amazon Community Guidelines. Vendor pricing pages, because they move.</w:t>
      </w:r>
    </w:p>
    <w:p>
      <w:pPr>
        <w:spacing w:after="196" w:before="0" w:line="312"/>
      </w:pPr>
      <w:r>
        <w:rPr>
          <w:rFonts w:ascii="Georgia" w:cs="Georgia" w:eastAsia="Georgia" w:hAnsi="Georgia"/>
          <w:i/>
          <w:iCs/>
          <w:color w:val="5E584F"/>
          <w:sz w:val="20"/>
          <w:szCs w:val="20"/>
        </w:rPr>
        <w:t xml:space="preserve">Not legal advice. Not an Amazon publication.</w:t>
      </w:r>
    </w:p>
    <w:sectPr>
      <w:headerReference w:type="default" r:id="rId7"/>
      <w:footerReference w:type="default" r:id="rId8"/>
      <w:pgSz w:w="12240" w:h="15840" w:orient="portrait"/>
      <w:pgMar w:top="1180" w:right="1280" w:bottom="11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2B8" w:sz="6" w:space="10"/>
      </w:pBdr>
      <w:jc w:val="right"/>
    </w:pPr>
    <w:r>
      <w:rPr>
        <w:rFonts w:ascii="Calibri" w:cs="Calibri" w:eastAsia="Calibri" w:hAnsi="Calibri"/>
        <w:color w:val="5E584F"/>
        <w:sz w:val="16"/>
        <w:szCs w:val="16"/>
      </w:rPr>
      <w:t xml:space="preserve">p. </w:t>
    </w:r>
    <w:r>
      <w:rPr>
        <w:rFonts w:ascii="Calibri" w:cs="Calibri" w:eastAsia="Calibri" w:hAnsi="Calibri"/>
        <w:color w:val="5E58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355" w:sz="6" w:space="10"/>
      </w:pBdr>
    </w:pPr>
    <w:r>
      <w:rPr>
        <w:rFonts w:ascii="Calibri" w:cs="Calibri" w:eastAsia="Calibri" w:hAnsi="Calibri"/>
        <w:i/>
        <w:iCs/>
        <w:color w:val="5E584F"/>
        <w:sz w:val="16"/>
        <w:szCs w:val="16"/>
      </w:rPr>
      <w:t xml:space="preserve">The First-Review Problem</w:t>
    </w:r>
    <w:r>
      <w:rPr>
        <w:rFonts w:ascii="Calibri" w:cs="Calibri" w:eastAsia="Calibri" w:hAnsi="Calibri"/>
        <w:color w:val="8B7355"/>
        <w:sz w:val="16"/>
        <w:szCs w:val="16"/>
      </w:rPr>
      <w:t xml:space="preserve">  ·  from a few sales to a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60" w:before="0"/>
      <w:outlineLvl w:val="0"/>
    </w:pPr>
    <w:rPr>
      <w:rFonts w:ascii="Calibri" w:cs="Calibri" w:eastAsia="Calibri" w:hAnsi="Calibri"/>
      <w:b/>
      <w:bCs/>
      <w:color w:val="1A2744"/>
      <w:sz w:val="34"/>
      <w:szCs w:val="34"/>
    </w:rPr>
  </w:style>
  <w:style w:type="paragraph" w:styleId="Heading2">
    <w:name w:val="Heading 2"/>
    <w:basedOn w:val="Normal"/>
    <w:next w:val="Normal"/>
    <w:qFormat/>
    <w:pPr>
      <w:spacing w:after="130" w:before="300"/>
      <w:outlineLvl w:val="1"/>
    </w:pPr>
    <w:rPr>
      <w:rFonts w:ascii="Calibri" w:cs="Calibri" w:eastAsia="Calibri" w:hAnsi="Calibri"/>
      <w:b/>
      <w:bCs/>
      <w:color w:val="1A2744"/>
      <w:sz w:val="26"/>
      <w:szCs w:val="26"/>
    </w:rPr>
  </w:style>
  <w:style w:type="paragraph" w:styleId="Heading3">
    <w:name w:val="Heading 3"/>
    <w:basedOn w:val="Normal"/>
    <w:next w:val="Normal"/>
    <w:qFormat/>
    <w:pPr>
      <w:spacing w:after="90" w:before="220"/>
      <w:outlineLvl w:val="2"/>
    </w:pPr>
    <w:rPr>
      <w:rFonts w:ascii="Calibri" w:cs="Calibri" w:eastAsia="Calibri" w:hAnsi="Calibri"/>
      <w:b/>
      <w:bCs/>
      <w:i/>
      <w:iCs/>
      <w:color w:val="3D4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2026-09-28T02:59:43.071Z</dcterms:created>
  <dcterms:modified xsi:type="dcterms:W3CDTF">2026-09-28T02:59:43.071Z</dcterms:modified>
</cp:coreProperties>
</file>

<file path=docProps/custom.xml><?xml version="1.0" encoding="utf-8"?>
<Properties xmlns="http://schemas.openxmlformats.org/officeDocument/2006/custom-properties" xmlns:vt="http://schemas.openxmlformats.org/officeDocument/2006/docPropsVTypes"/>
</file>